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69" w:rsidRDefault="008C1C69" w:rsidP="008C1C69">
      <w:pPr>
        <w:jc w:val="center"/>
        <w:rPr>
          <w:rFonts w:ascii="Arial" w:hAnsi="Arial" w:cs="Arial"/>
          <w:sz w:val="16"/>
          <w:szCs w:val="16"/>
          <w:lang w:val="es-PE"/>
        </w:rPr>
      </w:pPr>
      <w:bookmarkStart w:id="0" w:name="_GoBack"/>
      <w:bookmarkEnd w:id="0"/>
      <w:r w:rsidRPr="00856605">
        <w:rPr>
          <w:rFonts w:ascii="Arial" w:hAnsi="Arial" w:cs="Arial"/>
          <w:noProof/>
          <w:lang w:val="es-PE" w:eastAsia="es-PE"/>
        </w:rPr>
        <w:drawing>
          <wp:anchor distT="0" distB="0" distL="114300" distR="114300" simplePos="0" relativeHeight="251659264" behindDoc="0" locked="0" layoutInCell="1" allowOverlap="1" wp14:anchorId="1AE5664B" wp14:editId="6D920AA2">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8C1C69" w:rsidRPr="004E6547" w:rsidRDefault="008C1C69" w:rsidP="008C1C69">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8C1C69" w:rsidRDefault="008C1C69" w:rsidP="008C1C69">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8C1C69" w:rsidRDefault="008C1C69" w:rsidP="008C1C69">
      <w:pPr>
        <w:jc w:val="center"/>
        <w:rPr>
          <w:rFonts w:ascii="Arial Narrow" w:hAnsi="Arial Narrow" w:cs="Arial"/>
          <w:b/>
          <w:sz w:val="22"/>
          <w:szCs w:val="22"/>
          <w:lang w:val="es-PE"/>
        </w:rPr>
      </w:pPr>
    </w:p>
    <w:p w:rsidR="008C1C69" w:rsidRPr="001C7DF0" w:rsidRDefault="008C1C69" w:rsidP="008C1C69">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033-2016</w:t>
      </w:r>
      <w:r w:rsidRPr="001C7DF0">
        <w:rPr>
          <w:rFonts w:ascii="Arial Narrow" w:hAnsi="Arial Narrow" w:cs="Arial"/>
          <w:b/>
          <w:sz w:val="22"/>
          <w:szCs w:val="22"/>
          <w:lang w:val="es-PE"/>
        </w:rPr>
        <w:t>-CONADIS</w:t>
      </w:r>
    </w:p>
    <w:p w:rsidR="008C1C69" w:rsidRPr="00CB7863" w:rsidRDefault="008C1C69" w:rsidP="008C1C69">
      <w:pPr>
        <w:rPr>
          <w:rFonts w:ascii="Arial Narrow" w:hAnsi="Arial Narrow" w:cs="Arial"/>
          <w:b/>
          <w:sz w:val="22"/>
          <w:szCs w:val="22"/>
          <w:lang w:val="es-PE"/>
        </w:rPr>
      </w:pPr>
    </w:p>
    <w:p w:rsidR="008C1C69" w:rsidRPr="00CB7863" w:rsidRDefault="008C1C69" w:rsidP="008C1C69">
      <w:pPr>
        <w:pStyle w:val="Prrafodelista"/>
        <w:jc w:val="center"/>
        <w:rPr>
          <w:rFonts w:ascii="Arial Narrow" w:hAnsi="Arial Narrow" w:cs="Arial"/>
          <w:b/>
          <w:sz w:val="22"/>
          <w:szCs w:val="22"/>
          <w:lang w:val="es-PE"/>
        </w:rPr>
      </w:pPr>
      <w:r w:rsidRPr="00CB7863">
        <w:rPr>
          <w:rFonts w:ascii="Arial Narrow" w:hAnsi="Arial Narrow" w:cs="Arial"/>
          <w:b/>
          <w:sz w:val="22"/>
          <w:szCs w:val="22"/>
          <w:lang w:val="es-PE"/>
        </w:rPr>
        <w:t xml:space="preserve">CONVOCATORIA PARA LA CONTRATACION </w:t>
      </w:r>
      <w:r w:rsidRPr="00CB7863">
        <w:rPr>
          <w:rFonts w:ascii="Arial Narrow" w:hAnsi="Arial Narrow" w:cs="Arial"/>
          <w:b/>
          <w:sz w:val="22"/>
          <w:szCs w:val="22"/>
        </w:rPr>
        <w:t>DE UN/A (01) DIRECTOR/A PARA LA DIRECCION DE POLITICAS EN DISCAPACIDAD</w:t>
      </w:r>
    </w:p>
    <w:p w:rsidR="008C1C69" w:rsidRPr="001C7DF0" w:rsidRDefault="008C1C69" w:rsidP="008C1C69">
      <w:pPr>
        <w:pStyle w:val="Prrafodelista"/>
        <w:jc w:val="center"/>
        <w:rPr>
          <w:rFonts w:ascii="Arial Narrow" w:hAnsi="Arial Narrow" w:cs="Arial"/>
          <w:sz w:val="22"/>
          <w:szCs w:val="22"/>
        </w:rPr>
      </w:pPr>
    </w:p>
    <w:p w:rsidR="008C1C69" w:rsidRPr="001C7DF0" w:rsidRDefault="008C1C69" w:rsidP="008C1C69">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8C1C69" w:rsidRPr="001F4AE2" w:rsidRDefault="008C1C69" w:rsidP="008C1C69">
      <w:pPr>
        <w:ind w:left="720"/>
        <w:jc w:val="both"/>
        <w:rPr>
          <w:rFonts w:ascii="Arial Narrow" w:hAnsi="Arial Narrow" w:cs="Arial"/>
          <w:sz w:val="18"/>
          <w:szCs w:val="18"/>
          <w:lang w:val="es-PE"/>
        </w:rPr>
      </w:pPr>
    </w:p>
    <w:p w:rsidR="008C1C69" w:rsidRPr="001C7DF0" w:rsidRDefault="008C1C69" w:rsidP="008C1C69">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8C1C69" w:rsidRPr="006A3140" w:rsidRDefault="008C1C69" w:rsidP="008C1C69">
      <w:pPr>
        <w:pStyle w:val="Prrafodelista"/>
        <w:shd w:val="clear" w:color="auto" w:fill="FFFFFF" w:themeFill="background1"/>
        <w:ind w:left="993"/>
        <w:jc w:val="both"/>
        <w:rPr>
          <w:rFonts w:ascii="Arial Narrow" w:hAnsi="Arial Narrow" w:cs="Arial"/>
          <w:b/>
          <w:sz w:val="22"/>
          <w:szCs w:val="22"/>
          <w:lang w:val="es-PE"/>
        </w:rPr>
      </w:pPr>
      <w:r w:rsidRPr="001C7DF0">
        <w:rPr>
          <w:rFonts w:ascii="Arial Narrow" w:hAnsi="Arial Narrow" w:cs="Arial"/>
          <w:sz w:val="22"/>
          <w:szCs w:val="22"/>
        </w:rPr>
        <w:t>Contratar los servicios de</w:t>
      </w:r>
      <w:r>
        <w:rPr>
          <w:rFonts w:ascii="Arial Narrow" w:hAnsi="Arial Narrow" w:cs="Arial"/>
          <w:sz w:val="22"/>
          <w:szCs w:val="22"/>
        </w:rPr>
        <w:t xml:space="preserve"> </w:t>
      </w:r>
      <w:r w:rsidRPr="00352672">
        <w:rPr>
          <w:rFonts w:ascii="Arial Narrow" w:hAnsi="Arial Narrow" w:cs="Arial"/>
          <w:b/>
          <w:sz w:val="22"/>
          <w:szCs w:val="22"/>
        </w:rPr>
        <w:t>UN/A (01)</w:t>
      </w:r>
      <w:r w:rsidRPr="001C7DF0">
        <w:rPr>
          <w:rFonts w:ascii="Arial Narrow" w:hAnsi="Arial Narrow" w:cs="Arial"/>
          <w:sz w:val="22"/>
          <w:szCs w:val="22"/>
        </w:rPr>
        <w:t xml:space="preserve"> </w:t>
      </w:r>
      <w:r>
        <w:rPr>
          <w:rFonts w:ascii="Arial Narrow" w:hAnsi="Arial Narrow" w:cs="Arial"/>
          <w:b/>
          <w:sz w:val="22"/>
          <w:szCs w:val="22"/>
        </w:rPr>
        <w:t>DIRECTOR/A PARA</w:t>
      </w:r>
      <w:r w:rsidRPr="006A3140">
        <w:rPr>
          <w:rFonts w:ascii="Arial Narrow" w:hAnsi="Arial Narrow" w:cs="Arial"/>
          <w:b/>
          <w:sz w:val="22"/>
          <w:szCs w:val="22"/>
        </w:rPr>
        <w:t xml:space="preserve"> LA DIRECCION </w:t>
      </w:r>
      <w:r>
        <w:rPr>
          <w:rFonts w:ascii="Arial Narrow" w:hAnsi="Arial Narrow" w:cs="Arial"/>
          <w:b/>
          <w:sz w:val="22"/>
          <w:szCs w:val="22"/>
        </w:rPr>
        <w:t>DE POLITICAS EN DISCAPACIDAD</w:t>
      </w:r>
    </w:p>
    <w:p w:rsidR="008C1C69" w:rsidRPr="001F4AE2" w:rsidRDefault="008C1C69" w:rsidP="008C1C69">
      <w:pPr>
        <w:pStyle w:val="Prrafodelista"/>
        <w:shd w:val="clear" w:color="auto" w:fill="FFFFFF" w:themeFill="background1"/>
        <w:ind w:left="993" w:hanging="567"/>
        <w:jc w:val="both"/>
        <w:rPr>
          <w:rFonts w:ascii="Arial Narrow" w:hAnsi="Arial Narrow" w:cs="Arial"/>
          <w:sz w:val="18"/>
          <w:szCs w:val="18"/>
        </w:rPr>
      </w:pPr>
    </w:p>
    <w:p w:rsidR="008C1C69" w:rsidRPr="001C7DF0" w:rsidRDefault="008C1C69" w:rsidP="008C1C69">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8C1C69" w:rsidRPr="001C7DF0" w:rsidRDefault="008C1C69" w:rsidP="008C1C69">
      <w:pPr>
        <w:pStyle w:val="Prrafodelista"/>
        <w:ind w:left="993"/>
        <w:jc w:val="both"/>
        <w:rPr>
          <w:rFonts w:ascii="Arial Narrow" w:hAnsi="Arial Narrow" w:cs="Arial"/>
          <w:sz w:val="22"/>
          <w:szCs w:val="22"/>
        </w:rPr>
      </w:pPr>
      <w:r>
        <w:rPr>
          <w:rFonts w:ascii="Arial Narrow" w:hAnsi="Arial Narrow" w:cs="Arial"/>
          <w:sz w:val="22"/>
          <w:szCs w:val="22"/>
        </w:rPr>
        <w:t xml:space="preserve">Presidencia </w:t>
      </w:r>
      <w:r w:rsidRPr="001C7DF0">
        <w:rPr>
          <w:rFonts w:ascii="Arial Narrow" w:hAnsi="Arial Narrow" w:cs="Arial"/>
          <w:sz w:val="22"/>
          <w:szCs w:val="22"/>
        </w:rPr>
        <w:t>del CONADIS</w:t>
      </w:r>
    </w:p>
    <w:p w:rsidR="008C1C69" w:rsidRPr="001F4AE2" w:rsidRDefault="008C1C69" w:rsidP="008C1C69">
      <w:pPr>
        <w:pStyle w:val="Prrafodelista"/>
        <w:autoSpaceDE w:val="0"/>
        <w:autoSpaceDN w:val="0"/>
        <w:adjustRightInd w:val="0"/>
        <w:ind w:left="993" w:hanging="567"/>
        <w:rPr>
          <w:rFonts w:ascii="Arial Narrow" w:hAnsi="Arial Narrow" w:cs="Arial"/>
          <w:sz w:val="18"/>
          <w:szCs w:val="18"/>
        </w:rPr>
      </w:pPr>
    </w:p>
    <w:p w:rsidR="008C1C69" w:rsidRPr="001C7DF0" w:rsidRDefault="008C1C69" w:rsidP="008C1C69">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8C1C69" w:rsidRPr="008F234B" w:rsidRDefault="008C1C69" w:rsidP="008C1C69">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8C1C69" w:rsidRPr="001F4AE2" w:rsidRDefault="008C1C69" w:rsidP="008C1C69">
      <w:pPr>
        <w:ind w:left="993" w:hanging="567"/>
        <w:jc w:val="both"/>
        <w:rPr>
          <w:rFonts w:ascii="Arial Narrow" w:hAnsi="Arial Narrow" w:cs="Arial"/>
          <w:sz w:val="18"/>
          <w:szCs w:val="18"/>
          <w:lang w:val="es-PE"/>
        </w:rPr>
      </w:pPr>
    </w:p>
    <w:p w:rsidR="008C1C69" w:rsidRPr="009D7B7F" w:rsidRDefault="008C1C69" w:rsidP="008C1C69">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8C1C69" w:rsidRPr="009D7B7F" w:rsidRDefault="008C1C69" w:rsidP="008C1C69">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8C1C69" w:rsidRPr="008F234B" w:rsidRDefault="008C1C69" w:rsidP="008C1C69">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8C1C69" w:rsidRDefault="008C1C69" w:rsidP="008C1C69">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8C1C69" w:rsidRPr="008F234B" w:rsidRDefault="008C1C69" w:rsidP="008C1C69">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8C1C69" w:rsidRPr="008F234B" w:rsidRDefault="008C1C69" w:rsidP="008C1C69">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8C1C69" w:rsidRPr="001F4AE2" w:rsidRDefault="008C1C69" w:rsidP="008C1C69">
      <w:pPr>
        <w:jc w:val="both"/>
        <w:rPr>
          <w:rFonts w:ascii="Arial Narrow" w:hAnsi="Arial Narrow" w:cs="Arial"/>
          <w:b/>
          <w:sz w:val="18"/>
          <w:szCs w:val="18"/>
          <w:lang w:val="es-PE"/>
        </w:rPr>
      </w:pPr>
    </w:p>
    <w:p w:rsidR="008C1C69" w:rsidRPr="00812EF8" w:rsidRDefault="008C1C69" w:rsidP="008C1C69">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8C1C69" w:rsidRPr="008F234B" w:rsidRDefault="008C1C69" w:rsidP="008C1C69">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380"/>
      </w:tblGrid>
      <w:tr w:rsidR="008C1C69" w:rsidRPr="00602D93" w:rsidTr="00473E12">
        <w:trPr>
          <w:trHeight w:val="252"/>
          <w:tblHeader/>
        </w:trPr>
        <w:tc>
          <w:tcPr>
            <w:tcW w:w="2439" w:type="dxa"/>
            <w:shd w:val="clear" w:color="auto" w:fill="D9D9D9" w:themeFill="background1" w:themeFillShade="D9"/>
          </w:tcPr>
          <w:p w:rsidR="008C1C69" w:rsidRPr="00602D93" w:rsidRDefault="008C1C69" w:rsidP="00473E12">
            <w:pPr>
              <w:jc w:val="center"/>
              <w:rPr>
                <w:rFonts w:ascii="Arial" w:hAnsi="Arial" w:cs="Arial"/>
                <w:b/>
                <w:sz w:val="22"/>
                <w:szCs w:val="22"/>
                <w:lang w:val="es-PE"/>
              </w:rPr>
            </w:pPr>
            <w:r w:rsidRPr="00602D93">
              <w:rPr>
                <w:rFonts w:ascii="Arial" w:hAnsi="Arial" w:cs="Arial"/>
                <w:b/>
                <w:sz w:val="22"/>
                <w:szCs w:val="22"/>
                <w:lang w:val="es-PE"/>
              </w:rPr>
              <w:t>REQUISITOS</w:t>
            </w:r>
          </w:p>
        </w:tc>
        <w:tc>
          <w:tcPr>
            <w:tcW w:w="5380" w:type="dxa"/>
            <w:shd w:val="clear" w:color="auto" w:fill="D9D9D9" w:themeFill="background1" w:themeFillShade="D9"/>
          </w:tcPr>
          <w:p w:rsidR="008C1C69" w:rsidRPr="00602D93" w:rsidRDefault="008C1C69" w:rsidP="00473E12">
            <w:pPr>
              <w:jc w:val="center"/>
              <w:rPr>
                <w:rFonts w:ascii="Arial" w:hAnsi="Arial" w:cs="Arial"/>
                <w:b/>
                <w:sz w:val="22"/>
                <w:szCs w:val="22"/>
                <w:lang w:val="es-PE"/>
              </w:rPr>
            </w:pPr>
            <w:r w:rsidRPr="00602D93">
              <w:rPr>
                <w:rFonts w:ascii="Arial" w:hAnsi="Arial" w:cs="Arial"/>
                <w:b/>
                <w:sz w:val="22"/>
                <w:szCs w:val="22"/>
                <w:lang w:val="es-PE"/>
              </w:rPr>
              <w:t>DETALLE</w:t>
            </w:r>
          </w:p>
        </w:tc>
      </w:tr>
      <w:tr w:rsidR="008C1C69" w:rsidRPr="001000BE" w:rsidTr="00473E12">
        <w:trPr>
          <w:trHeight w:val="267"/>
        </w:trPr>
        <w:tc>
          <w:tcPr>
            <w:tcW w:w="2439" w:type="dxa"/>
            <w:shd w:val="clear" w:color="auto" w:fill="auto"/>
          </w:tcPr>
          <w:p w:rsidR="008C1C69" w:rsidRPr="001000BE" w:rsidRDefault="008C1C69" w:rsidP="00473E1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Experiencia</w:t>
            </w:r>
          </w:p>
        </w:tc>
        <w:tc>
          <w:tcPr>
            <w:tcW w:w="5380" w:type="dxa"/>
            <w:shd w:val="clear" w:color="auto" w:fill="auto"/>
          </w:tcPr>
          <w:p w:rsidR="008C1C69" w:rsidRPr="001000BE" w:rsidRDefault="008C1C69" w:rsidP="00473E12">
            <w:pPr>
              <w:pStyle w:val="Prrafodelista"/>
              <w:numPr>
                <w:ilvl w:val="0"/>
                <w:numId w:val="4"/>
              </w:numPr>
              <w:contextualSpacing/>
              <w:jc w:val="both"/>
              <w:rPr>
                <w:rFonts w:ascii="Arial Narrow" w:hAnsi="Arial Narrow" w:cs="Arial"/>
                <w:sz w:val="22"/>
                <w:szCs w:val="22"/>
              </w:rPr>
            </w:pPr>
            <w:r w:rsidRPr="00336E3F">
              <w:rPr>
                <w:rFonts w:ascii="Arial Narrow" w:hAnsi="Arial Narrow" w:cs="Arial"/>
                <w:sz w:val="22"/>
                <w:szCs w:val="22"/>
                <w:lang w:val="es-PE"/>
              </w:rPr>
              <w:t>Más de Cinco</w:t>
            </w:r>
            <w:r w:rsidRPr="00336E3F">
              <w:rPr>
                <w:rFonts w:ascii="Arial Narrow" w:hAnsi="Arial Narrow" w:cs="Arial"/>
                <w:sz w:val="22"/>
                <w:szCs w:val="22"/>
              </w:rPr>
              <w:t xml:space="preserve"> (05) años</w:t>
            </w:r>
            <w:r>
              <w:rPr>
                <w:rFonts w:ascii="Arial Narrow" w:hAnsi="Arial Narrow" w:cs="Arial"/>
                <w:sz w:val="22"/>
                <w:szCs w:val="22"/>
              </w:rPr>
              <w:t xml:space="preserve"> de experiencia general en el Sector Público y/o Privado.</w:t>
            </w:r>
          </w:p>
          <w:p w:rsidR="008C1C69" w:rsidRDefault="008C1C69" w:rsidP="00473E12">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Cuatro</w:t>
            </w:r>
            <w:r w:rsidRPr="00381C57">
              <w:rPr>
                <w:rFonts w:ascii="Arial Narrow" w:hAnsi="Arial Narrow" w:cs="Arial"/>
                <w:sz w:val="22"/>
                <w:szCs w:val="22"/>
              </w:rPr>
              <w:t xml:space="preserve"> </w:t>
            </w:r>
            <w:r>
              <w:rPr>
                <w:rFonts w:ascii="Arial Narrow" w:hAnsi="Arial Narrow" w:cs="Arial"/>
                <w:sz w:val="22"/>
                <w:szCs w:val="22"/>
              </w:rPr>
              <w:t>(04</w:t>
            </w:r>
            <w:r w:rsidRPr="00381C57">
              <w:rPr>
                <w:rFonts w:ascii="Arial Narrow" w:hAnsi="Arial Narrow" w:cs="Arial"/>
                <w:sz w:val="22"/>
                <w:szCs w:val="22"/>
              </w:rPr>
              <w:t>) años de experiencia</w:t>
            </w:r>
            <w:r>
              <w:rPr>
                <w:rFonts w:ascii="Arial Narrow" w:hAnsi="Arial Narrow" w:cs="Arial"/>
                <w:sz w:val="22"/>
                <w:szCs w:val="22"/>
              </w:rPr>
              <w:t xml:space="preserve"> en la protección de Derechos Humanos, de los cuales dos (02) deben ser en el sector público.</w:t>
            </w:r>
          </w:p>
          <w:p w:rsidR="008C1C69" w:rsidRPr="00644D4B" w:rsidRDefault="008C1C69" w:rsidP="00473E12">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Dos (02</w:t>
            </w:r>
            <w:r w:rsidRPr="00644D4B">
              <w:rPr>
                <w:rFonts w:ascii="Arial Narrow" w:hAnsi="Arial Narrow" w:cs="Arial"/>
                <w:sz w:val="22"/>
                <w:szCs w:val="22"/>
              </w:rPr>
              <w:t>) año</w:t>
            </w:r>
            <w:r>
              <w:rPr>
                <w:rFonts w:ascii="Arial Narrow" w:hAnsi="Arial Narrow" w:cs="Arial"/>
                <w:sz w:val="22"/>
                <w:szCs w:val="22"/>
              </w:rPr>
              <w:t>s</w:t>
            </w:r>
            <w:r w:rsidRPr="00644D4B">
              <w:rPr>
                <w:rFonts w:ascii="Arial Narrow" w:hAnsi="Arial Narrow" w:cs="Arial"/>
                <w:sz w:val="22"/>
                <w:szCs w:val="22"/>
              </w:rPr>
              <w:t xml:space="preserve"> de experiencia</w:t>
            </w:r>
            <w:r>
              <w:rPr>
                <w:rFonts w:ascii="Arial Narrow" w:hAnsi="Arial Narrow" w:cs="Arial"/>
                <w:sz w:val="22"/>
                <w:szCs w:val="22"/>
              </w:rPr>
              <w:t xml:space="preserve"> en el sector público en áreas encargadas de la temática de promoción, defensa y atención a las personas con discapacidad.</w:t>
            </w:r>
            <w:r w:rsidRPr="00644D4B">
              <w:rPr>
                <w:rFonts w:ascii="Arial Narrow" w:hAnsi="Arial Narrow" w:cs="Arial"/>
                <w:sz w:val="22"/>
                <w:szCs w:val="22"/>
              </w:rPr>
              <w:t xml:space="preserve"> </w:t>
            </w:r>
          </w:p>
        </w:tc>
      </w:tr>
      <w:tr w:rsidR="008C1C69" w:rsidRPr="001000BE" w:rsidTr="00473E12">
        <w:trPr>
          <w:trHeight w:val="267"/>
        </w:trPr>
        <w:tc>
          <w:tcPr>
            <w:tcW w:w="2439" w:type="dxa"/>
            <w:shd w:val="clear" w:color="auto" w:fill="auto"/>
          </w:tcPr>
          <w:p w:rsidR="008C1C69" w:rsidRPr="001000BE" w:rsidRDefault="008C1C69" w:rsidP="00473E1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Competencias</w:t>
            </w:r>
          </w:p>
        </w:tc>
        <w:tc>
          <w:tcPr>
            <w:tcW w:w="5380" w:type="dxa"/>
            <w:shd w:val="clear" w:color="auto" w:fill="FFFFFF" w:themeFill="background1"/>
          </w:tcPr>
          <w:p w:rsidR="008C1C69" w:rsidRPr="001000BE" w:rsidRDefault="008C1C69" w:rsidP="00473E12">
            <w:pPr>
              <w:numPr>
                <w:ilvl w:val="0"/>
                <w:numId w:val="5"/>
              </w:numPr>
              <w:jc w:val="both"/>
              <w:rPr>
                <w:rFonts w:ascii="Arial Narrow" w:hAnsi="Arial Narrow" w:cs="Arial"/>
                <w:sz w:val="22"/>
                <w:szCs w:val="22"/>
              </w:rPr>
            </w:pPr>
            <w:r w:rsidRPr="001000BE">
              <w:rPr>
                <w:rFonts w:ascii="Arial Narrow" w:hAnsi="Arial Narrow" w:cs="Arial"/>
                <w:sz w:val="22"/>
                <w:szCs w:val="22"/>
              </w:rPr>
              <w:t>Liderazgo</w:t>
            </w:r>
          </w:p>
          <w:p w:rsidR="008C1C69" w:rsidRDefault="008C1C69" w:rsidP="00473E12">
            <w:pPr>
              <w:numPr>
                <w:ilvl w:val="0"/>
                <w:numId w:val="5"/>
              </w:numPr>
              <w:jc w:val="both"/>
              <w:rPr>
                <w:rFonts w:ascii="Arial Narrow" w:hAnsi="Arial Narrow" w:cs="Arial"/>
                <w:sz w:val="22"/>
                <w:szCs w:val="22"/>
              </w:rPr>
            </w:pPr>
            <w:r>
              <w:rPr>
                <w:rFonts w:ascii="Arial Narrow" w:hAnsi="Arial Narrow" w:cs="Arial"/>
                <w:sz w:val="22"/>
                <w:szCs w:val="22"/>
              </w:rPr>
              <w:t>Toma de decisiones</w:t>
            </w:r>
          </w:p>
          <w:p w:rsidR="008C1C69" w:rsidRDefault="008C1C69" w:rsidP="00473E12">
            <w:pPr>
              <w:numPr>
                <w:ilvl w:val="0"/>
                <w:numId w:val="5"/>
              </w:numPr>
              <w:jc w:val="both"/>
              <w:rPr>
                <w:rFonts w:ascii="Arial Narrow" w:hAnsi="Arial Narrow" w:cs="Arial"/>
                <w:sz w:val="22"/>
                <w:szCs w:val="22"/>
              </w:rPr>
            </w:pPr>
            <w:r>
              <w:rPr>
                <w:rFonts w:ascii="Arial Narrow" w:hAnsi="Arial Narrow" w:cs="Arial"/>
                <w:sz w:val="22"/>
                <w:szCs w:val="22"/>
              </w:rPr>
              <w:t>Proactivo</w:t>
            </w:r>
          </w:p>
          <w:p w:rsidR="008C1C69" w:rsidRDefault="008C1C69" w:rsidP="00473E12">
            <w:pPr>
              <w:numPr>
                <w:ilvl w:val="0"/>
                <w:numId w:val="5"/>
              </w:numPr>
              <w:jc w:val="both"/>
              <w:rPr>
                <w:rFonts w:ascii="Arial Narrow" w:hAnsi="Arial Narrow" w:cs="Arial"/>
                <w:sz w:val="22"/>
                <w:szCs w:val="22"/>
              </w:rPr>
            </w:pPr>
            <w:r>
              <w:rPr>
                <w:rFonts w:ascii="Arial Narrow" w:hAnsi="Arial Narrow" w:cs="Arial"/>
                <w:sz w:val="22"/>
                <w:szCs w:val="22"/>
              </w:rPr>
              <w:t>Manejo de conflictos</w:t>
            </w:r>
          </w:p>
          <w:p w:rsidR="008C1C69" w:rsidRPr="001000BE" w:rsidRDefault="008C1C69" w:rsidP="00473E12">
            <w:pPr>
              <w:numPr>
                <w:ilvl w:val="0"/>
                <w:numId w:val="5"/>
              </w:numPr>
              <w:jc w:val="both"/>
              <w:rPr>
                <w:rFonts w:ascii="Arial Narrow" w:hAnsi="Arial Narrow" w:cs="Arial"/>
                <w:sz w:val="22"/>
                <w:szCs w:val="22"/>
              </w:rPr>
            </w:pPr>
            <w:r w:rsidRPr="001000BE">
              <w:rPr>
                <w:rFonts w:ascii="Arial Narrow" w:hAnsi="Arial Narrow" w:cs="Arial"/>
                <w:sz w:val="22"/>
                <w:szCs w:val="22"/>
              </w:rPr>
              <w:t>Trabajo en equipo</w:t>
            </w:r>
          </w:p>
          <w:p w:rsidR="008C1C69" w:rsidRPr="001000BE" w:rsidRDefault="008C1C69" w:rsidP="00473E12">
            <w:pPr>
              <w:numPr>
                <w:ilvl w:val="0"/>
                <w:numId w:val="5"/>
              </w:numPr>
              <w:jc w:val="both"/>
              <w:rPr>
                <w:rFonts w:ascii="Arial Narrow" w:hAnsi="Arial Narrow" w:cs="Arial"/>
                <w:sz w:val="22"/>
                <w:szCs w:val="22"/>
              </w:rPr>
            </w:pPr>
            <w:r w:rsidRPr="001000BE">
              <w:rPr>
                <w:rFonts w:ascii="Arial Narrow" w:hAnsi="Arial Narrow" w:cs="Arial"/>
                <w:sz w:val="22"/>
                <w:szCs w:val="22"/>
              </w:rPr>
              <w:t>Orientación a resultados</w:t>
            </w:r>
          </w:p>
          <w:p w:rsidR="008C1C69" w:rsidRPr="001000BE" w:rsidRDefault="008C1C69" w:rsidP="00473E12">
            <w:pPr>
              <w:numPr>
                <w:ilvl w:val="0"/>
                <w:numId w:val="5"/>
              </w:numPr>
              <w:jc w:val="both"/>
              <w:rPr>
                <w:rFonts w:ascii="Arial Narrow" w:hAnsi="Arial Narrow" w:cs="Arial"/>
                <w:sz w:val="22"/>
                <w:szCs w:val="22"/>
              </w:rPr>
            </w:pPr>
            <w:r w:rsidRPr="001000BE">
              <w:rPr>
                <w:rFonts w:ascii="Arial Narrow" w:hAnsi="Arial Narrow" w:cs="Arial"/>
                <w:sz w:val="22"/>
                <w:szCs w:val="22"/>
              </w:rPr>
              <w:t>Compromiso</w:t>
            </w:r>
          </w:p>
          <w:p w:rsidR="008C1C69" w:rsidRPr="005935FD" w:rsidRDefault="008C1C69" w:rsidP="00473E12">
            <w:pPr>
              <w:numPr>
                <w:ilvl w:val="0"/>
                <w:numId w:val="5"/>
              </w:numPr>
              <w:jc w:val="both"/>
              <w:rPr>
                <w:rFonts w:ascii="Arial Narrow" w:hAnsi="Arial Narrow" w:cs="Arial"/>
                <w:sz w:val="22"/>
                <w:szCs w:val="22"/>
              </w:rPr>
            </w:pPr>
            <w:r w:rsidRPr="001000BE">
              <w:rPr>
                <w:rFonts w:ascii="Arial Narrow" w:hAnsi="Arial Narrow" w:cs="Arial"/>
                <w:sz w:val="22"/>
                <w:szCs w:val="22"/>
              </w:rPr>
              <w:t>Responsabilidad</w:t>
            </w:r>
          </w:p>
        </w:tc>
      </w:tr>
      <w:tr w:rsidR="008C1C69" w:rsidRPr="001000BE" w:rsidTr="00473E12">
        <w:trPr>
          <w:trHeight w:val="519"/>
        </w:trPr>
        <w:tc>
          <w:tcPr>
            <w:tcW w:w="2439" w:type="dxa"/>
            <w:shd w:val="clear" w:color="auto" w:fill="auto"/>
          </w:tcPr>
          <w:p w:rsidR="008C1C69" w:rsidRPr="001000BE" w:rsidRDefault="008C1C69" w:rsidP="00473E1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Formación académica, grado académico y/o nivel de estudios</w:t>
            </w:r>
          </w:p>
        </w:tc>
        <w:tc>
          <w:tcPr>
            <w:tcW w:w="5380" w:type="dxa"/>
            <w:shd w:val="clear" w:color="auto" w:fill="FFFFFF" w:themeFill="background1"/>
          </w:tcPr>
          <w:p w:rsidR="008C1C69" w:rsidRDefault="008C1C69" w:rsidP="00473E12">
            <w:pPr>
              <w:pStyle w:val="Prrafodelista"/>
              <w:numPr>
                <w:ilvl w:val="0"/>
                <w:numId w:val="5"/>
              </w:numPr>
              <w:jc w:val="both"/>
              <w:rPr>
                <w:rFonts w:ascii="Arial Narrow" w:hAnsi="Arial Narrow" w:cs="Arial"/>
                <w:sz w:val="22"/>
                <w:szCs w:val="22"/>
              </w:rPr>
            </w:pPr>
            <w:r w:rsidRPr="001000BE">
              <w:rPr>
                <w:rFonts w:ascii="Arial Narrow" w:hAnsi="Arial Narrow" w:cs="Arial"/>
                <w:sz w:val="22"/>
                <w:szCs w:val="22"/>
              </w:rPr>
              <w:t xml:space="preserve">Título </w:t>
            </w:r>
            <w:r>
              <w:rPr>
                <w:rFonts w:ascii="Arial Narrow" w:hAnsi="Arial Narrow" w:cs="Arial"/>
                <w:sz w:val="22"/>
                <w:szCs w:val="22"/>
              </w:rPr>
              <w:t>de Abogado</w:t>
            </w:r>
          </w:p>
          <w:p w:rsidR="008C1C69" w:rsidRDefault="008C1C69" w:rsidP="00473E12">
            <w:pPr>
              <w:pStyle w:val="Prrafodelista"/>
              <w:numPr>
                <w:ilvl w:val="0"/>
                <w:numId w:val="6"/>
              </w:numPr>
              <w:rPr>
                <w:rFonts w:ascii="Arial Narrow" w:hAnsi="Arial Narrow" w:cs="Arial"/>
                <w:sz w:val="22"/>
                <w:szCs w:val="22"/>
              </w:rPr>
            </w:pPr>
            <w:r w:rsidRPr="00BB38D1">
              <w:rPr>
                <w:rFonts w:ascii="Arial Narrow" w:hAnsi="Arial Narrow" w:cs="Arial"/>
                <w:sz w:val="22"/>
                <w:szCs w:val="22"/>
              </w:rPr>
              <w:t>Colegiado y H</w:t>
            </w:r>
            <w:r>
              <w:rPr>
                <w:rFonts w:ascii="Arial Narrow" w:hAnsi="Arial Narrow" w:cs="Arial"/>
                <w:sz w:val="22"/>
                <w:szCs w:val="22"/>
              </w:rPr>
              <w:t xml:space="preserve">abilitado </w:t>
            </w:r>
          </w:p>
          <w:p w:rsidR="008C1C69" w:rsidRPr="005935FD" w:rsidRDefault="008C1C69" w:rsidP="00473E12">
            <w:pPr>
              <w:ind w:left="360"/>
              <w:rPr>
                <w:rFonts w:ascii="Arial Narrow" w:hAnsi="Arial Narrow" w:cs="Arial"/>
                <w:sz w:val="22"/>
                <w:szCs w:val="22"/>
              </w:rPr>
            </w:pPr>
          </w:p>
        </w:tc>
      </w:tr>
      <w:tr w:rsidR="008C1C69" w:rsidRPr="001000BE" w:rsidTr="00473E12">
        <w:trPr>
          <w:trHeight w:val="715"/>
        </w:trPr>
        <w:tc>
          <w:tcPr>
            <w:tcW w:w="2439" w:type="dxa"/>
            <w:shd w:val="clear" w:color="auto" w:fill="auto"/>
          </w:tcPr>
          <w:p w:rsidR="008C1C69" w:rsidRPr="001000BE" w:rsidRDefault="008C1C69" w:rsidP="00473E1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lastRenderedPageBreak/>
              <w:t>Cursos y/o estudios de especialización</w:t>
            </w:r>
          </w:p>
        </w:tc>
        <w:tc>
          <w:tcPr>
            <w:tcW w:w="5380" w:type="dxa"/>
            <w:shd w:val="clear" w:color="auto" w:fill="auto"/>
          </w:tcPr>
          <w:p w:rsidR="008C1C69" w:rsidRDefault="008C1C69" w:rsidP="00473E12">
            <w:pPr>
              <w:pStyle w:val="Prrafodelista"/>
              <w:numPr>
                <w:ilvl w:val="0"/>
                <w:numId w:val="6"/>
              </w:numPr>
              <w:rPr>
                <w:rFonts w:ascii="Arial Narrow" w:hAnsi="Arial Narrow" w:cs="Arial"/>
                <w:sz w:val="22"/>
                <w:szCs w:val="22"/>
              </w:rPr>
            </w:pPr>
            <w:r>
              <w:rPr>
                <w:rFonts w:ascii="Arial Narrow" w:hAnsi="Arial Narrow" w:cs="Arial"/>
                <w:sz w:val="22"/>
                <w:szCs w:val="22"/>
              </w:rPr>
              <w:t xml:space="preserve">Gestión Pública y/o Proyectos Sociales </w:t>
            </w:r>
          </w:p>
          <w:p w:rsidR="008C1C69" w:rsidRPr="009A019F" w:rsidRDefault="008C1C69" w:rsidP="00473E12">
            <w:pPr>
              <w:pStyle w:val="Prrafodelista"/>
              <w:numPr>
                <w:ilvl w:val="0"/>
                <w:numId w:val="6"/>
              </w:numPr>
              <w:rPr>
                <w:rFonts w:ascii="Arial Narrow" w:hAnsi="Arial Narrow" w:cs="Arial"/>
                <w:sz w:val="22"/>
                <w:szCs w:val="22"/>
              </w:rPr>
            </w:pPr>
            <w:r>
              <w:rPr>
                <w:rFonts w:ascii="Arial Narrow" w:hAnsi="Arial Narrow" w:cs="Arial"/>
                <w:sz w:val="22"/>
                <w:szCs w:val="22"/>
              </w:rPr>
              <w:t>Derechos Humanos o Afines</w:t>
            </w:r>
          </w:p>
        </w:tc>
      </w:tr>
      <w:tr w:rsidR="008C1C69" w:rsidRPr="001000BE" w:rsidTr="00473E12">
        <w:trPr>
          <w:trHeight w:val="563"/>
        </w:trPr>
        <w:tc>
          <w:tcPr>
            <w:tcW w:w="2439" w:type="dxa"/>
            <w:shd w:val="clear" w:color="auto" w:fill="auto"/>
          </w:tcPr>
          <w:p w:rsidR="008C1C69" w:rsidRPr="001000BE" w:rsidRDefault="008C1C69" w:rsidP="00473E1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Conocimiento para el puesto y/o cargos</w:t>
            </w:r>
          </w:p>
        </w:tc>
        <w:tc>
          <w:tcPr>
            <w:tcW w:w="5380" w:type="dxa"/>
            <w:shd w:val="clear" w:color="auto" w:fill="auto"/>
          </w:tcPr>
          <w:p w:rsidR="008C1C69" w:rsidRDefault="008C1C69" w:rsidP="00473E12">
            <w:pPr>
              <w:pStyle w:val="Prrafodelista"/>
              <w:numPr>
                <w:ilvl w:val="0"/>
                <w:numId w:val="6"/>
              </w:numPr>
              <w:jc w:val="both"/>
              <w:rPr>
                <w:rFonts w:ascii="Arial Narrow" w:hAnsi="Arial Narrow" w:cs="Arial"/>
                <w:sz w:val="21"/>
                <w:szCs w:val="21"/>
              </w:rPr>
            </w:pPr>
            <w:r w:rsidRPr="00C00EEB">
              <w:rPr>
                <w:rFonts w:ascii="Arial Narrow" w:hAnsi="Arial Narrow" w:cs="Arial"/>
                <w:sz w:val="21"/>
                <w:szCs w:val="21"/>
              </w:rPr>
              <w:t>Ley N° 29973- Le</w:t>
            </w:r>
            <w:r>
              <w:rPr>
                <w:rFonts w:ascii="Arial Narrow" w:hAnsi="Arial Narrow" w:cs="Arial"/>
                <w:sz w:val="21"/>
                <w:szCs w:val="21"/>
              </w:rPr>
              <w:t>y de la Persona con Discapacidad</w:t>
            </w:r>
          </w:p>
          <w:p w:rsidR="008C1C69" w:rsidRDefault="00DE6127" w:rsidP="00473E12">
            <w:pPr>
              <w:pStyle w:val="Prrafodelista"/>
              <w:numPr>
                <w:ilvl w:val="0"/>
                <w:numId w:val="6"/>
              </w:numPr>
              <w:jc w:val="both"/>
              <w:rPr>
                <w:rFonts w:ascii="Arial Narrow" w:hAnsi="Arial Narrow" w:cs="Arial"/>
                <w:sz w:val="21"/>
                <w:szCs w:val="21"/>
              </w:rPr>
            </w:pPr>
            <w:r>
              <w:rPr>
                <w:rFonts w:ascii="Arial Narrow" w:hAnsi="Arial Narrow" w:cs="Arial"/>
                <w:sz w:val="21"/>
                <w:szCs w:val="21"/>
              </w:rPr>
              <w:t>Idioma inglé</w:t>
            </w:r>
            <w:r w:rsidR="008C1C69">
              <w:rPr>
                <w:rFonts w:ascii="Arial Narrow" w:hAnsi="Arial Narrow" w:cs="Arial"/>
                <w:sz w:val="21"/>
                <w:szCs w:val="21"/>
              </w:rPr>
              <w:t>s nivel avanzado debidamente acreditado.</w:t>
            </w:r>
          </w:p>
          <w:p w:rsidR="008C1C69" w:rsidRDefault="008C1C69" w:rsidP="00473E12">
            <w:pPr>
              <w:pStyle w:val="Prrafodelista"/>
              <w:numPr>
                <w:ilvl w:val="0"/>
                <w:numId w:val="6"/>
              </w:numPr>
              <w:jc w:val="both"/>
              <w:rPr>
                <w:rFonts w:ascii="Arial Narrow" w:hAnsi="Arial Narrow" w:cs="Arial"/>
                <w:sz w:val="22"/>
                <w:szCs w:val="22"/>
              </w:rPr>
            </w:pPr>
            <w:r>
              <w:rPr>
                <w:rFonts w:ascii="Arial Narrow" w:hAnsi="Arial Narrow" w:cs="Arial"/>
                <w:sz w:val="22"/>
                <w:szCs w:val="22"/>
              </w:rPr>
              <w:t>(*) Conocimientos de Ofimática.</w:t>
            </w:r>
          </w:p>
          <w:p w:rsidR="008C1C69" w:rsidRPr="001000BE" w:rsidRDefault="008C1C69" w:rsidP="00473E12">
            <w:pPr>
              <w:pStyle w:val="Prrafodelista"/>
              <w:ind w:left="720"/>
              <w:jc w:val="both"/>
              <w:rPr>
                <w:rFonts w:ascii="Arial Narrow" w:hAnsi="Arial Narrow" w:cs="Arial"/>
                <w:sz w:val="22"/>
                <w:szCs w:val="22"/>
              </w:rPr>
            </w:pPr>
          </w:p>
        </w:tc>
      </w:tr>
    </w:tbl>
    <w:p w:rsidR="008C1C69" w:rsidRDefault="008C1C69" w:rsidP="008C1C69">
      <w:pPr>
        <w:ind w:left="567"/>
        <w:jc w:val="both"/>
        <w:rPr>
          <w:rFonts w:ascii="Arial Narrow" w:hAnsi="Arial Narrow" w:cs="Arial"/>
          <w:sz w:val="22"/>
          <w:szCs w:val="20"/>
        </w:rPr>
      </w:pPr>
      <w:r w:rsidRPr="001000BE">
        <w:rPr>
          <w:rFonts w:ascii="Arial Narrow" w:hAnsi="Arial Narrow" w:cs="Arial"/>
          <w:sz w:val="22"/>
          <w:szCs w:val="20"/>
        </w:rPr>
        <w:t xml:space="preserve"> </w:t>
      </w:r>
    </w:p>
    <w:p w:rsidR="008C1C69" w:rsidRPr="001000BE" w:rsidRDefault="008C1C69" w:rsidP="008C1C69">
      <w:pPr>
        <w:ind w:left="567"/>
        <w:jc w:val="both"/>
        <w:rPr>
          <w:rFonts w:ascii="Arial Narrow" w:hAnsi="Arial Narrow" w:cs="Arial"/>
          <w:sz w:val="22"/>
          <w:szCs w:val="20"/>
        </w:rPr>
      </w:pPr>
      <w:r w:rsidRPr="001000BE">
        <w:rPr>
          <w:rFonts w:ascii="Arial Narrow" w:hAnsi="Arial Narrow" w:cs="Arial"/>
          <w:sz w:val="22"/>
          <w:szCs w:val="20"/>
        </w:rPr>
        <w:t>(*) El conocimiento de Ofimática (Word – Excel) podrá ser acreditado mediante Declaración Jurada</w:t>
      </w:r>
    </w:p>
    <w:p w:rsidR="008C1C69" w:rsidRPr="00CF1C1D" w:rsidRDefault="008C1C69" w:rsidP="008C1C69">
      <w:pPr>
        <w:rPr>
          <w:rFonts w:ascii="Arial Narrow" w:hAnsi="Arial Narrow" w:cs="Arial"/>
          <w:sz w:val="22"/>
          <w:szCs w:val="22"/>
          <w:lang w:val="es-PE"/>
        </w:rPr>
      </w:pPr>
    </w:p>
    <w:p w:rsidR="008C1C69" w:rsidRDefault="008C1C69" w:rsidP="008C1C69">
      <w:pPr>
        <w:numPr>
          <w:ilvl w:val="0"/>
          <w:numId w:val="1"/>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8C1C69" w:rsidRPr="00B44EDB" w:rsidRDefault="008C1C69" w:rsidP="008C1C69">
      <w:pPr>
        <w:ind w:left="567"/>
        <w:jc w:val="both"/>
        <w:rPr>
          <w:rFonts w:ascii="Arial Narrow" w:hAnsi="Arial Narrow" w:cs="Arial"/>
          <w:noProof/>
          <w:sz w:val="22"/>
          <w:szCs w:val="22"/>
          <w:lang w:val="es-PE" w:eastAsia="es-PE"/>
        </w:rPr>
      </w:pPr>
    </w:p>
    <w:p w:rsidR="008C1C69" w:rsidRDefault="008C1C69" w:rsidP="008C1C69">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 xml:space="preserve">Dirigir las </w:t>
      </w:r>
      <w:r w:rsidRPr="00B44EDB">
        <w:rPr>
          <w:rFonts w:ascii="Arial Narrow" w:eastAsiaTheme="minorHAnsi" w:hAnsi="Arial Narrow" w:cs="Arial"/>
          <w:sz w:val="22"/>
          <w:szCs w:val="22"/>
          <w:lang w:val="es-PE" w:eastAsia="en-US"/>
        </w:rPr>
        <w:t>acciones de coordinación multisectorial para la formulación e implementación de normas, políticas, programas y proyectos que incorporen la perspectiva de discapacidad en el marco de las políticas del Estado y el Plan de Igualdad de Oportunidades para las Personas con Discapacidad en los tres niveles de gobierno, orientados al cumplimiento de los objetivos del SINAPEDIS.</w:t>
      </w:r>
    </w:p>
    <w:p w:rsidR="008C1C69" w:rsidRDefault="008C1C69" w:rsidP="008C1C69">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Disponer la implementación de</w:t>
      </w:r>
      <w:r w:rsidRPr="00B44EDB">
        <w:rPr>
          <w:rFonts w:ascii="Arial Narrow" w:eastAsiaTheme="minorHAnsi" w:hAnsi="Arial Narrow" w:cs="Arial"/>
          <w:sz w:val="22"/>
          <w:szCs w:val="22"/>
          <w:lang w:val="es-PE" w:eastAsia="en-US"/>
        </w:rPr>
        <w:t xml:space="preserve"> acciones de seguimiento, monitoreo y evaluación del nivel de</w:t>
      </w:r>
      <w:r>
        <w:rPr>
          <w:rFonts w:ascii="Arial Narrow" w:eastAsiaTheme="minorHAnsi" w:hAnsi="Arial Narrow" w:cs="Arial"/>
          <w:sz w:val="22"/>
          <w:szCs w:val="22"/>
          <w:lang w:val="es-PE" w:eastAsia="en-US"/>
        </w:rPr>
        <w:t xml:space="preserve"> </w:t>
      </w:r>
      <w:r w:rsidRPr="00B44EDB">
        <w:rPr>
          <w:rFonts w:ascii="Arial Narrow" w:eastAsiaTheme="minorHAnsi" w:hAnsi="Arial Narrow" w:cs="Arial"/>
          <w:sz w:val="22"/>
          <w:szCs w:val="22"/>
          <w:lang w:val="es-PE" w:eastAsia="en-US"/>
        </w:rPr>
        <w:t>cumplimiento de las obligaciones generales asumidas por el Perú como Estado Parte</w:t>
      </w:r>
      <w:r>
        <w:rPr>
          <w:rFonts w:ascii="Arial Narrow" w:eastAsiaTheme="minorHAnsi" w:hAnsi="Arial Narrow" w:cs="Arial"/>
          <w:sz w:val="22"/>
          <w:szCs w:val="22"/>
          <w:lang w:val="es-PE" w:eastAsia="en-US"/>
        </w:rPr>
        <w:t xml:space="preserve"> </w:t>
      </w:r>
      <w:r w:rsidRPr="00B44EDB">
        <w:rPr>
          <w:rFonts w:ascii="Arial Narrow" w:eastAsiaTheme="minorHAnsi" w:hAnsi="Arial Narrow" w:cs="Arial"/>
          <w:sz w:val="22"/>
          <w:szCs w:val="22"/>
          <w:lang w:val="es-PE" w:eastAsia="en-US"/>
        </w:rPr>
        <w:t>de los Convenios y Tratados Internacion</w:t>
      </w:r>
      <w:r>
        <w:rPr>
          <w:rFonts w:ascii="Arial Narrow" w:eastAsiaTheme="minorHAnsi" w:hAnsi="Arial Narrow" w:cs="Arial"/>
          <w:sz w:val="22"/>
          <w:szCs w:val="22"/>
          <w:lang w:val="es-PE" w:eastAsia="en-US"/>
        </w:rPr>
        <w:t>ales en materia de discapacidad.</w:t>
      </w:r>
    </w:p>
    <w:p w:rsidR="008C1C69" w:rsidRDefault="008C1C69" w:rsidP="008C1C69">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Supervisar las acciones de</w:t>
      </w:r>
      <w:r w:rsidRPr="00B44EDB">
        <w:rPr>
          <w:rFonts w:ascii="Arial Narrow" w:eastAsiaTheme="minorHAnsi" w:hAnsi="Arial Narrow" w:cs="Arial"/>
          <w:sz w:val="22"/>
          <w:szCs w:val="22"/>
          <w:lang w:val="es-PE" w:eastAsia="en-US"/>
        </w:rPr>
        <w:t xml:space="preserve"> seguimiento y monitoreo a los compromisos de las Comisiones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Multisectoriales Permanentes en la implementación del Plan de Igualdad de</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Oportunidades para las Personas con Discapacidad y de las Convenciones de las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Naciones Unidas - ONU y de la Organización de Estados Americanos - OEA en</w:t>
      </w:r>
      <w:r>
        <w:rPr>
          <w:rFonts w:ascii="Arial Narrow" w:eastAsiaTheme="minorHAnsi" w:hAnsi="Arial Narrow" w:cs="Arial"/>
          <w:sz w:val="22"/>
          <w:szCs w:val="22"/>
          <w:lang w:val="es-PE" w:eastAsia="en-US"/>
        </w:rPr>
        <w:t xml:space="preserve"> materia de Discapacidad.</w:t>
      </w:r>
    </w:p>
    <w:p w:rsidR="008C1C69" w:rsidRDefault="008C1C69" w:rsidP="008C1C69">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Proponer normas, políticas, programas y proyectos en discapacidad; así como, la</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especialización de los recursos humanos de las entidades públicas encargados de la</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planific</w:t>
      </w:r>
      <w:r>
        <w:rPr>
          <w:rFonts w:ascii="Arial Narrow" w:eastAsiaTheme="minorHAnsi" w:hAnsi="Arial Narrow" w:cs="Arial"/>
          <w:sz w:val="22"/>
          <w:szCs w:val="22"/>
          <w:lang w:val="es-PE" w:eastAsia="en-US"/>
        </w:rPr>
        <w:t>ación y asignación presupuestal.</w:t>
      </w:r>
    </w:p>
    <w:p w:rsidR="008C1C69" w:rsidRDefault="008C1C69" w:rsidP="008C1C69">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Dirigir el proceso de las</w:t>
      </w:r>
      <w:r w:rsidRPr="00463125">
        <w:rPr>
          <w:rFonts w:ascii="Arial Narrow" w:eastAsiaTheme="minorHAnsi" w:hAnsi="Arial Narrow" w:cs="Arial"/>
          <w:sz w:val="22"/>
          <w:szCs w:val="22"/>
          <w:lang w:val="es-PE" w:eastAsia="en-US"/>
        </w:rPr>
        <w:t xml:space="preserve"> consultas previas a las organizaciones vinculadas a la temática de</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discapacidad previa a la adopción de normas, políticas, programas y proyectos en</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mat</w:t>
      </w:r>
      <w:r>
        <w:rPr>
          <w:rFonts w:ascii="Arial Narrow" w:eastAsiaTheme="minorHAnsi" w:hAnsi="Arial Narrow" w:cs="Arial"/>
          <w:sz w:val="22"/>
          <w:szCs w:val="22"/>
          <w:lang w:val="es-PE" w:eastAsia="en-US"/>
        </w:rPr>
        <w:t>eria de discapacidad formulados.</w:t>
      </w:r>
    </w:p>
    <w:p w:rsidR="008C1C69" w:rsidRDefault="008C1C69" w:rsidP="008C1C69">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Proponer el marco normativo y operacional para el adecuado funcionamiento del</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SINAPEDIS, en coordinación con los demás órganos de línea de la institución,</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facilitando información ordenada y actualizada de los avances registrados en las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políticas públicas sobre discapacidad, de acuerdo los lineamientos y directivas del</w:t>
      </w:r>
      <w:r>
        <w:rPr>
          <w:rFonts w:ascii="Arial Narrow" w:eastAsiaTheme="minorHAnsi" w:hAnsi="Arial Narrow" w:cs="Arial"/>
          <w:sz w:val="22"/>
          <w:szCs w:val="22"/>
          <w:lang w:val="es-PE" w:eastAsia="en-US"/>
        </w:rPr>
        <w:t xml:space="preserve"> SINAPEDIS.</w:t>
      </w:r>
    </w:p>
    <w:p w:rsidR="008C1C69" w:rsidRDefault="008C1C69" w:rsidP="008C1C69">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 xml:space="preserve">Supervisar que la </w:t>
      </w:r>
      <w:r w:rsidRPr="00463125">
        <w:rPr>
          <w:rFonts w:ascii="Arial Narrow" w:eastAsiaTheme="minorHAnsi" w:hAnsi="Arial Narrow" w:cs="Arial"/>
          <w:sz w:val="22"/>
          <w:szCs w:val="22"/>
          <w:lang w:val="es-PE" w:eastAsia="en-US"/>
        </w:rPr>
        <w:t>información</w:t>
      </w:r>
      <w:r>
        <w:rPr>
          <w:rFonts w:ascii="Arial Narrow" w:eastAsiaTheme="minorHAnsi" w:hAnsi="Arial Narrow" w:cs="Arial"/>
          <w:sz w:val="22"/>
          <w:szCs w:val="22"/>
          <w:lang w:val="es-PE" w:eastAsia="en-US"/>
        </w:rPr>
        <w:t xml:space="preserve"> vinculada con los avances</w:t>
      </w:r>
      <w:r w:rsidRPr="00463125">
        <w:rPr>
          <w:rFonts w:ascii="Arial Narrow" w:eastAsiaTheme="minorHAnsi" w:hAnsi="Arial Narrow" w:cs="Arial"/>
          <w:sz w:val="22"/>
          <w:szCs w:val="22"/>
          <w:lang w:val="es-PE" w:eastAsia="en-US"/>
        </w:rPr>
        <w:t xml:space="preserve"> registrados en las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políticas públicas sobre discapacidad, de acuerdo los lineamientos y directivas del</w:t>
      </w:r>
      <w:r>
        <w:rPr>
          <w:rFonts w:ascii="Arial Narrow" w:eastAsiaTheme="minorHAnsi" w:hAnsi="Arial Narrow" w:cs="Arial"/>
          <w:sz w:val="22"/>
          <w:szCs w:val="22"/>
          <w:lang w:val="es-PE" w:eastAsia="en-US"/>
        </w:rPr>
        <w:t xml:space="preserve"> SINAPEDIS, se encuentre ordenada y actualizada.</w:t>
      </w:r>
    </w:p>
    <w:p w:rsidR="008C1C69" w:rsidRDefault="008C1C69" w:rsidP="008C1C69">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Proponer, formular, coordinar y supervisar la ejecución del Plan de Igualdad de</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Oportunidades par</w:t>
      </w:r>
      <w:r>
        <w:rPr>
          <w:rFonts w:ascii="Arial Narrow" w:eastAsiaTheme="minorHAnsi" w:hAnsi="Arial Narrow" w:cs="Arial"/>
          <w:sz w:val="22"/>
          <w:szCs w:val="22"/>
          <w:lang w:val="es-PE" w:eastAsia="en-US"/>
        </w:rPr>
        <w:t>a las Personas con Discapacidad.</w:t>
      </w:r>
    </w:p>
    <w:p w:rsidR="008C1C69" w:rsidRDefault="008C1C69" w:rsidP="008C1C69">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Brindar asesoría técnica especializada</w:t>
      </w:r>
      <w:r>
        <w:rPr>
          <w:rFonts w:ascii="Arial Narrow" w:eastAsiaTheme="minorHAnsi" w:hAnsi="Arial Narrow" w:cs="Arial"/>
          <w:sz w:val="22"/>
          <w:szCs w:val="22"/>
          <w:lang w:val="es-PE" w:eastAsia="en-US"/>
        </w:rPr>
        <w:t xml:space="preserve"> en el ámbito de su competencia.</w:t>
      </w:r>
    </w:p>
    <w:p w:rsidR="008C1C69" w:rsidRPr="00463125" w:rsidRDefault="008C1C69" w:rsidP="008C1C69">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Otras que le sean encargadas por la Presidencia del CONADIS en el ámbito de su</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competencia.</w:t>
      </w:r>
    </w:p>
    <w:p w:rsidR="008C1C69" w:rsidRDefault="008C1C69" w:rsidP="008C1C69">
      <w:pPr>
        <w:rPr>
          <w:noProof/>
          <w:lang w:val="es-PE" w:eastAsia="es-PE"/>
        </w:rPr>
      </w:pPr>
    </w:p>
    <w:p w:rsidR="008C1C69" w:rsidRPr="00B44EDB" w:rsidRDefault="008C1C69" w:rsidP="008C1C69">
      <w:pPr>
        <w:ind w:left="567"/>
        <w:rPr>
          <w:rFonts w:ascii="Arial Narrow" w:hAnsi="Arial Narrow" w:cs="Arial"/>
          <w:sz w:val="22"/>
          <w:szCs w:val="22"/>
          <w:lang w:val="es-PE"/>
        </w:rPr>
      </w:pPr>
    </w:p>
    <w:p w:rsidR="008C1C69" w:rsidRDefault="008C1C69" w:rsidP="008C1C69">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8C1C69" w:rsidRDefault="008C1C69" w:rsidP="008C1C69">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8C1C69" w:rsidRPr="008F234B" w:rsidTr="00473E12">
        <w:trPr>
          <w:trHeight w:val="344"/>
        </w:trPr>
        <w:tc>
          <w:tcPr>
            <w:tcW w:w="2977" w:type="dxa"/>
            <w:shd w:val="clear" w:color="auto" w:fill="D9D9D9" w:themeFill="background1" w:themeFillShade="D9"/>
          </w:tcPr>
          <w:p w:rsidR="008C1C69" w:rsidRPr="008F234B" w:rsidRDefault="008C1C69" w:rsidP="00473E12">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8C1C69" w:rsidRPr="008F234B" w:rsidRDefault="008C1C69" w:rsidP="00473E12">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8C1C69" w:rsidRPr="008F234B" w:rsidTr="00473E12">
        <w:trPr>
          <w:trHeight w:val="599"/>
        </w:trPr>
        <w:tc>
          <w:tcPr>
            <w:tcW w:w="2977" w:type="dxa"/>
            <w:shd w:val="clear" w:color="auto" w:fill="auto"/>
            <w:vAlign w:val="center"/>
          </w:tcPr>
          <w:p w:rsidR="008C1C69" w:rsidRPr="008F234B" w:rsidRDefault="008C1C69" w:rsidP="00473E12">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8C1C69" w:rsidRPr="002C2AB6" w:rsidRDefault="008C1C69" w:rsidP="00473E12">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8C1C69" w:rsidRPr="008F234B" w:rsidTr="00473E12">
        <w:trPr>
          <w:trHeight w:val="835"/>
        </w:trPr>
        <w:tc>
          <w:tcPr>
            <w:tcW w:w="2977" w:type="dxa"/>
            <w:shd w:val="clear" w:color="auto" w:fill="auto"/>
            <w:vAlign w:val="center"/>
          </w:tcPr>
          <w:p w:rsidR="008C1C69" w:rsidRPr="008F234B" w:rsidRDefault="008C1C69" w:rsidP="00473E12">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8C1C69" w:rsidRPr="008F234B" w:rsidRDefault="008C1C69" w:rsidP="00473E12">
            <w:pPr>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Pr="008F234B">
              <w:rPr>
                <w:rFonts w:ascii="Arial Narrow" w:hAnsi="Arial Narrow" w:cs="Arial"/>
                <w:sz w:val="22"/>
                <w:szCs w:val="22"/>
                <w:lang w:val="es-PE"/>
              </w:rPr>
              <w:t>asta el</w:t>
            </w:r>
            <w:r>
              <w:rPr>
                <w:rFonts w:ascii="Arial Narrow" w:hAnsi="Arial Narrow" w:cs="Arial"/>
                <w:sz w:val="22"/>
                <w:szCs w:val="22"/>
                <w:lang w:val="es-PE"/>
              </w:rPr>
              <w:t xml:space="preserve"> 31 de octubre de 2016</w:t>
            </w:r>
            <w:r w:rsidRPr="008F234B">
              <w:rPr>
                <w:rFonts w:ascii="Arial Narrow" w:hAnsi="Arial Narrow" w:cs="Arial"/>
                <w:sz w:val="22"/>
                <w:szCs w:val="22"/>
                <w:lang w:val="es-PE"/>
              </w:rPr>
              <w:t xml:space="preserve"> (Prórroga sujeta a la necesidad institucional y disponibilidad presupuestal).</w:t>
            </w:r>
          </w:p>
        </w:tc>
      </w:tr>
      <w:tr w:rsidR="008C1C69" w:rsidRPr="008F234B" w:rsidTr="00473E12">
        <w:trPr>
          <w:trHeight w:val="979"/>
        </w:trPr>
        <w:tc>
          <w:tcPr>
            <w:tcW w:w="2977" w:type="dxa"/>
            <w:shd w:val="clear" w:color="auto" w:fill="auto"/>
            <w:vAlign w:val="center"/>
          </w:tcPr>
          <w:p w:rsidR="008C1C69" w:rsidRPr="008F234B" w:rsidRDefault="008C1C69" w:rsidP="00473E12">
            <w:pPr>
              <w:rPr>
                <w:rFonts w:ascii="Arial Narrow" w:hAnsi="Arial Narrow" w:cs="Arial"/>
                <w:sz w:val="22"/>
                <w:szCs w:val="22"/>
                <w:lang w:val="es-PE"/>
              </w:rPr>
            </w:pPr>
            <w:r w:rsidRPr="008F234B">
              <w:rPr>
                <w:rFonts w:ascii="Arial Narrow" w:hAnsi="Arial Narrow" w:cs="Arial"/>
                <w:sz w:val="22"/>
                <w:szCs w:val="22"/>
                <w:lang w:val="es-PE"/>
              </w:rPr>
              <w:lastRenderedPageBreak/>
              <w:t xml:space="preserve">Remuneración mensual </w:t>
            </w:r>
          </w:p>
        </w:tc>
        <w:tc>
          <w:tcPr>
            <w:tcW w:w="4842" w:type="dxa"/>
            <w:shd w:val="clear" w:color="auto" w:fill="auto"/>
            <w:vAlign w:val="center"/>
          </w:tcPr>
          <w:p w:rsidR="008C1C69" w:rsidRPr="008F234B" w:rsidRDefault="008C1C69" w:rsidP="00473E12">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10,</w:t>
            </w:r>
            <w:r w:rsidRPr="008F234B">
              <w:rPr>
                <w:rFonts w:ascii="Arial Narrow" w:hAnsi="Arial Narrow" w:cs="Arial"/>
                <w:sz w:val="22"/>
                <w:szCs w:val="22"/>
                <w:lang w:val="es-PE"/>
              </w:rPr>
              <w:t>000.00 (</w:t>
            </w:r>
            <w:r>
              <w:rPr>
                <w:rFonts w:ascii="Arial Narrow" w:hAnsi="Arial Narrow" w:cs="Arial"/>
                <w:sz w:val="22"/>
                <w:szCs w:val="22"/>
                <w:lang w:val="es-PE"/>
              </w:rPr>
              <w:t xml:space="preserve">Diez Mil y 00/100 </w:t>
            </w:r>
            <w:r w:rsidRPr="008F234B">
              <w:rPr>
                <w:rFonts w:ascii="Arial Narrow" w:hAnsi="Arial Narrow" w:cs="Arial"/>
                <w:sz w:val="22"/>
                <w:szCs w:val="22"/>
                <w:lang w:val="es-PE"/>
              </w:rPr>
              <w:t>Soles), incluyen los montos y afiliaciones de ley, así como toda deducción aplicable a la o el trabajador</w:t>
            </w:r>
          </w:p>
        </w:tc>
      </w:tr>
      <w:tr w:rsidR="008C1C69" w:rsidRPr="008F234B" w:rsidTr="00473E12">
        <w:trPr>
          <w:trHeight w:val="1981"/>
        </w:trPr>
        <w:tc>
          <w:tcPr>
            <w:tcW w:w="2977" w:type="dxa"/>
            <w:shd w:val="clear" w:color="auto" w:fill="auto"/>
            <w:vAlign w:val="center"/>
          </w:tcPr>
          <w:p w:rsidR="008C1C69" w:rsidRPr="008F234B" w:rsidRDefault="008C1C69" w:rsidP="00473E12">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8C1C69" w:rsidRPr="008F234B" w:rsidRDefault="008C1C69" w:rsidP="00473E12">
            <w:pPr>
              <w:pStyle w:val="Prrafodelista"/>
              <w:numPr>
                <w:ilvl w:val="0"/>
                <w:numId w:val="7"/>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8C1C69" w:rsidRPr="008F234B" w:rsidRDefault="008C1C69" w:rsidP="00473E12">
            <w:pPr>
              <w:pStyle w:val="Prrafodelista"/>
              <w:numPr>
                <w:ilvl w:val="0"/>
                <w:numId w:val="7"/>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8C1C69" w:rsidRPr="008F234B" w:rsidRDefault="008C1C69" w:rsidP="00473E12">
            <w:pPr>
              <w:pStyle w:val="Prrafodelista"/>
              <w:numPr>
                <w:ilvl w:val="0"/>
                <w:numId w:val="7"/>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8C1C69" w:rsidRPr="008F234B" w:rsidRDefault="008C1C69" w:rsidP="00473E12">
            <w:pPr>
              <w:pStyle w:val="Prrafodelista"/>
              <w:numPr>
                <w:ilvl w:val="0"/>
                <w:numId w:val="7"/>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934D95" w:rsidRPr="00A9515E" w:rsidRDefault="00934D95" w:rsidP="00934D95">
      <w:pPr>
        <w:spacing w:after="160" w:line="259" w:lineRule="auto"/>
        <w:rPr>
          <w:rFonts w:ascii="Arial Narrow" w:hAnsi="Arial Narrow" w:cs="Arial"/>
          <w:b/>
          <w:sz w:val="22"/>
          <w:szCs w:val="22"/>
        </w:rPr>
      </w:pPr>
    </w:p>
    <w:p w:rsidR="00934D95" w:rsidRDefault="00934D95" w:rsidP="00934D95">
      <w:pPr>
        <w:pStyle w:val="Prrafodelista"/>
        <w:ind w:left="1080"/>
        <w:rPr>
          <w:rFonts w:ascii="Arial Narrow" w:hAnsi="Arial Narrow" w:cs="Arial"/>
          <w:b/>
          <w:sz w:val="22"/>
          <w:szCs w:val="22"/>
          <w:lang w:val="es-PE"/>
        </w:rPr>
      </w:pPr>
    </w:p>
    <w:p w:rsidR="00934D95" w:rsidRDefault="00934D95" w:rsidP="00934D95">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934D95" w:rsidRDefault="00934D95" w:rsidP="00934D95">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934D95" w:rsidTr="00ED68A5">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4D95" w:rsidRDefault="00934D95" w:rsidP="00ED68A5">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4D95" w:rsidRDefault="00934D95" w:rsidP="00ED68A5">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4D95" w:rsidRDefault="00934D95" w:rsidP="00ED68A5">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934D95" w:rsidTr="00ED68A5">
        <w:trPr>
          <w:trHeight w:val="531"/>
        </w:trPr>
        <w:tc>
          <w:tcPr>
            <w:tcW w:w="3605" w:type="dxa"/>
            <w:tcBorders>
              <w:top w:val="single" w:sz="4" w:space="0" w:color="auto"/>
              <w:left w:val="single" w:sz="4" w:space="0" w:color="auto"/>
              <w:bottom w:val="single" w:sz="4" w:space="0" w:color="auto"/>
              <w:right w:val="single" w:sz="4" w:space="0" w:color="auto"/>
            </w:tcBorders>
            <w:hideMark/>
          </w:tcPr>
          <w:p w:rsidR="00934D95" w:rsidRDefault="00934D95" w:rsidP="00ED68A5">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934D95" w:rsidRDefault="00934D95" w:rsidP="00ED68A5">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27 de julio  al 11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934D95" w:rsidTr="00ED68A5">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934D95" w:rsidRDefault="00934D95" w:rsidP="00ED68A5">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934D95" w:rsidTr="00ED68A5">
        <w:trPr>
          <w:trHeight w:val="671"/>
        </w:trPr>
        <w:tc>
          <w:tcPr>
            <w:tcW w:w="3605" w:type="dxa"/>
            <w:tcBorders>
              <w:top w:val="single" w:sz="4" w:space="0" w:color="auto"/>
              <w:left w:val="single" w:sz="4" w:space="0" w:color="auto"/>
              <w:bottom w:val="single" w:sz="4" w:space="0" w:color="auto"/>
              <w:right w:val="single" w:sz="4" w:space="0" w:color="auto"/>
            </w:tcBorders>
            <w:hideMark/>
          </w:tcPr>
          <w:p w:rsidR="00934D95" w:rsidRDefault="00934D95" w:rsidP="00ED68A5">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Del 12 de agosto al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934D95" w:rsidTr="00ED68A5">
        <w:trPr>
          <w:trHeight w:val="992"/>
        </w:trPr>
        <w:tc>
          <w:tcPr>
            <w:tcW w:w="3605" w:type="dxa"/>
            <w:tcBorders>
              <w:top w:val="single" w:sz="4" w:space="0" w:color="auto"/>
              <w:left w:val="single" w:sz="4" w:space="0" w:color="auto"/>
              <w:bottom w:val="single" w:sz="4" w:space="0" w:color="auto"/>
              <w:right w:val="single" w:sz="4" w:space="0" w:color="auto"/>
            </w:tcBorders>
            <w:hideMark/>
          </w:tcPr>
          <w:p w:rsidR="00934D95" w:rsidRDefault="00934D95" w:rsidP="00ED68A5">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Del 17 y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934D95" w:rsidTr="00ED68A5">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934D95" w:rsidRDefault="00934D95" w:rsidP="00ED68A5">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934D95" w:rsidTr="00ED68A5">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19  y 22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934D95" w:rsidTr="00ED68A5">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934D95" w:rsidRDefault="00934D95" w:rsidP="00ED68A5">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934D95" w:rsidRDefault="00934D95" w:rsidP="00ED68A5">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22 de agosto de 2016</w:t>
            </w:r>
          </w:p>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934D95" w:rsidTr="00ED68A5">
        <w:trPr>
          <w:trHeight w:val="423"/>
        </w:trPr>
        <w:tc>
          <w:tcPr>
            <w:tcW w:w="3605" w:type="dxa"/>
            <w:tcBorders>
              <w:top w:val="single" w:sz="4" w:space="0" w:color="auto"/>
              <w:left w:val="single" w:sz="4" w:space="0" w:color="auto"/>
              <w:bottom w:val="single" w:sz="4" w:space="0" w:color="auto"/>
              <w:right w:val="single" w:sz="4" w:space="0" w:color="auto"/>
            </w:tcBorders>
            <w:hideMark/>
          </w:tcPr>
          <w:p w:rsidR="00934D95" w:rsidRDefault="00934D95" w:rsidP="00ED68A5">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934D95" w:rsidRDefault="00934D95" w:rsidP="00ED68A5">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23 y 24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934D95" w:rsidTr="00ED68A5">
        <w:trPr>
          <w:trHeight w:val="605"/>
        </w:trPr>
        <w:tc>
          <w:tcPr>
            <w:tcW w:w="3605" w:type="dxa"/>
            <w:tcBorders>
              <w:top w:val="single" w:sz="4" w:space="0" w:color="auto"/>
              <w:left w:val="single" w:sz="4" w:space="0" w:color="auto"/>
              <w:bottom w:val="single" w:sz="4" w:space="0" w:color="auto"/>
              <w:right w:val="single" w:sz="4" w:space="0" w:color="auto"/>
            </w:tcBorders>
            <w:hideMark/>
          </w:tcPr>
          <w:p w:rsidR="00934D95" w:rsidRDefault="00934D95" w:rsidP="00ED68A5">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24 de agosto del 2016</w:t>
            </w:r>
          </w:p>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934D95" w:rsidTr="00ED68A5">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934D95" w:rsidRDefault="00934D95" w:rsidP="00ED68A5">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934D95" w:rsidTr="00ED68A5">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Del 25  al 01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934D95" w:rsidTr="00ED68A5">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934D95" w:rsidRDefault="00934D95" w:rsidP="00ED68A5">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934D95" w:rsidRPr="004D18BE" w:rsidRDefault="00934D95" w:rsidP="00934D95">
      <w:pPr>
        <w:rPr>
          <w:rFonts w:ascii="Arial Narrow" w:hAnsi="Arial Narrow" w:cs="Arial"/>
          <w:b/>
          <w:sz w:val="22"/>
          <w:szCs w:val="22"/>
          <w:lang w:val="es-PE"/>
        </w:rPr>
      </w:pPr>
    </w:p>
    <w:p w:rsidR="00934D95" w:rsidRDefault="00934D95" w:rsidP="00934D95">
      <w:pPr>
        <w:pStyle w:val="Prrafodelista"/>
        <w:ind w:left="1080"/>
        <w:rPr>
          <w:rFonts w:ascii="Arial Narrow" w:hAnsi="Arial Narrow" w:cs="Arial"/>
          <w:b/>
          <w:sz w:val="22"/>
          <w:szCs w:val="22"/>
          <w:lang w:val="es-PE"/>
        </w:rPr>
      </w:pPr>
    </w:p>
    <w:p w:rsidR="00934D95" w:rsidRDefault="00934D95" w:rsidP="00934D95">
      <w:pPr>
        <w:pStyle w:val="Prrafodelista"/>
        <w:ind w:left="1080"/>
        <w:rPr>
          <w:rFonts w:ascii="Arial Narrow" w:hAnsi="Arial Narrow" w:cs="Arial"/>
          <w:b/>
          <w:sz w:val="22"/>
          <w:szCs w:val="22"/>
          <w:lang w:val="es-PE"/>
        </w:rPr>
      </w:pPr>
    </w:p>
    <w:p w:rsidR="00934D95" w:rsidRDefault="00934D95" w:rsidP="00934D95">
      <w:pPr>
        <w:pStyle w:val="Prrafodelista"/>
        <w:ind w:left="1080"/>
        <w:rPr>
          <w:rFonts w:ascii="Arial Narrow" w:hAnsi="Arial Narrow" w:cs="Arial"/>
          <w:b/>
          <w:sz w:val="22"/>
          <w:szCs w:val="22"/>
          <w:lang w:val="es-PE"/>
        </w:rPr>
      </w:pPr>
    </w:p>
    <w:p w:rsidR="00934D95" w:rsidRDefault="00934D95" w:rsidP="00934D95">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lastRenderedPageBreak/>
        <w:t>DE LA ETAPA DE EVALUACIÓN</w:t>
      </w:r>
    </w:p>
    <w:p w:rsidR="00934D95" w:rsidRDefault="00934D95" w:rsidP="00934D95">
      <w:pPr>
        <w:pStyle w:val="Prrafodelista"/>
        <w:ind w:left="1080"/>
        <w:rPr>
          <w:rFonts w:ascii="Arial Narrow" w:hAnsi="Arial Narrow" w:cs="Arial"/>
          <w:b/>
          <w:sz w:val="22"/>
          <w:szCs w:val="22"/>
          <w:lang w:val="es-PE"/>
        </w:rPr>
      </w:pPr>
    </w:p>
    <w:p w:rsidR="00934D95" w:rsidRPr="00D00500" w:rsidRDefault="00934D95" w:rsidP="00934D95">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934D95" w:rsidRDefault="00934D95" w:rsidP="00934D95">
      <w:pPr>
        <w:pStyle w:val="Prrafodelista"/>
        <w:ind w:left="644" w:right="-2"/>
        <w:contextualSpacing/>
        <w:rPr>
          <w:rFonts w:ascii="Arial Narrow" w:hAnsi="Arial Narrow" w:cs="Arial"/>
          <w:sz w:val="22"/>
          <w:szCs w:val="22"/>
          <w:lang w:eastAsia="ja-JP"/>
        </w:rPr>
      </w:pPr>
    </w:p>
    <w:p w:rsidR="00934D95" w:rsidRPr="00D00500" w:rsidRDefault="00934D95" w:rsidP="00934D95">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934D95" w:rsidRPr="00D00500" w:rsidTr="00ED68A5">
        <w:trPr>
          <w:trHeight w:val="493"/>
        </w:trPr>
        <w:tc>
          <w:tcPr>
            <w:tcW w:w="3230" w:type="dxa"/>
            <w:tcBorders>
              <w:bottom w:val="single" w:sz="4" w:space="0" w:color="000000"/>
            </w:tcBorders>
            <w:shd w:val="clear" w:color="auto" w:fill="DDD9C3" w:themeFill="background2" w:themeFillShade="E6"/>
            <w:vAlign w:val="center"/>
          </w:tcPr>
          <w:p w:rsidR="00934D95" w:rsidRPr="00D00500" w:rsidRDefault="00934D95" w:rsidP="00ED68A5">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934D95" w:rsidRPr="00D00500" w:rsidRDefault="00934D95" w:rsidP="00ED68A5">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934D95" w:rsidRPr="00D00500" w:rsidRDefault="00934D95" w:rsidP="00ED68A5">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934D95" w:rsidRPr="00D00500" w:rsidRDefault="00934D95" w:rsidP="00ED68A5">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934D95" w:rsidRPr="00D00500" w:rsidTr="00ED68A5">
        <w:trPr>
          <w:trHeight w:val="454"/>
        </w:trPr>
        <w:tc>
          <w:tcPr>
            <w:tcW w:w="3230" w:type="dxa"/>
            <w:shd w:val="clear" w:color="auto" w:fill="auto"/>
            <w:vAlign w:val="center"/>
          </w:tcPr>
          <w:p w:rsidR="00934D95" w:rsidRPr="00D00500" w:rsidRDefault="00934D95" w:rsidP="00ED68A5">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934D95" w:rsidRPr="00D00500" w:rsidRDefault="00934D95" w:rsidP="00ED68A5">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934D95" w:rsidRPr="00010EA8" w:rsidRDefault="00934D95" w:rsidP="00ED68A5">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934D95" w:rsidRPr="00D00500" w:rsidRDefault="00934D95" w:rsidP="00ED68A5">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934D95" w:rsidRPr="00D00500" w:rsidTr="00ED68A5">
        <w:trPr>
          <w:trHeight w:val="454"/>
        </w:trPr>
        <w:tc>
          <w:tcPr>
            <w:tcW w:w="3230" w:type="dxa"/>
            <w:shd w:val="clear" w:color="auto" w:fill="auto"/>
            <w:vAlign w:val="center"/>
          </w:tcPr>
          <w:p w:rsidR="00934D95" w:rsidRPr="00D00500" w:rsidRDefault="00934D95" w:rsidP="00ED68A5">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934D95" w:rsidRPr="00D00500" w:rsidRDefault="00934D95" w:rsidP="00ED68A5">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934D95" w:rsidRPr="00D00500" w:rsidRDefault="00934D95" w:rsidP="00ED68A5">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934D95" w:rsidRPr="00D00500" w:rsidRDefault="00934D95" w:rsidP="00ED68A5">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934D95" w:rsidRPr="00D00500" w:rsidTr="00ED68A5">
        <w:trPr>
          <w:trHeight w:val="454"/>
        </w:trPr>
        <w:tc>
          <w:tcPr>
            <w:tcW w:w="3230" w:type="dxa"/>
            <w:shd w:val="clear" w:color="auto" w:fill="C4BC96"/>
            <w:vAlign w:val="center"/>
          </w:tcPr>
          <w:p w:rsidR="00934D95" w:rsidRPr="00D00500" w:rsidRDefault="00934D95" w:rsidP="00ED68A5">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934D95" w:rsidRPr="00D00500" w:rsidRDefault="00934D95" w:rsidP="00ED68A5">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934D95" w:rsidRPr="00D00500" w:rsidRDefault="00934D95" w:rsidP="00ED68A5">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934D95" w:rsidRPr="00D00500" w:rsidRDefault="00934D95" w:rsidP="00ED68A5">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934D95" w:rsidRPr="00D00500" w:rsidRDefault="00934D95" w:rsidP="00934D95">
      <w:pPr>
        <w:pStyle w:val="Prrafodelista"/>
        <w:ind w:left="644" w:right="-2"/>
        <w:contextualSpacing/>
        <w:rPr>
          <w:rFonts w:ascii="Arial Narrow" w:hAnsi="Arial Narrow" w:cs="Arial"/>
          <w:sz w:val="22"/>
          <w:szCs w:val="22"/>
          <w:lang w:eastAsia="ja-JP"/>
        </w:rPr>
      </w:pPr>
    </w:p>
    <w:p w:rsidR="00934D95" w:rsidRPr="00D00500" w:rsidRDefault="00934D95" w:rsidP="00934D95">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934D95" w:rsidRDefault="00934D95" w:rsidP="00934D95">
      <w:pPr>
        <w:numPr>
          <w:ilvl w:val="0"/>
          <w:numId w:val="14"/>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934D95" w:rsidRPr="00C03BBF" w:rsidRDefault="00934D95" w:rsidP="00934D95">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934D95" w:rsidRPr="00C03BBF" w:rsidRDefault="00934D95" w:rsidP="00934D95">
      <w:pPr>
        <w:numPr>
          <w:ilvl w:val="0"/>
          <w:numId w:val="14"/>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934D95" w:rsidRDefault="00934D95" w:rsidP="00934D95">
      <w:pPr>
        <w:numPr>
          <w:ilvl w:val="0"/>
          <w:numId w:val="14"/>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934D95" w:rsidRDefault="00934D95" w:rsidP="00934D95">
      <w:pPr>
        <w:pStyle w:val="Prrafodelista"/>
        <w:rPr>
          <w:rFonts w:ascii="Arial Narrow" w:hAnsi="Arial Narrow" w:cs="Arial"/>
          <w:sz w:val="22"/>
          <w:szCs w:val="22"/>
          <w:lang w:eastAsia="ja-JP"/>
        </w:rPr>
      </w:pPr>
    </w:p>
    <w:p w:rsidR="00934D95" w:rsidRPr="005463FC" w:rsidRDefault="00934D95" w:rsidP="00934D95">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934D95" w:rsidRPr="005463FC" w:rsidRDefault="00934D95" w:rsidP="00934D95">
      <w:pPr>
        <w:ind w:left="851"/>
        <w:jc w:val="both"/>
        <w:rPr>
          <w:rFonts w:ascii="Arial Narrow" w:hAnsi="Arial Narrow" w:cs="Arial"/>
          <w:b/>
          <w:sz w:val="20"/>
          <w:szCs w:val="20"/>
          <w:lang w:eastAsia="ja-JP"/>
        </w:rPr>
      </w:pPr>
    </w:p>
    <w:p w:rsidR="00934D95" w:rsidRDefault="00934D95" w:rsidP="00934D95">
      <w:pPr>
        <w:pStyle w:val="Prrafodelista"/>
        <w:numPr>
          <w:ilvl w:val="0"/>
          <w:numId w:val="15"/>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934D95" w:rsidRPr="00932F65" w:rsidRDefault="00934D95" w:rsidP="00934D95">
      <w:pPr>
        <w:pStyle w:val="Prrafodelista"/>
        <w:ind w:left="1440"/>
        <w:jc w:val="both"/>
        <w:rPr>
          <w:rFonts w:ascii="Arial Narrow" w:hAnsi="Arial Narrow" w:cs="Arial"/>
          <w:b/>
          <w:sz w:val="20"/>
          <w:szCs w:val="20"/>
          <w:lang w:eastAsia="ja-JP"/>
        </w:rPr>
      </w:pPr>
    </w:p>
    <w:p w:rsidR="00934D95" w:rsidRPr="00DC3DEB" w:rsidRDefault="00934D95" w:rsidP="00934D95">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DOCUMENTACION A PRESENTAR</w:t>
      </w:r>
    </w:p>
    <w:p w:rsidR="00934D95" w:rsidRPr="006335B5" w:rsidRDefault="00934D95" w:rsidP="00934D95">
      <w:pPr>
        <w:rPr>
          <w:rFonts w:ascii="Arial Narrow" w:hAnsi="Arial Narrow" w:cs="Arial"/>
          <w:b/>
          <w:sz w:val="22"/>
          <w:szCs w:val="22"/>
        </w:rPr>
      </w:pPr>
    </w:p>
    <w:p w:rsidR="00934D95" w:rsidRPr="006335B5" w:rsidRDefault="00934D95" w:rsidP="00934D95">
      <w:pPr>
        <w:numPr>
          <w:ilvl w:val="1"/>
          <w:numId w:val="9"/>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934D95" w:rsidRDefault="00934D95" w:rsidP="00934D95">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934D95" w:rsidRPr="006335B5" w:rsidRDefault="00934D95" w:rsidP="00934D95">
      <w:pPr>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3D19E200" wp14:editId="24FFE861">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934D95" w:rsidRPr="00FD3C94" w:rsidRDefault="00934D95" w:rsidP="00934D95">
                            <w:pPr>
                              <w:rPr>
                                <w:rFonts w:ascii="Arial" w:hAnsi="Arial" w:cs="Arial"/>
                                <w:b/>
                                <w:sz w:val="18"/>
                                <w:szCs w:val="18"/>
                              </w:rPr>
                            </w:pPr>
                            <w:r w:rsidRPr="00FD3C94">
                              <w:rPr>
                                <w:rFonts w:ascii="Arial" w:hAnsi="Arial" w:cs="Arial"/>
                                <w:b/>
                                <w:sz w:val="18"/>
                                <w:szCs w:val="18"/>
                              </w:rPr>
                              <w:t>Señores</w:t>
                            </w:r>
                          </w:p>
                          <w:p w:rsidR="00934D95" w:rsidRPr="00FD3C94" w:rsidRDefault="00934D95" w:rsidP="00934D95">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934D95" w:rsidRPr="00FD3C94" w:rsidRDefault="00934D95" w:rsidP="00934D95">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934D95" w:rsidRPr="00FD3C94" w:rsidRDefault="00934D95" w:rsidP="00934D95">
                            <w:pPr>
                              <w:ind w:left="1418"/>
                              <w:rPr>
                                <w:rFonts w:ascii="Arial" w:hAnsi="Arial" w:cs="Arial"/>
                                <w:b/>
                                <w:spacing w:val="-2"/>
                                <w:sz w:val="18"/>
                                <w:szCs w:val="18"/>
                              </w:rPr>
                            </w:pPr>
                          </w:p>
                          <w:p w:rsidR="00934D95" w:rsidRPr="00FD3C94" w:rsidRDefault="00934D95" w:rsidP="00934D95">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934D95" w:rsidRDefault="00934D95" w:rsidP="00934D95">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934D95" w:rsidRPr="00FD3C94" w:rsidRDefault="00934D95" w:rsidP="00934D95">
                            <w:pPr>
                              <w:rPr>
                                <w:rFonts w:ascii="Arial" w:hAnsi="Arial" w:cs="Arial"/>
                                <w:b/>
                                <w:spacing w:val="-2"/>
                                <w:sz w:val="18"/>
                                <w:szCs w:val="18"/>
                              </w:rPr>
                            </w:pPr>
                          </w:p>
                          <w:p w:rsidR="00934D95" w:rsidRDefault="00934D95" w:rsidP="00934D95">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934D95" w:rsidRPr="00FD3C94" w:rsidRDefault="00934D95" w:rsidP="00934D95">
                            <w:pPr>
                              <w:rPr>
                                <w:rFonts w:ascii="Arial" w:hAnsi="Arial" w:cs="Arial"/>
                                <w:b/>
                                <w:i/>
                                <w:sz w:val="18"/>
                                <w:szCs w:val="18"/>
                              </w:rPr>
                            </w:pPr>
                          </w:p>
                          <w:p w:rsidR="00934D95" w:rsidRDefault="00934D95" w:rsidP="00934D95">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934D95" w:rsidRPr="00FD3C94" w:rsidRDefault="00934D95" w:rsidP="00934D95">
                            <w:pPr>
                              <w:ind w:left="1418" w:hanging="709"/>
                              <w:rPr>
                                <w:rFonts w:ascii="Arial" w:hAnsi="Arial" w:cs="Arial"/>
                                <w:b/>
                                <w:spacing w:val="-2"/>
                                <w:sz w:val="18"/>
                                <w:szCs w:val="18"/>
                              </w:rPr>
                            </w:pPr>
                          </w:p>
                          <w:p w:rsidR="00934D95" w:rsidRDefault="00934D95" w:rsidP="00934D95">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934D95" w:rsidRDefault="00934D95" w:rsidP="00934D95">
                            <w:pPr>
                              <w:ind w:left="708" w:firstLine="1"/>
                              <w:rPr>
                                <w:rFonts w:ascii="Arial" w:hAnsi="Arial" w:cs="Arial"/>
                                <w:b/>
                                <w:spacing w:val="-2"/>
                                <w:sz w:val="18"/>
                                <w:szCs w:val="18"/>
                              </w:rPr>
                            </w:pPr>
                          </w:p>
                          <w:p w:rsidR="00934D95" w:rsidRDefault="00934D95" w:rsidP="00934D95">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934D95" w:rsidRDefault="00934D95" w:rsidP="00934D95">
                            <w:pPr>
                              <w:rPr>
                                <w:rFonts w:ascii="Arial" w:hAnsi="Arial" w:cs="Arial"/>
                                <w:b/>
                                <w:spacing w:val="-2"/>
                                <w:sz w:val="18"/>
                                <w:szCs w:val="18"/>
                              </w:rPr>
                            </w:pPr>
                          </w:p>
                          <w:p w:rsidR="00934D95" w:rsidRDefault="00934D95" w:rsidP="00934D95">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934D95" w:rsidRPr="00FD3C94" w:rsidRDefault="00934D95" w:rsidP="00934D95">
                      <w:pPr>
                        <w:rPr>
                          <w:rFonts w:ascii="Arial" w:hAnsi="Arial" w:cs="Arial"/>
                          <w:b/>
                          <w:sz w:val="18"/>
                          <w:szCs w:val="18"/>
                        </w:rPr>
                      </w:pPr>
                      <w:r w:rsidRPr="00FD3C94">
                        <w:rPr>
                          <w:rFonts w:ascii="Arial" w:hAnsi="Arial" w:cs="Arial"/>
                          <w:b/>
                          <w:sz w:val="18"/>
                          <w:szCs w:val="18"/>
                        </w:rPr>
                        <w:t>Señores</w:t>
                      </w:r>
                    </w:p>
                    <w:p w:rsidR="00934D95" w:rsidRPr="00FD3C94" w:rsidRDefault="00934D95" w:rsidP="00934D95">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934D95" w:rsidRPr="00FD3C94" w:rsidRDefault="00934D95" w:rsidP="00934D95">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934D95" w:rsidRPr="00FD3C94" w:rsidRDefault="00934D95" w:rsidP="00934D95">
                      <w:pPr>
                        <w:ind w:left="1418"/>
                        <w:rPr>
                          <w:rFonts w:ascii="Arial" w:hAnsi="Arial" w:cs="Arial"/>
                          <w:b/>
                          <w:spacing w:val="-2"/>
                          <w:sz w:val="18"/>
                          <w:szCs w:val="18"/>
                        </w:rPr>
                      </w:pPr>
                    </w:p>
                    <w:p w:rsidR="00934D95" w:rsidRPr="00FD3C94" w:rsidRDefault="00934D95" w:rsidP="00934D95">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934D95" w:rsidRDefault="00934D95" w:rsidP="00934D95">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934D95" w:rsidRPr="00FD3C94" w:rsidRDefault="00934D95" w:rsidP="00934D95">
                      <w:pPr>
                        <w:rPr>
                          <w:rFonts w:ascii="Arial" w:hAnsi="Arial" w:cs="Arial"/>
                          <w:b/>
                          <w:spacing w:val="-2"/>
                          <w:sz w:val="18"/>
                          <w:szCs w:val="18"/>
                        </w:rPr>
                      </w:pPr>
                    </w:p>
                    <w:p w:rsidR="00934D95" w:rsidRDefault="00934D95" w:rsidP="00934D95">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934D95" w:rsidRPr="00FD3C94" w:rsidRDefault="00934D95" w:rsidP="00934D95">
                      <w:pPr>
                        <w:rPr>
                          <w:rFonts w:ascii="Arial" w:hAnsi="Arial" w:cs="Arial"/>
                          <w:b/>
                          <w:i/>
                          <w:sz w:val="18"/>
                          <w:szCs w:val="18"/>
                        </w:rPr>
                      </w:pPr>
                    </w:p>
                    <w:p w:rsidR="00934D95" w:rsidRDefault="00934D95" w:rsidP="00934D95">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934D95" w:rsidRPr="00FD3C94" w:rsidRDefault="00934D95" w:rsidP="00934D95">
                      <w:pPr>
                        <w:ind w:left="1418" w:hanging="709"/>
                        <w:rPr>
                          <w:rFonts w:ascii="Arial" w:hAnsi="Arial" w:cs="Arial"/>
                          <w:b/>
                          <w:spacing w:val="-2"/>
                          <w:sz w:val="18"/>
                          <w:szCs w:val="18"/>
                        </w:rPr>
                      </w:pPr>
                    </w:p>
                    <w:p w:rsidR="00934D95" w:rsidRDefault="00934D95" w:rsidP="00934D95">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934D95" w:rsidRDefault="00934D95" w:rsidP="00934D95">
                      <w:pPr>
                        <w:ind w:left="708" w:firstLine="1"/>
                        <w:rPr>
                          <w:rFonts w:ascii="Arial" w:hAnsi="Arial" w:cs="Arial"/>
                          <w:b/>
                          <w:spacing w:val="-2"/>
                          <w:sz w:val="18"/>
                          <w:szCs w:val="18"/>
                        </w:rPr>
                      </w:pPr>
                    </w:p>
                    <w:p w:rsidR="00934D95" w:rsidRDefault="00934D95" w:rsidP="00934D95">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934D95" w:rsidRDefault="00934D95" w:rsidP="00934D95">
                      <w:pPr>
                        <w:rPr>
                          <w:rFonts w:ascii="Arial" w:hAnsi="Arial" w:cs="Arial"/>
                          <w:b/>
                          <w:spacing w:val="-2"/>
                          <w:sz w:val="18"/>
                          <w:szCs w:val="18"/>
                        </w:rPr>
                      </w:pPr>
                    </w:p>
                    <w:p w:rsidR="00934D95" w:rsidRDefault="00934D95" w:rsidP="00934D95">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jc w:val="both"/>
        <w:rPr>
          <w:rFonts w:ascii="Arial Narrow" w:hAnsi="Arial Narrow" w:cs="Arial"/>
          <w:sz w:val="22"/>
          <w:szCs w:val="22"/>
        </w:rPr>
      </w:pPr>
    </w:p>
    <w:p w:rsidR="00934D95" w:rsidRDefault="00934D95" w:rsidP="00934D95">
      <w:pPr>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p>
    <w:p w:rsidR="00934D95" w:rsidRPr="00D00500" w:rsidRDefault="00934D95" w:rsidP="00934D95">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934D95" w:rsidRDefault="00934D95" w:rsidP="00934D95">
      <w:pPr>
        <w:ind w:left="993"/>
        <w:jc w:val="both"/>
        <w:rPr>
          <w:rFonts w:ascii="Arial Narrow" w:hAnsi="Arial Narrow" w:cs="Arial"/>
          <w:sz w:val="22"/>
          <w:szCs w:val="22"/>
        </w:rPr>
      </w:pPr>
    </w:p>
    <w:p w:rsidR="00934D95" w:rsidRPr="0080741C" w:rsidRDefault="00934D95" w:rsidP="00934D95">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934D95" w:rsidRDefault="00934D95" w:rsidP="00934D95">
      <w:pPr>
        <w:ind w:left="993"/>
        <w:jc w:val="both"/>
        <w:rPr>
          <w:rFonts w:ascii="Arial Narrow" w:hAnsi="Arial Narrow" w:cs="Arial"/>
          <w:sz w:val="22"/>
          <w:szCs w:val="22"/>
        </w:rPr>
      </w:pPr>
    </w:p>
    <w:p w:rsidR="00934D95" w:rsidRDefault="00934D95" w:rsidP="00934D9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934D95" w:rsidRDefault="00934D95" w:rsidP="00934D9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934D95" w:rsidRDefault="00934D95" w:rsidP="00934D9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934D95" w:rsidRDefault="00934D95" w:rsidP="00934D9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Copia legible del DNI</w:t>
      </w:r>
    </w:p>
    <w:p w:rsidR="00934D95" w:rsidRDefault="00934D95" w:rsidP="00934D9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934D95" w:rsidRDefault="00934D95" w:rsidP="00934D95">
      <w:pPr>
        <w:pStyle w:val="Prrafodelista"/>
        <w:numPr>
          <w:ilvl w:val="0"/>
          <w:numId w:val="16"/>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934D95" w:rsidRDefault="00934D95" w:rsidP="00934D95">
      <w:pPr>
        <w:ind w:left="993" w:hanging="426"/>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934D95" w:rsidRDefault="00934D95" w:rsidP="00934D95">
      <w:pPr>
        <w:ind w:left="993"/>
        <w:jc w:val="both"/>
        <w:rPr>
          <w:rFonts w:ascii="Arial Narrow" w:hAnsi="Arial Narrow" w:cs="Arial"/>
          <w:sz w:val="22"/>
          <w:szCs w:val="22"/>
        </w:rPr>
      </w:pPr>
    </w:p>
    <w:p w:rsidR="00934D95" w:rsidRDefault="00934D95" w:rsidP="00934D95">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934D95" w:rsidRDefault="00934D95" w:rsidP="00934D95">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934D95" w:rsidRPr="00D00500" w:rsidRDefault="00934D95" w:rsidP="00934D95">
      <w:pPr>
        <w:ind w:left="567"/>
        <w:rPr>
          <w:rFonts w:ascii="Arial Narrow" w:hAnsi="Arial Narrow" w:cs="Arial"/>
          <w:sz w:val="22"/>
          <w:szCs w:val="22"/>
        </w:rPr>
      </w:pPr>
    </w:p>
    <w:p w:rsidR="00934D95" w:rsidRPr="00D00500" w:rsidRDefault="00934D95" w:rsidP="00934D95">
      <w:pPr>
        <w:numPr>
          <w:ilvl w:val="1"/>
          <w:numId w:val="9"/>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934D95" w:rsidRPr="00D00500" w:rsidRDefault="00934D95" w:rsidP="00934D95">
      <w:pPr>
        <w:ind w:left="567"/>
        <w:rPr>
          <w:rFonts w:ascii="Arial Narrow" w:hAnsi="Arial Narrow" w:cs="Arial"/>
          <w:b/>
          <w:sz w:val="22"/>
          <w:szCs w:val="22"/>
        </w:rPr>
      </w:pPr>
    </w:p>
    <w:p w:rsidR="00934D95" w:rsidRDefault="00934D95" w:rsidP="00934D95">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934D95" w:rsidRDefault="00934D95" w:rsidP="00934D95">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934D95" w:rsidRDefault="00934D95" w:rsidP="00934D95">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w:t>
      </w:r>
    </w:p>
    <w:p w:rsidR="00934D95" w:rsidRDefault="00934D95" w:rsidP="00934D95">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934D95" w:rsidRPr="00DA0F35" w:rsidRDefault="00934D95" w:rsidP="00934D95">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934D95" w:rsidRPr="006052CB" w:rsidRDefault="00934D95" w:rsidP="00934D95">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934D95" w:rsidRPr="00D00500" w:rsidRDefault="00934D95" w:rsidP="00934D95">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934D95" w:rsidRDefault="00934D95" w:rsidP="00934D95">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934D95" w:rsidRDefault="00934D95" w:rsidP="00934D95">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934D95" w:rsidRDefault="00934D95" w:rsidP="00934D95">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934D95" w:rsidRDefault="00934D95" w:rsidP="00934D95">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934D95" w:rsidRPr="00A846CA" w:rsidRDefault="00934D95" w:rsidP="00934D95">
      <w:pPr>
        <w:pStyle w:val="Prrafodelista"/>
        <w:numPr>
          <w:ilvl w:val="0"/>
          <w:numId w:val="10"/>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934D95" w:rsidRDefault="00934D95" w:rsidP="00934D95">
      <w:pPr>
        <w:jc w:val="both"/>
        <w:rPr>
          <w:rFonts w:ascii="Arial Narrow" w:hAnsi="Arial Narrow" w:cs="Arial"/>
          <w:b/>
          <w:sz w:val="22"/>
          <w:szCs w:val="22"/>
          <w:lang w:val="es-PE"/>
        </w:rPr>
      </w:pPr>
    </w:p>
    <w:p w:rsidR="00934D95" w:rsidRPr="003F53A4" w:rsidRDefault="00934D95" w:rsidP="00934D95">
      <w:pPr>
        <w:jc w:val="both"/>
        <w:rPr>
          <w:rFonts w:ascii="Arial Narrow" w:hAnsi="Arial Narrow" w:cs="Arial"/>
          <w:b/>
          <w:sz w:val="22"/>
          <w:szCs w:val="22"/>
          <w:lang w:val="es-PE"/>
        </w:rPr>
      </w:pPr>
    </w:p>
    <w:p w:rsidR="00934D95" w:rsidRPr="00DC3DEB" w:rsidRDefault="00934D95" w:rsidP="00934D95">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lastRenderedPageBreak/>
        <w:t>CONSIDERACIONES A TENER EN CUENTA</w:t>
      </w:r>
    </w:p>
    <w:p w:rsidR="00934D95" w:rsidRPr="00D00500" w:rsidRDefault="00934D95" w:rsidP="00934D95">
      <w:pPr>
        <w:ind w:left="567"/>
        <w:rPr>
          <w:rFonts w:ascii="Arial Narrow" w:hAnsi="Arial Narrow" w:cs="Arial"/>
          <w:b/>
          <w:sz w:val="22"/>
          <w:szCs w:val="22"/>
        </w:rPr>
      </w:pPr>
    </w:p>
    <w:p w:rsidR="00934D95" w:rsidRPr="00D00500" w:rsidRDefault="00934D95" w:rsidP="00934D95">
      <w:pPr>
        <w:pStyle w:val="Prrafodelista"/>
        <w:numPr>
          <w:ilvl w:val="0"/>
          <w:numId w:val="12"/>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934D95" w:rsidRPr="00D00500" w:rsidRDefault="00934D95" w:rsidP="00934D95">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934D95" w:rsidRPr="00D00500" w:rsidRDefault="00934D95" w:rsidP="00934D95">
      <w:pPr>
        <w:pStyle w:val="Prrafodelista"/>
        <w:numPr>
          <w:ilvl w:val="0"/>
          <w:numId w:val="12"/>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934D95" w:rsidRPr="00D00500" w:rsidRDefault="00934D95" w:rsidP="00934D95">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934D95" w:rsidRPr="003E5F2D" w:rsidRDefault="00934D95" w:rsidP="00934D95">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934D95" w:rsidRPr="00DC3DEB" w:rsidRDefault="00934D95" w:rsidP="00934D95">
      <w:pPr>
        <w:rPr>
          <w:rFonts w:ascii="Arial Narrow" w:hAnsi="Arial Narrow" w:cs="Arial"/>
          <w:b/>
          <w:sz w:val="22"/>
          <w:szCs w:val="22"/>
          <w:lang w:val="es-PE"/>
        </w:rPr>
      </w:pPr>
    </w:p>
    <w:p w:rsidR="00934D95" w:rsidRPr="003E5F2D" w:rsidRDefault="00934D95" w:rsidP="00934D95">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934D95" w:rsidRPr="003E5F2D" w:rsidRDefault="00934D95" w:rsidP="00934D95">
      <w:pPr>
        <w:pStyle w:val="Prrafodelista"/>
        <w:ind w:left="1080"/>
        <w:rPr>
          <w:rFonts w:ascii="Arial Narrow" w:hAnsi="Arial Narrow" w:cs="Arial"/>
          <w:b/>
          <w:sz w:val="22"/>
          <w:szCs w:val="22"/>
          <w:lang w:val="es-PE"/>
        </w:rPr>
      </w:pPr>
    </w:p>
    <w:p w:rsidR="00934D95" w:rsidRPr="00D00500" w:rsidRDefault="00934D95" w:rsidP="00934D95">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934D95" w:rsidRPr="00D00500" w:rsidRDefault="00934D95" w:rsidP="00934D95">
      <w:pPr>
        <w:pStyle w:val="Prrafodelista"/>
        <w:ind w:left="567"/>
        <w:jc w:val="both"/>
        <w:rPr>
          <w:rFonts w:ascii="Arial Narrow" w:hAnsi="Arial Narrow" w:cs="Arial"/>
          <w:b/>
          <w:sz w:val="22"/>
          <w:szCs w:val="22"/>
        </w:rPr>
      </w:pPr>
    </w:p>
    <w:p w:rsidR="00934D95" w:rsidRPr="00D00500" w:rsidRDefault="00934D95" w:rsidP="00934D95">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934D95" w:rsidRPr="00D00500" w:rsidRDefault="00934D95" w:rsidP="00934D95">
      <w:pPr>
        <w:ind w:left="567"/>
        <w:rPr>
          <w:rFonts w:ascii="Arial Narrow" w:hAnsi="Arial Narrow" w:cs="Arial"/>
          <w:sz w:val="22"/>
          <w:szCs w:val="22"/>
        </w:rPr>
      </w:pPr>
    </w:p>
    <w:p w:rsidR="00934D95" w:rsidRPr="00D00500" w:rsidRDefault="00934D95" w:rsidP="00934D95">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934D95" w:rsidRPr="00D00500" w:rsidRDefault="00934D95" w:rsidP="00934D95">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934D95" w:rsidRPr="00D00500" w:rsidRDefault="00934D95" w:rsidP="00934D95">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934D95" w:rsidRPr="00D00500" w:rsidRDefault="00934D95" w:rsidP="00934D95">
      <w:pPr>
        <w:ind w:left="567"/>
        <w:rPr>
          <w:rFonts w:ascii="Arial Narrow" w:hAnsi="Arial Narrow" w:cs="Arial"/>
          <w:b/>
          <w:sz w:val="22"/>
          <w:szCs w:val="22"/>
        </w:rPr>
      </w:pPr>
    </w:p>
    <w:p w:rsidR="00934D95" w:rsidRPr="00D00500" w:rsidRDefault="00934D95" w:rsidP="00934D95">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934D95" w:rsidRPr="00D00500" w:rsidRDefault="00934D95" w:rsidP="00934D95">
      <w:pPr>
        <w:pStyle w:val="Prrafodelista"/>
        <w:ind w:left="567"/>
        <w:jc w:val="both"/>
        <w:rPr>
          <w:rFonts w:ascii="Arial Narrow" w:hAnsi="Arial Narrow" w:cs="Arial"/>
          <w:b/>
          <w:sz w:val="22"/>
          <w:szCs w:val="22"/>
        </w:rPr>
      </w:pPr>
    </w:p>
    <w:p w:rsidR="00934D95" w:rsidRPr="00D00500" w:rsidRDefault="00934D95" w:rsidP="00934D95">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934D95" w:rsidRPr="00D00500" w:rsidRDefault="00934D95" w:rsidP="00934D95">
      <w:pPr>
        <w:ind w:left="567"/>
        <w:rPr>
          <w:rFonts w:ascii="Arial Narrow" w:hAnsi="Arial Narrow" w:cs="Arial"/>
          <w:sz w:val="22"/>
          <w:szCs w:val="22"/>
        </w:rPr>
      </w:pPr>
    </w:p>
    <w:p w:rsidR="00934D95" w:rsidRPr="00D00500" w:rsidRDefault="00934D95" w:rsidP="00934D95">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934D95" w:rsidRPr="00D00500" w:rsidRDefault="00934D95" w:rsidP="00934D95">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934D95" w:rsidRPr="00D00500" w:rsidRDefault="00934D95" w:rsidP="00934D95">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934D95" w:rsidRPr="003E5F2D" w:rsidRDefault="00934D95" w:rsidP="00934D95">
      <w:pPr>
        <w:rPr>
          <w:rFonts w:ascii="Arial Narrow" w:hAnsi="Arial Narrow" w:cs="Arial"/>
          <w:b/>
          <w:sz w:val="22"/>
          <w:szCs w:val="22"/>
          <w:lang w:val="es-PE"/>
        </w:rPr>
      </w:pPr>
    </w:p>
    <w:p w:rsidR="00934D95" w:rsidRPr="003E5F2D" w:rsidRDefault="00934D95" w:rsidP="00934D95">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LAS BONIFICACIONES</w:t>
      </w:r>
    </w:p>
    <w:p w:rsidR="00934D95" w:rsidRPr="00D00500" w:rsidRDefault="00934D95" w:rsidP="00934D95">
      <w:pPr>
        <w:ind w:left="567"/>
        <w:jc w:val="both"/>
        <w:rPr>
          <w:rFonts w:ascii="Arial Narrow" w:hAnsi="Arial Narrow" w:cs="Arial"/>
          <w:b/>
          <w:sz w:val="22"/>
          <w:szCs w:val="22"/>
        </w:rPr>
      </w:pPr>
    </w:p>
    <w:p w:rsidR="00934D95" w:rsidRPr="00D00500" w:rsidRDefault="00934D95" w:rsidP="00934D95">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934D95" w:rsidRDefault="00934D95" w:rsidP="00934D95">
      <w:pPr>
        <w:ind w:left="1134"/>
        <w:jc w:val="both"/>
        <w:rPr>
          <w:rFonts w:ascii="Arial Narrow" w:hAnsi="Arial Narrow" w:cs="Arial"/>
          <w:sz w:val="22"/>
          <w:szCs w:val="22"/>
        </w:rPr>
      </w:pPr>
    </w:p>
    <w:p w:rsidR="00934D95" w:rsidRDefault="00934D95" w:rsidP="00934D95">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934D95" w:rsidRPr="00D00500" w:rsidRDefault="00934D95" w:rsidP="00934D95">
      <w:pPr>
        <w:ind w:left="567"/>
        <w:jc w:val="both"/>
        <w:rPr>
          <w:rFonts w:ascii="Arial Narrow" w:hAnsi="Arial Narrow" w:cs="Arial"/>
          <w:b/>
          <w:sz w:val="22"/>
          <w:szCs w:val="22"/>
          <w:u w:val="single"/>
        </w:rPr>
      </w:pPr>
    </w:p>
    <w:p w:rsidR="00934D95" w:rsidRPr="00D00500" w:rsidRDefault="00934D95" w:rsidP="00934D95">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934D95" w:rsidRDefault="00934D95" w:rsidP="00934D95">
      <w:pPr>
        <w:ind w:left="567"/>
        <w:jc w:val="both"/>
        <w:rPr>
          <w:rFonts w:ascii="Arial Narrow" w:hAnsi="Arial Narrow" w:cs="Arial"/>
          <w:sz w:val="22"/>
          <w:szCs w:val="22"/>
        </w:rPr>
      </w:pPr>
    </w:p>
    <w:p w:rsidR="00934D95" w:rsidRDefault="00934D95" w:rsidP="00934D95">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934D95" w:rsidRPr="006738A4" w:rsidRDefault="00934D95" w:rsidP="00934D95">
      <w:pPr>
        <w:rPr>
          <w:rFonts w:ascii="Arial Narrow" w:hAnsi="Arial Narrow"/>
          <w:b/>
          <w:i/>
          <w:sz w:val="22"/>
          <w:szCs w:val="22"/>
        </w:rPr>
      </w:pPr>
    </w:p>
    <w:p w:rsidR="00934D95" w:rsidRDefault="00934D95" w:rsidP="00934D95">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934D95" w:rsidRDefault="00934D95" w:rsidP="00934D95">
      <w:pPr>
        <w:rPr>
          <w:rFonts w:ascii="Arial Narrow" w:hAnsi="Arial Narrow"/>
          <w:b/>
          <w:i/>
          <w:sz w:val="22"/>
          <w:szCs w:val="22"/>
        </w:rPr>
      </w:pPr>
    </w:p>
    <w:p w:rsidR="00934D95" w:rsidRPr="00036ADC" w:rsidRDefault="00934D95" w:rsidP="00934D95">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934D95" w:rsidRDefault="00934D95" w:rsidP="00934D95"/>
    <w:p w:rsidR="00934D95" w:rsidRDefault="00934D95" w:rsidP="00934D95"/>
    <w:p w:rsidR="00934D95" w:rsidRDefault="00934D95" w:rsidP="00934D95"/>
    <w:p w:rsidR="00934D95" w:rsidRPr="009D7B7F" w:rsidRDefault="00934D95" w:rsidP="00934D95">
      <w:pPr>
        <w:rPr>
          <w:lang w:val="es-PE"/>
        </w:rPr>
      </w:pPr>
    </w:p>
    <w:p w:rsidR="00934D95" w:rsidRDefault="00934D95" w:rsidP="00934D95"/>
    <w:p w:rsidR="00934D95" w:rsidRDefault="00934D95" w:rsidP="00934D95"/>
    <w:p w:rsidR="00934D95" w:rsidRDefault="00934D95" w:rsidP="00934D95"/>
    <w:p w:rsidR="00934D95" w:rsidRDefault="00934D95" w:rsidP="00934D95"/>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Default="008F3DCD" w:rsidP="006B44AD">
      <w:pPr>
        <w:rPr>
          <w:rFonts w:ascii="Arial Narrow" w:hAnsi="Arial Narrow" w:cs="Arial"/>
          <w:b/>
          <w:sz w:val="22"/>
          <w:szCs w:val="22"/>
          <w:lang w:val="es-PE"/>
        </w:rPr>
      </w:pPr>
    </w:p>
    <w:p w:rsidR="008F3DCD" w:rsidRPr="006B44AD" w:rsidRDefault="008F3DCD" w:rsidP="006B44AD">
      <w:pPr>
        <w:rPr>
          <w:rFonts w:ascii="Arial Narrow" w:hAnsi="Arial Narrow" w:cs="Arial"/>
          <w:b/>
          <w:sz w:val="22"/>
          <w:szCs w:val="22"/>
          <w:lang w:val="es-PE"/>
        </w:rPr>
      </w:pPr>
    </w:p>
    <w:sectPr w:rsidR="008F3DCD" w:rsidRPr="006B44AD" w:rsidSect="004166A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7A0A5192"/>
    <w:lvl w:ilvl="0" w:tplc="E27E7D54">
      <w:start w:val="1"/>
      <w:numFmt w:val="lowerLetter"/>
      <w:lvlText w:val="%1."/>
      <w:lvlJc w:val="left"/>
      <w:pPr>
        <w:ind w:left="927" w:hanging="360"/>
      </w:pPr>
      <w:rPr>
        <w:b w:val="0"/>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3"/>
  </w:num>
  <w:num w:numId="4">
    <w:abstractNumId w:val="6"/>
  </w:num>
  <w:num w:numId="5">
    <w:abstractNumId w:val="1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
  </w:num>
  <w:num w:numId="11">
    <w:abstractNumId w:val="3"/>
  </w:num>
  <w:num w:numId="12">
    <w:abstractNumId w:val="9"/>
  </w:num>
  <w:num w:numId="13">
    <w:abstractNumId w:val="2"/>
  </w:num>
  <w:num w:numId="14">
    <w:abstractNumId w:val="5"/>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69"/>
    <w:rsid w:val="00030CD4"/>
    <w:rsid w:val="001A742A"/>
    <w:rsid w:val="006B44AD"/>
    <w:rsid w:val="006F440C"/>
    <w:rsid w:val="008C1C69"/>
    <w:rsid w:val="008F3DCD"/>
    <w:rsid w:val="00934D95"/>
    <w:rsid w:val="00B57650"/>
    <w:rsid w:val="00DE6127"/>
    <w:rsid w:val="00EA126B"/>
    <w:rsid w:val="00F5453C"/>
    <w:rsid w:val="00F72D99"/>
    <w:rsid w:val="00FD63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6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C69"/>
    <w:pPr>
      <w:ind w:left="708"/>
    </w:pPr>
  </w:style>
  <w:style w:type="paragraph" w:customStyle="1" w:styleId="Default">
    <w:name w:val="Default"/>
    <w:rsid w:val="008C1C6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8C1C69"/>
    <w:rPr>
      <w:color w:val="0000FF" w:themeColor="hyperlink"/>
      <w:u w:val="single"/>
    </w:rPr>
  </w:style>
  <w:style w:type="paragraph" w:styleId="Textodeglobo">
    <w:name w:val="Balloon Text"/>
    <w:basedOn w:val="Normal"/>
    <w:link w:val="TextodegloboCar"/>
    <w:uiPriority w:val="99"/>
    <w:semiHidden/>
    <w:unhideWhenUsed/>
    <w:rsid w:val="006B44AD"/>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4A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6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C69"/>
    <w:pPr>
      <w:ind w:left="708"/>
    </w:pPr>
  </w:style>
  <w:style w:type="paragraph" w:customStyle="1" w:styleId="Default">
    <w:name w:val="Default"/>
    <w:rsid w:val="008C1C6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8C1C69"/>
    <w:rPr>
      <w:color w:val="0000FF" w:themeColor="hyperlink"/>
      <w:u w:val="single"/>
    </w:rPr>
  </w:style>
  <w:style w:type="paragraph" w:styleId="Textodeglobo">
    <w:name w:val="Balloon Text"/>
    <w:basedOn w:val="Normal"/>
    <w:link w:val="TextodegloboCar"/>
    <w:uiPriority w:val="99"/>
    <w:semiHidden/>
    <w:unhideWhenUsed/>
    <w:rsid w:val="006B44AD"/>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4A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2138</Words>
  <Characters>11761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14</cp:revision>
  <cp:lastPrinted>2016-08-12T00:07:00Z</cp:lastPrinted>
  <dcterms:created xsi:type="dcterms:W3CDTF">2016-07-25T17:16:00Z</dcterms:created>
  <dcterms:modified xsi:type="dcterms:W3CDTF">2016-08-12T00:07:00Z</dcterms:modified>
</cp:coreProperties>
</file>