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EE" w:rsidRDefault="00D224EE" w:rsidP="00D224EE">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61312" behindDoc="0" locked="0" layoutInCell="1" allowOverlap="1" wp14:anchorId="2102F527" wp14:editId="0983A23A">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D224EE" w:rsidRPr="004E6547" w:rsidRDefault="00D224EE" w:rsidP="00D224EE">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D224EE" w:rsidRDefault="00D224EE" w:rsidP="00D224EE">
      <w:pPr>
        <w:ind w:left="2124" w:firstLine="708"/>
        <w:rPr>
          <w:rFonts w:ascii="Arial" w:hAnsi="Arial" w:cs="Arial"/>
          <w:i/>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p>
    <w:p w:rsidR="00D224EE" w:rsidRDefault="00D224EE" w:rsidP="00D224EE">
      <w:pPr>
        <w:rPr>
          <w:rFonts w:ascii="Arial Narrow" w:hAnsi="Arial Narrow" w:cs="Arial"/>
          <w:b/>
          <w:sz w:val="22"/>
          <w:szCs w:val="22"/>
        </w:rPr>
      </w:pPr>
    </w:p>
    <w:p w:rsidR="00D224EE" w:rsidRPr="00D224EE" w:rsidRDefault="00D224EE" w:rsidP="00D224EE">
      <w:pPr>
        <w:rPr>
          <w:rFonts w:ascii="Arial Narrow" w:hAnsi="Arial Narrow" w:cs="Arial"/>
          <w:b/>
          <w:sz w:val="22"/>
          <w:szCs w:val="22"/>
        </w:rPr>
      </w:pPr>
    </w:p>
    <w:p w:rsidR="00D224EE" w:rsidRDefault="00D224EE" w:rsidP="00D224EE">
      <w:pPr>
        <w:jc w:val="center"/>
        <w:rPr>
          <w:rFonts w:ascii="Arial Narrow" w:hAnsi="Arial Narrow" w:cs="Arial"/>
          <w:b/>
          <w:sz w:val="22"/>
          <w:szCs w:val="22"/>
          <w:lang w:val="es-PE"/>
        </w:rPr>
      </w:pPr>
      <w:r>
        <w:rPr>
          <w:rFonts w:ascii="Arial Narrow" w:hAnsi="Arial Narrow" w:cs="Arial"/>
          <w:b/>
          <w:sz w:val="22"/>
          <w:szCs w:val="22"/>
          <w:lang w:val="es-PE"/>
        </w:rPr>
        <w:t>PROCESO CAS Nº 043 - 2016-CONADIS</w:t>
      </w:r>
    </w:p>
    <w:p w:rsidR="00D224EE" w:rsidRDefault="00D224EE" w:rsidP="00D224EE">
      <w:pPr>
        <w:rPr>
          <w:rFonts w:ascii="Arial Narrow" w:hAnsi="Arial Narrow" w:cs="Arial"/>
          <w:b/>
          <w:sz w:val="22"/>
          <w:szCs w:val="22"/>
          <w:lang w:val="es-PE"/>
        </w:rPr>
      </w:pPr>
    </w:p>
    <w:p w:rsidR="00D224EE" w:rsidRDefault="00D224EE" w:rsidP="00D224EE">
      <w:pPr>
        <w:pStyle w:val="Prrafodelista"/>
        <w:jc w:val="center"/>
        <w:rPr>
          <w:rFonts w:ascii="Arial Narrow" w:hAnsi="Arial Narrow" w:cs="Arial"/>
          <w:b/>
          <w:sz w:val="22"/>
          <w:szCs w:val="22"/>
          <w:lang w:val="es-PE"/>
        </w:rPr>
      </w:pPr>
      <w:r>
        <w:rPr>
          <w:rFonts w:ascii="Arial Narrow" w:hAnsi="Arial Narrow" w:cs="Arial"/>
          <w:b/>
          <w:sz w:val="22"/>
          <w:szCs w:val="22"/>
          <w:lang w:val="es-PE"/>
        </w:rPr>
        <w:t xml:space="preserve">CONTRATACION </w:t>
      </w:r>
      <w:r>
        <w:rPr>
          <w:rFonts w:ascii="Arial Narrow" w:hAnsi="Arial Narrow" w:cs="Arial"/>
          <w:b/>
          <w:sz w:val="22"/>
          <w:szCs w:val="22"/>
        </w:rPr>
        <w:t>DE UN/A (01) AUXILIAR ADMINISTRATIVO/A PARA EL CENTRO DE COORDINACIÓN REGIONAL DE AREQUIPA</w:t>
      </w:r>
    </w:p>
    <w:p w:rsidR="00D224EE" w:rsidRDefault="00D224EE" w:rsidP="00D224EE">
      <w:pPr>
        <w:pStyle w:val="Prrafodelista"/>
        <w:jc w:val="center"/>
        <w:rPr>
          <w:rFonts w:ascii="Arial Narrow" w:hAnsi="Arial Narrow" w:cs="Arial"/>
          <w:sz w:val="22"/>
          <w:szCs w:val="22"/>
        </w:rPr>
      </w:pPr>
    </w:p>
    <w:p w:rsidR="00D224EE" w:rsidRDefault="00D224EE" w:rsidP="00D224EE">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GENERALIDADES</w:t>
      </w:r>
    </w:p>
    <w:p w:rsidR="00D224EE" w:rsidRDefault="00D224EE" w:rsidP="00D224EE">
      <w:pPr>
        <w:ind w:left="720"/>
        <w:jc w:val="both"/>
        <w:rPr>
          <w:rFonts w:ascii="Arial Narrow" w:hAnsi="Arial Narrow" w:cs="Arial"/>
          <w:sz w:val="18"/>
          <w:szCs w:val="18"/>
          <w:lang w:val="es-PE"/>
        </w:rPr>
      </w:pPr>
    </w:p>
    <w:p w:rsidR="00D224EE" w:rsidRDefault="00D224EE" w:rsidP="00D224EE">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Objeto de la convocatoria</w:t>
      </w:r>
    </w:p>
    <w:p w:rsidR="00D224EE" w:rsidRDefault="00D224EE" w:rsidP="00D224EE">
      <w:pPr>
        <w:pStyle w:val="Prrafodelista"/>
        <w:shd w:val="clear" w:color="auto" w:fill="FFFFFF" w:themeFill="background1"/>
        <w:ind w:left="993"/>
        <w:jc w:val="both"/>
        <w:rPr>
          <w:rFonts w:ascii="Arial Narrow" w:hAnsi="Arial Narrow" w:cs="Arial"/>
          <w:b/>
          <w:sz w:val="22"/>
          <w:szCs w:val="22"/>
          <w:lang w:val="es-PE"/>
        </w:rPr>
      </w:pPr>
      <w:r>
        <w:rPr>
          <w:rFonts w:ascii="Arial Narrow" w:hAnsi="Arial Narrow" w:cs="Arial"/>
          <w:sz w:val="22"/>
          <w:szCs w:val="22"/>
        </w:rPr>
        <w:t xml:space="preserve">Contratar los servicios de </w:t>
      </w:r>
      <w:r>
        <w:rPr>
          <w:rFonts w:ascii="Arial Narrow" w:hAnsi="Arial Narrow" w:cs="Arial"/>
          <w:b/>
          <w:sz w:val="22"/>
          <w:szCs w:val="22"/>
        </w:rPr>
        <w:t>UN/A (01) AUXILIAR ADMINISTRATIVO/A PARA EL CENTRO DE COORDINACIÓN REGIONAL DE AREQUIPA</w:t>
      </w:r>
    </w:p>
    <w:p w:rsidR="00D224EE" w:rsidRDefault="00D224EE" w:rsidP="00D224EE">
      <w:pPr>
        <w:pStyle w:val="Prrafodelista"/>
        <w:shd w:val="clear" w:color="auto" w:fill="FFFFFF" w:themeFill="background1"/>
        <w:ind w:left="993" w:hanging="567"/>
        <w:jc w:val="both"/>
        <w:rPr>
          <w:rFonts w:ascii="Arial Narrow" w:hAnsi="Arial Narrow" w:cs="Arial"/>
          <w:sz w:val="18"/>
          <w:szCs w:val="18"/>
        </w:rPr>
      </w:pPr>
    </w:p>
    <w:p w:rsidR="00D224EE" w:rsidRDefault="00D224EE" w:rsidP="00D224EE">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unidad orgánica y/o área solicitante.</w:t>
      </w:r>
    </w:p>
    <w:p w:rsidR="00D224EE" w:rsidRDefault="00D224EE" w:rsidP="00D224EE">
      <w:pPr>
        <w:pStyle w:val="Prrafodelista"/>
        <w:ind w:left="993"/>
        <w:jc w:val="both"/>
        <w:rPr>
          <w:rFonts w:ascii="Arial Narrow" w:hAnsi="Arial Narrow" w:cs="Arial"/>
          <w:sz w:val="22"/>
          <w:szCs w:val="22"/>
        </w:rPr>
      </w:pPr>
      <w:r>
        <w:rPr>
          <w:rFonts w:ascii="Arial Narrow" w:hAnsi="Arial Narrow" w:cs="Arial"/>
          <w:sz w:val="22"/>
          <w:szCs w:val="22"/>
        </w:rPr>
        <w:t>Presidencia</w:t>
      </w:r>
    </w:p>
    <w:p w:rsidR="00D224EE" w:rsidRDefault="00D224EE" w:rsidP="00D224EE">
      <w:pPr>
        <w:pStyle w:val="Prrafodelista"/>
        <w:autoSpaceDE w:val="0"/>
        <w:autoSpaceDN w:val="0"/>
        <w:adjustRightInd w:val="0"/>
        <w:ind w:left="993" w:hanging="567"/>
        <w:rPr>
          <w:rFonts w:ascii="Arial Narrow" w:hAnsi="Arial Narrow" w:cs="Arial"/>
          <w:sz w:val="18"/>
          <w:szCs w:val="18"/>
        </w:rPr>
      </w:pPr>
    </w:p>
    <w:p w:rsidR="00D224EE" w:rsidRDefault="00D224EE" w:rsidP="00D224EE">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encargada de realizar el proceso de contratación</w:t>
      </w:r>
    </w:p>
    <w:p w:rsidR="00D224EE" w:rsidRDefault="00D224EE" w:rsidP="00D224EE">
      <w:pPr>
        <w:pStyle w:val="Prrafodelista"/>
        <w:ind w:left="993"/>
        <w:jc w:val="both"/>
        <w:rPr>
          <w:rFonts w:ascii="Arial Narrow" w:hAnsi="Arial Narrow" w:cs="Arial"/>
          <w:sz w:val="22"/>
          <w:szCs w:val="22"/>
        </w:rPr>
      </w:pPr>
      <w:r>
        <w:rPr>
          <w:rFonts w:ascii="Arial Narrow" w:hAnsi="Arial Narrow" w:cs="Arial"/>
          <w:sz w:val="22"/>
          <w:szCs w:val="22"/>
        </w:rPr>
        <w:t>Unidad de Recursos Humanos de la Oficina General de Administración</w:t>
      </w:r>
    </w:p>
    <w:p w:rsidR="00D224EE" w:rsidRDefault="00D224EE" w:rsidP="00D224EE">
      <w:pPr>
        <w:ind w:left="993" w:hanging="567"/>
        <w:jc w:val="both"/>
        <w:rPr>
          <w:rFonts w:ascii="Arial Narrow" w:hAnsi="Arial Narrow" w:cs="Arial"/>
          <w:sz w:val="18"/>
          <w:szCs w:val="18"/>
          <w:lang w:val="es-PE"/>
        </w:rPr>
      </w:pPr>
    </w:p>
    <w:p w:rsidR="00D224EE" w:rsidRDefault="00D224EE" w:rsidP="00D224EE">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Base legal</w:t>
      </w:r>
    </w:p>
    <w:p w:rsidR="00D224EE" w:rsidRDefault="00D224EE" w:rsidP="00D224EE">
      <w:pPr>
        <w:ind w:left="993"/>
        <w:jc w:val="both"/>
        <w:rPr>
          <w:rFonts w:ascii="Arial Narrow" w:hAnsi="Arial Narrow" w:cs="Arial"/>
          <w:b/>
          <w:sz w:val="22"/>
          <w:szCs w:val="22"/>
          <w:lang w:val="es-PE"/>
        </w:rPr>
      </w:pPr>
    </w:p>
    <w:p w:rsidR="00D224EE" w:rsidRPr="00BD4FFF" w:rsidRDefault="00D224EE" w:rsidP="00D224EE">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D224EE" w:rsidRPr="00BD4FFF" w:rsidRDefault="00D224EE" w:rsidP="00D224EE">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Decreto Legislativo N° 1057, que regula el Régimen Especial de Contratación Administrativa de Servicios.</w:t>
      </w:r>
    </w:p>
    <w:p w:rsidR="00D224EE" w:rsidRPr="00BD4FFF" w:rsidRDefault="00D224EE" w:rsidP="00D224EE">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D224EE" w:rsidRPr="00BD4FFF" w:rsidRDefault="00D224EE" w:rsidP="00D224EE">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Ley N° 29849, Ley que Establece la Eliminación Progresiva del Régimen Especial del Decreto Legislativo N° 1057 y otorga Derechos Laborales</w:t>
      </w:r>
    </w:p>
    <w:p w:rsidR="00D224EE" w:rsidRPr="00BD4FFF" w:rsidRDefault="00D224EE" w:rsidP="00D224EE">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Las demás disposiciones que regulen el Contrato Administrativo de Servicios.</w:t>
      </w:r>
    </w:p>
    <w:p w:rsidR="00D224EE" w:rsidRDefault="00D224EE" w:rsidP="00D224EE">
      <w:pPr>
        <w:jc w:val="both"/>
        <w:rPr>
          <w:rFonts w:ascii="Arial Narrow" w:hAnsi="Arial Narrow" w:cs="Arial"/>
          <w:b/>
          <w:sz w:val="18"/>
          <w:szCs w:val="18"/>
          <w:lang w:val="es-PE"/>
        </w:rPr>
      </w:pPr>
    </w:p>
    <w:p w:rsidR="00D224EE" w:rsidRDefault="00D224EE" w:rsidP="00D224EE">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PERFIL DEL PUESTO</w:t>
      </w:r>
    </w:p>
    <w:p w:rsidR="00D224EE" w:rsidRDefault="00D224EE" w:rsidP="00D224EE">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D224EE" w:rsidTr="00A23252">
        <w:trPr>
          <w:trHeight w:val="252"/>
          <w:tblHeader/>
        </w:trPr>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24EE" w:rsidRDefault="00D224EE"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REQUISITOS</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24EE" w:rsidRDefault="00D224EE"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D224EE" w:rsidTr="00A23252">
        <w:trPr>
          <w:trHeight w:val="267"/>
        </w:trPr>
        <w:tc>
          <w:tcPr>
            <w:tcW w:w="3148" w:type="dxa"/>
            <w:tcBorders>
              <w:top w:val="single" w:sz="4" w:space="0" w:color="auto"/>
              <w:left w:val="single" w:sz="4" w:space="0" w:color="auto"/>
              <w:bottom w:val="single" w:sz="4" w:space="0" w:color="auto"/>
              <w:right w:val="single" w:sz="4" w:space="0" w:color="auto"/>
            </w:tcBorders>
            <w:hideMark/>
          </w:tcPr>
          <w:p w:rsidR="00D224EE" w:rsidRDefault="00D224EE"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Experiencia</w:t>
            </w:r>
          </w:p>
        </w:tc>
        <w:tc>
          <w:tcPr>
            <w:tcW w:w="4671" w:type="dxa"/>
            <w:tcBorders>
              <w:top w:val="single" w:sz="4" w:space="0" w:color="auto"/>
              <w:left w:val="single" w:sz="4" w:space="0" w:color="auto"/>
              <w:bottom w:val="single" w:sz="4" w:space="0" w:color="auto"/>
              <w:right w:val="single" w:sz="4" w:space="0" w:color="auto"/>
            </w:tcBorders>
            <w:hideMark/>
          </w:tcPr>
          <w:p w:rsidR="00D224EE" w:rsidRDefault="00D224EE" w:rsidP="00D224EE">
            <w:pPr>
              <w:pStyle w:val="Prrafodelista"/>
              <w:numPr>
                <w:ilvl w:val="0"/>
                <w:numId w:val="3"/>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Dos (02) años de experiencia general.</w:t>
            </w:r>
          </w:p>
          <w:p w:rsidR="00D224EE" w:rsidRDefault="00D224EE" w:rsidP="00D224EE">
            <w:pPr>
              <w:pStyle w:val="Prrafodelista"/>
              <w:numPr>
                <w:ilvl w:val="0"/>
                <w:numId w:val="3"/>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Un (01) año de experiencia en funciones administrativas en el sector público.</w:t>
            </w:r>
          </w:p>
        </w:tc>
      </w:tr>
      <w:tr w:rsidR="00D224EE" w:rsidTr="00A23252">
        <w:trPr>
          <w:trHeight w:val="267"/>
        </w:trPr>
        <w:tc>
          <w:tcPr>
            <w:tcW w:w="3148" w:type="dxa"/>
            <w:tcBorders>
              <w:top w:val="single" w:sz="4" w:space="0" w:color="auto"/>
              <w:left w:val="single" w:sz="4" w:space="0" w:color="auto"/>
              <w:bottom w:val="single" w:sz="4" w:space="0" w:color="auto"/>
              <w:right w:val="single" w:sz="4" w:space="0" w:color="auto"/>
            </w:tcBorders>
            <w:hideMark/>
          </w:tcPr>
          <w:p w:rsidR="00D224EE" w:rsidRDefault="00D224EE"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Competencias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24EE" w:rsidRDefault="00D224EE" w:rsidP="00D224EE">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Orientación a resultados</w:t>
            </w:r>
          </w:p>
          <w:p w:rsidR="00D224EE" w:rsidRDefault="00D224EE" w:rsidP="00D224EE">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Comunicación efectiva</w:t>
            </w:r>
          </w:p>
          <w:p w:rsidR="00D224EE" w:rsidRDefault="00D224EE" w:rsidP="00D224EE">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Compromiso</w:t>
            </w:r>
          </w:p>
          <w:p w:rsidR="00D224EE" w:rsidRDefault="00D224EE" w:rsidP="00D224EE">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Innovación y mejora continua</w:t>
            </w:r>
          </w:p>
          <w:p w:rsidR="00D224EE" w:rsidRDefault="00D224EE" w:rsidP="00D224EE">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Liderazgo</w:t>
            </w:r>
          </w:p>
        </w:tc>
      </w:tr>
      <w:tr w:rsidR="00D224EE" w:rsidTr="00A23252">
        <w:trPr>
          <w:trHeight w:val="519"/>
        </w:trPr>
        <w:tc>
          <w:tcPr>
            <w:tcW w:w="3148" w:type="dxa"/>
            <w:tcBorders>
              <w:top w:val="single" w:sz="4" w:space="0" w:color="auto"/>
              <w:left w:val="single" w:sz="4" w:space="0" w:color="auto"/>
              <w:bottom w:val="single" w:sz="4" w:space="0" w:color="auto"/>
              <w:right w:val="single" w:sz="4" w:space="0" w:color="auto"/>
            </w:tcBorders>
            <w:hideMark/>
          </w:tcPr>
          <w:p w:rsidR="00D224EE" w:rsidRDefault="00D224EE"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Formación académica, grado académico y/o nivel de estudios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D224EE" w:rsidRDefault="00D224EE" w:rsidP="00D224EE">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Estudios superiores universitarios  de las carreras de Contabilidad, Administración y/o Derecho o</w:t>
            </w:r>
          </w:p>
          <w:p w:rsidR="00D224EE" w:rsidRPr="00BD4FFF" w:rsidRDefault="00D224EE" w:rsidP="00D224EE">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 xml:space="preserve">Estudios superiores técnicos de carreras afines a la administración. </w:t>
            </w:r>
          </w:p>
        </w:tc>
      </w:tr>
      <w:tr w:rsidR="00D224EE" w:rsidTr="00A23252">
        <w:trPr>
          <w:trHeight w:val="593"/>
        </w:trPr>
        <w:tc>
          <w:tcPr>
            <w:tcW w:w="3148" w:type="dxa"/>
            <w:tcBorders>
              <w:top w:val="single" w:sz="4" w:space="0" w:color="auto"/>
              <w:left w:val="single" w:sz="4" w:space="0" w:color="auto"/>
              <w:bottom w:val="single" w:sz="4" w:space="0" w:color="auto"/>
              <w:right w:val="single" w:sz="4" w:space="0" w:color="auto"/>
            </w:tcBorders>
            <w:hideMark/>
          </w:tcPr>
          <w:p w:rsidR="00D224EE" w:rsidRDefault="00D224EE"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lastRenderedPageBreak/>
              <w:t>Cursos y/o estudios de especialización</w:t>
            </w:r>
          </w:p>
        </w:tc>
        <w:tc>
          <w:tcPr>
            <w:tcW w:w="4671" w:type="dxa"/>
            <w:tcBorders>
              <w:top w:val="single" w:sz="4" w:space="0" w:color="auto"/>
              <w:left w:val="single" w:sz="4" w:space="0" w:color="auto"/>
              <w:bottom w:val="single" w:sz="4" w:space="0" w:color="auto"/>
              <w:right w:val="single" w:sz="4" w:space="0" w:color="auto"/>
            </w:tcBorders>
            <w:hideMark/>
          </w:tcPr>
          <w:p w:rsidR="00D224EE" w:rsidRPr="004E1869" w:rsidRDefault="00D224EE" w:rsidP="00A23252">
            <w:pPr>
              <w:spacing w:line="256" w:lineRule="auto"/>
              <w:rPr>
                <w:rFonts w:ascii="Arial Narrow" w:hAnsi="Arial Narrow" w:cs="Arial"/>
                <w:sz w:val="22"/>
                <w:szCs w:val="22"/>
              </w:rPr>
            </w:pPr>
          </w:p>
          <w:p w:rsidR="00D224EE" w:rsidRDefault="00D224EE" w:rsidP="00D224EE">
            <w:pPr>
              <w:pStyle w:val="Prrafodelista"/>
              <w:numPr>
                <w:ilvl w:val="0"/>
                <w:numId w:val="5"/>
              </w:numPr>
              <w:spacing w:line="256" w:lineRule="auto"/>
              <w:ind w:left="317" w:hanging="284"/>
              <w:rPr>
                <w:rFonts w:ascii="Arial Narrow" w:hAnsi="Arial Narrow" w:cs="Arial"/>
                <w:sz w:val="22"/>
                <w:szCs w:val="22"/>
              </w:rPr>
            </w:pPr>
            <w:r>
              <w:rPr>
                <w:rFonts w:ascii="Arial Narrow" w:hAnsi="Arial Narrow" w:cs="Arial"/>
                <w:sz w:val="22"/>
                <w:szCs w:val="22"/>
              </w:rPr>
              <w:t>Cursos en temas referentes a Sistemas Administrativos.</w:t>
            </w:r>
          </w:p>
        </w:tc>
      </w:tr>
      <w:tr w:rsidR="00D224EE" w:rsidTr="00A23252">
        <w:trPr>
          <w:trHeight w:val="563"/>
        </w:trPr>
        <w:tc>
          <w:tcPr>
            <w:tcW w:w="3148" w:type="dxa"/>
            <w:tcBorders>
              <w:top w:val="single" w:sz="4" w:space="0" w:color="auto"/>
              <w:left w:val="single" w:sz="4" w:space="0" w:color="auto"/>
              <w:bottom w:val="single" w:sz="4" w:space="0" w:color="auto"/>
              <w:right w:val="single" w:sz="4" w:space="0" w:color="auto"/>
            </w:tcBorders>
            <w:hideMark/>
          </w:tcPr>
          <w:p w:rsidR="00D224EE" w:rsidRDefault="00D224EE"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Conocimiento para el puesto y/o cargos (Se evaluará en la entrevista personal)</w:t>
            </w:r>
          </w:p>
        </w:tc>
        <w:tc>
          <w:tcPr>
            <w:tcW w:w="4671" w:type="dxa"/>
            <w:tcBorders>
              <w:top w:val="single" w:sz="4" w:space="0" w:color="auto"/>
              <w:left w:val="single" w:sz="4" w:space="0" w:color="auto"/>
              <w:bottom w:val="single" w:sz="4" w:space="0" w:color="auto"/>
              <w:right w:val="single" w:sz="4" w:space="0" w:color="auto"/>
            </w:tcBorders>
            <w:hideMark/>
          </w:tcPr>
          <w:p w:rsidR="00D224EE" w:rsidRDefault="00D224EE" w:rsidP="00D224EE">
            <w:pPr>
              <w:pStyle w:val="Prrafodelista"/>
              <w:numPr>
                <w:ilvl w:val="0"/>
                <w:numId w:val="5"/>
              </w:numPr>
              <w:spacing w:line="256" w:lineRule="auto"/>
              <w:ind w:left="317" w:hanging="284"/>
              <w:jc w:val="both"/>
              <w:rPr>
                <w:rFonts w:ascii="Arial Narrow" w:hAnsi="Arial Narrow" w:cs="Arial"/>
              </w:rPr>
            </w:pPr>
            <w:r>
              <w:rPr>
                <w:rFonts w:ascii="Arial Narrow" w:hAnsi="Arial Narrow" w:cs="Arial"/>
                <w:sz w:val="22"/>
                <w:szCs w:val="22"/>
              </w:rPr>
              <w:t>Conocimientos básicos de manejo de archivos y procedimiento administrativo.</w:t>
            </w:r>
          </w:p>
          <w:p w:rsidR="00D224EE" w:rsidRDefault="00D224EE" w:rsidP="00D224EE">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Conocimiento de la temática de discapacidad.</w:t>
            </w:r>
          </w:p>
          <w:p w:rsidR="00D224EE" w:rsidRDefault="00D224EE" w:rsidP="00D224EE">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Ofimática: Word y Excel en nivel básico (*)</w:t>
            </w:r>
          </w:p>
        </w:tc>
      </w:tr>
    </w:tbl>
    <w:p w:rsidR="00D224EE" w:rsidRDefault="00D224EE" w:rsidP="00D224EE">
      <w:pPr>
        <w:jc w:val="both"/>
        <w:rPr>
          <w:rFonts w:ascii="Arial Narrow" w:hAnsi="Arial Narrow" w:cs="Arial"/>
          <w:sz w:val="22"/>
          <w:szCs w:val="20"/>
        </w:rPr>
      </w:pPr>
      <w:r>
        <w:rPr>
          <w:rFonts w:ascii="Arial Narrow" w:hAnsi="Arial Narrow" w:cs="Arial"/>
          <w:sz w:val="22"/>
          <w:szCs w:val="20"/>
        </w:rPr>
        <w:t xml:space="preserve"> </w:t>
      </w:r>
    </w:p>
    <w:p w:rsidR="00D224EE" w:rsidRDefault="00D224EE" w:rsidP="00D224EE">
      <w:pPr>
        <w:ind w:left="567"/>
        <w:jc w:val="both"/>
        <w:rPr>
          <w:rFonts w:ascii="Arial Narrow" w:hAnsi="Arial Narrow" w:cs="Arial"/>
          <w:sz w:val="22"/>
          <w:szCs w:val="20"/>
        </w:rPr>
      </w:pPr>
      <w:r>
        <w:rPr>
          <w:rFonts w:ascii="Arial Narrow" w:hAnsi="Arial Narrow" w:cs="Arial"/>
          <w:sz w:val="22"/>
          <w:szCs w:val="20"/>
        </w:rPr>
        <w:t>(*)El conocimiento de Ofimática podrá ser acreditado mediante Declaración Jurada.</w:t>
      </w:r>
    </w:p>
    <w:p w:rsidR="00D224EE" w:rsidRDefault="00D224EE" w:rsidP="00D224EE">
      <w:pPr>
        <w:ind w:left="567"/>
        <w:jc w:val="both"/>
        <w:rPr>
          <w:rFonts w:ascii="Arial Narrow" w:hAnsi="Arial Narrow" w:cs="Arial"/>
          <w:sz w:val="22"/>
          <w:szCs w:val="20"/>
        </w:rPr>
      </w:pPr>
    </w:p>
    <w:p w:rsidR="00D224EE" w:rsidRDefault="00D224EE" w:rsidP="00D224EE">
      <w:pPr>
        <w:numPr>
          <w:ilvl w:val="0"/>
          <w:numId w:val="1"/>
        </w:numPr>
        <w:ind w:left="567" w:hanging="567"/>
        <w:rPr>
          <w:rFonts w:ascii="Arial Narrow" w:hAnsi="Arial Narrow" w:cs="Arial"/>
          <w:sz w:val="22"/>
          <w:szCs w:val="22"/>
          <w:lang w:val="es-PE"/>
        </w:rPr>
      </w:pPr>
      <w:r>
        <w:rPr>
          <w:rFonts w:ascii="Arial Narrow" w:hAnsi="Arial Narrow" w:cs="Arial"/>
          <w:b/>
          <w:sz w:val="22"/>
          <w:szCs w:val="22"/>
          <w:lang w:val="es-PE"/>
        </w:rPr>
        <w:t>CARACTERÍSTICAS DEL PUESTO</w:t>
      </w:r>
    </w:p>
    <w:p w:rsidR="00D224EE" w:rsidRDefault="00D224EE" w:rsidP="00D224EE">
      <w:pPr>
        <w:ind w:left="1080" w:hanging="513"/>
        <w:rPr>
          <w:rFonts w:ascii="Arial Narrow" w:hAnsi="Arial Narrow" w:cs="Arial"/>
          <w:sz w:val="22"/>
          <w:szCs w:val="22"/>
          <w:lang w:val="es-PE"/>
        </w:rPr>
      </w:pPr>
      <w:r>
        <w:rPr>
          <w:rFonts w:ascii="Arial Narrow" w:hAnsi="Arial Narrow" w:cs="Arial"/>
          <w:sz w:val="22"/>
          <w:szCs w:val="22"/>
          <w:lang w:val="es-PE"/>
        </w:rPr>
        <w:t>Principales funciones a desarrollar:</w:t>
      </w:r>
    </w:p>
    <w:p w:rsidR="00D224EE" w:rsidRDefault="00D224EE" w:rsidP="00D224EE">
      <w:pPr>
        <w:ind w:left="1080" w:hanging="513"/>
        <w:rPr>
          <w:rFonts w:ascii="Arial Narrow" w:hAnsi="Arial Narrow" w:cs="Arial"/>
          <w:sz w:val="22"/>
          <w:szCs w:val="22"/>
          <w:lang w:val="es-PE"/>
        </w:rPr>
      </w:pPr>
    </w:p>
    <w:p w:rsidR="00D224EE" w:rsidRDefault="00D224EE" w:rsidP="00D224EE">
      <w:pPr>
        <w:pStyle w:val="Prrafodelista"/>
        <w:numPr>
          <w:ilvl w:val="0"/>
          <w:numId w:val="6"/>
        </w:numPr>
        <w:jc w:val="both"/>
        <w:rPr>
          <w:rFonts w:ascii="Arial Narrow" w:hAnsi="Arial Narrow" w:cs="Arial"/>
          <w:sz w:val="22"/>
          <w:szCs w:val="22"/>
        </w:rPr>
      </w:pPr>
      <w:proofErr w:type="spellStart"/>
      <w:r>
        <w:rPr>
          <w:rFonts w:ascii="Arial Narrow" w:hAnsi="Arial Narrow" w:cs="Arial"/>
          <w:sz w:val="22"/>
          <w:szCs w:val="22"/>
        </w:rPr>
        <w:t>Recepcionar</w:t>
      </w:r>
      <w:proofErr w:type="spellEnd"/>
      <w:r>
        <w:rPr>
          <w:rFonts w:ascii="Arial Narrow" w:hAnsi="Arial Narrow" w:cs="Arial"/>
          <w:sz w:val="22"/>
          <w:szCs w:val="22"/>
        </w:rPr>
        <w:t>, registrar y clasificar la documentación según el tipo y su procedencia.</w:t>
      </w:r>
    </w:p>
    <w:p w:rsidR="00D224EE" w:rsidRDefault="00D224EE" w:rsidP="00D224EE">
      <w:pPr>
        <w:pStyle w:val="Prrafodelista"/>
        <w:ind w:left="106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224EE" w:rsidRDefault="00D224EE" w:rsidP="00D224EE">
      <w:pPr>
        <w:pStyle w:val="Prrafodelista"/>
        <w:numPr>
          <w:ilvl w:val="0"/>
          <w:numId w:val="6"/>
        </w:numPr>
        <w:jc w:val="both"/>
        <w:rPr>
          <w:rFonts w:ascii="Arial Narrow" w:hAnsi="Arial Narrow" w:cs="Arial"/>
          <w:sz w:val="22"/>
          <w:szCs w:val="22"/>
        </w:rPr>
      </w:pPr>
      <w:r>
        <w:rPr>
          <w:rFonts w:ascii="Arial Narrow" w:hAnsi="Arial Narrow" w:cs="Arial"/>
          <w:sz w:val="22"/>
          <w:szCs w:val="22"/>
        </w:rPr>
        <w:t>Organizar y coordinar con el superior inmediato, las entrevistas y reuniones que se celebren, preparando la documentación y demás elementos.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224EE" w:rsidRDefault="00D224EE" w:rsidP="00D224EE">
      <w:pPr>
        <w:pStyle w:val="Prrafodelista"/>
        <w:numPr>
          <w:ilvl w:val="0"/>
          <w:numId w:val="6"/>
        </w:numPr>
        <w:jc w:val="both"/>
        <w:rPr>
          <w:rFonts w:ascii="Arial Narrow" w:hAnsi="Arial Narrow" w:cs="Arial"/>
          <w:sz w:val="22"/>
          <w:szCs w:val="22"/>
        </w:rPr>
      </w:pPr>
      <w:r>
        <w:rPr>
          <w:rFonts w:ascii="Arial Narrow" w:hAnsi="Arial Narrow" w:cs="Arial"/>
          <w:sz w:val="22"/>
          <w:szCs w:val="22"/>
        </w:rPr>
        <w:t>Brindar atención al público usuario respecto de temas vinculados a las disposiciones y normas de las personas con discapacidad, o de asuntos relacionados.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224EE" w:rsidRDefault="00D224EE" w:rsidP="00D224EE">
      <w:pPr>
        <w:pStyle w:val="Prrafodelista"/>
        <w:numPr>
          <w:ilvl w:val="0"/>
          <w:numId w:val="6"/>
        </w:numPr>
        <w:jc w:val="both"/>
        <w:rPr>
          <w:rFonts w:ascii="Arial Narrow" w:hAnsi="Arial Narrow" w:cs="Arial"/>
          <w:sz w:val="22"/>
          <w:szCs w:val="22"/>
        </w:rPr>
      </w:pPr>
      <w:r>
        <w:rPr>
          <w:rFonts w:ascii="Arial Narrow" w:hAnsi="Arial Narrow" w:cs="Arial"/>
          <w:sz w:val="22"/>
          <w:szCs w:val="22"/>
        </w:rPr>
        <w:t>Efectuar el seguimiento a los registros documentarios y trámites de gestión administrativa y financiera, a cargo del área funcional.</w:t>
      </w:r>
    </w:p>
    <w:p w:rsidR="00D224EE" w:rsidRDefault="00D224EE" w:rsidP="00D224EE">
      <w:pPr>
        <w:pStyle w:val="Prrafodelista"/>
        <w:ind w:left="1068"/>
        <w:jc w:val="both"/>
        <w:rPr>
          <w:rFonts w:ascii="Arial Narrow" w:hAnsi="Arial Narrow" w:cs="Arial"/>
          <w:sz w:val="22"/>
          <w:szCs w:val="22"/>
        </w:rPr>
      </w:pPr>
    </w:p>
    <w:p w:rsidR="00D224EE" w:rsidRDefault="00D224EE" w:rsidP="00D224EE">
      <w:pPr>
        <w:pStyle w:val="Prrafodelista"/>
        <w:numPr>
          <w:ilvl w:val="0"/>
          <w:numId w:val="6"/>
        </w:numPr>
        <w:jc w:val="both"/>
        <w:rPr>
          <w:rFonts w:ascii="Arial Narrow" w:hAnsi="Arial Narrow" w:cs="Arial"/>
          <w:sz w:val="22"/>
          <w:szCs w:val="22"/>
        </w:rPr>
      </w:pPr>
      <w:r>
        <w:rPr>
          <w:rFonts w:ascii="Arial Narrow" w:hAnsi="Arial Narrow" w:cs="Arial"/>
          <w:sz w:val="22"/>
          <w:szCs w:val="22"/>
        </w:rPr>
        <w:t>Velar por la seguridad de la documentación y de la información a su cargo, especialmente la confidencial, así como efectuar el trámite oportuno de los mismos.</w:t>
      </w:r>
      <w:r>
        <w:rPr>
          <w:rFonts w:ascii="Arial Narrow" w:hAnsi="Arial Narrow" w:cs="Arial"/>
          <w:sz w:val="22"/>
          <w:szCs w:val="22"/>
        </w:rPr>
        <w:tab/>
      </w:r>
    </w:p>
    <w:p w:rsidR="00D224EE" w:rsidRDefault="00D224EE" w:rsidP="00D224EE">
      <w:pPr>
        <w:jc w:val="both"/>
        <w:rPr>
          <w:rFonts w:ascii="Arial Narrow" w:hAnsi="Arial Narrow" w:cs="Arial"/>
          <w:sz w:val="22"/>
          <w:szCs w:val="22"/>
        </w:rPr>
      </w:pPr>
    </w:p>
    <w:p w:rsidR="00D224EE" w:rsidRDefault="00D224EE" w:rsidP="00D224EE">
      <w:pPr>
        <w:pStyle w:val="Prrafodelista"/>
        <w:numPr>
          <w:ilvl w:val="0"/>
          <w:numId w:val="6"/>
        </w:numPr>
        <w:jc w:val="both"/>
        <w:rPr>
          <w:rFonts w:ascii="Arial" w:hAnsi="Arial" w:cs="Arial"/>
          <w:sz w:val="22"/>
          <w:szCs w:val="22"/>
        </w:rPr>
      </w:pPr>
      <w:r>
        <w:rPr>
          <w:rFonts w:ascii="Arial Narrow" w:hAnsi="Arial Narrow" w:cs="Arial"/>
          <w:sz w:val="22"/>
          <w:szCs w:val="22"/>
        </w:rPr>
        <w:t>Otras funciones que le asigne el Coordinador del Centro Regional, que sean de su competencia.</w:t>
      </w:r>
    </w:p>
    <w:p w:rsidR="00D224EE" w:rsidRDefault="00D224EE" w:rsidP="00D224EE">
      <w:pPr>
        <w:ind w:left="567"/>
        <w:rPr>
          <w:rFonts w:ascii="Arial Narrow" w:hAnsi="Arial Narrow" w:cs="Arial"/>
          <w:b/>
          <w:sz w:val="22"/>
          <w:szCs w:val="22"/>
          <w:lang w:val="es-PE"/>
        </w:rPr>
      </w:pPr>
    </w:p>
    <w:p w:rsidR="00D224EE" w:rsidRDefault="00D224EE" w:rsidP="00D224EE">
      <w:pPr>
        <w:numPr>
          <w:ilvl w:val="0"/>
          <w:numId w:val="1"/>
        </w:numPr>
        <w:ind w:left="567" w:hanging="567"/>
        <w:rPr>
          <w:rFonts w:ascii="Arial Narrow" w:hAnsi="Arial Narrow" w:cs="Arial"/>
          <w:b/>
          <w:sz w:val="22"/>
          <w:szCs w:val="22"/>
          <w:lang w:val="es-PE"/>
        </w:rPr>
      </w:pPr>
      <w:r>
        <w:rPr>
          <w:rFonts w:ascii="Arial Narrow" w:hAnsi="Arial Narrow" w:cs="Arial"/>
          <w:b/>
          <w:sz w:val="22"/>
          <w:szCs w:val="22"/>
          <w:lang w:val="es-PE"/>
        </w:rPr>
        <w:t>CONDICIONES ESENCIALES DEL CONTRATO</w:t>
      </w:r>
    </w:p>
    <w:p w:rsidR="00D224EE" w:rsidRDefault="00D224EE" w:rsidP="00D224EE">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D224EE" w:rsidTr="00A23252">
        <w:trPr>
          <w:trHeight w:val="34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24EE" w:rsidRDefault="00D224EE"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CONDICIONES</w:t>
            </w:r>
          </w:p>
        </w:tc>
        <w:tc>
          <w:tcPr>
            <w:tcW w:w="4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24EE" w:rsidRDefault="00D224EE"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D224EE" w:rsidTr="00A23252">
        <w:trPr>
          <w:trHeight w:val="599"/>
        </w:trPr>
        <w:tc>
          <w:tcPr>
            <w:tcW w:w="2977"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56" w:lineRule="auto"/>
              <w:rPr>
                <w:rFonts w:ascii="Arial Narrow" w:hAnsi="Arial Narrow" w:cs="Arial"/>
                <w:sz w:val="22"/>
                <w:szCs w:val="22"/>
                <w:lang w:val="es-PE"/>
              </w:rPr>
            </w:pPr>
            <w:r>
              <w:rPr>
                <w:rFonts w:ascii="Arial Narrow" w:hAnsi="Arial Narrow" w:cs="Arial"/>
                <w:sz w:val="22"/>
                <w:szCs w:val="22"/>
                <w:lang w:val="es-PE"/>
              </w:rPr>
              <w:t>Lugar de prestación del servicio</w:t>
            </w:r>
          </w:p>
        </w:tc>
        <w:tc>
          <w:tcPr>
            <w:tcW w:w="4842"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Sede de la Coordinación Regional de Arequipa</w:t>
            </w:r>
          </w:p>
        </w:tc>
      </w:tr>
      <w:tr w:rsidR="00D224EE" w:rsidTr="00A23252">
        <w:trPr>
          <w:trHeight w:val="835"/>
        </w:trPr>
        <w:tc>
          <w:tcPr>
            <w:tcW w:w="2977"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56" w:lineRule="auto"/>
              <w:rPr>
                <w:rFonts w:ascii="Arial Narrow" w:hAnsi="Arial Narrow" w:cs="Arial"/>
                <w:sz w:val="22"/>
                <w:szCs w:val="22"/>
                <w:lang w:val="es-PE"/>
              </w:rPr>
            </w:pPr>
            <w:r>
              <w:rPr>
                <w:rFonts w:ascii="Arial Narrow" w:hAnsi="Arial Narrow" w:cs="Arial"/>
                <w:sz w:val="22"/>
                <w:szCs w:val="22"/>
                <w:lang w:val="es-PE"/>
              </w:rPr>
              <w:t>Duración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D224EE" w:rsidRDefault="001B166A"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D224EE">
              <w:rPr>
                <w:rFonts w:ascii="Arial Narrow" w:hAnsi="Arial Narrow" w:cs="Arial"/>
                <w:sz w:val="22"/>
                <w:szCs w:val="22"/>
                <w:lang w:val="es-PE"/>
              </w:rPr>
              <w:t>asta el 31 de diciembre del 2016. (Prórroga sujeta a la necesidad institucional y disponibilidad presupuestal).</w:t>
            </w:r>
          </w:p>
        </w:tc>
      </w:tr>
      <w:tr w:rsidR="00D224EE" w:rsidTr="00A23252">
        <w:trPr>
          <w:trHeight w:val="979"/>
        </w:trPr>
        <w:tc>
          <w:tcPr>
            <w:tcW w:w="2977"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56" w:lineRule="auto"/>
              <w:rPr>
                <w:rFonts w:ascii="Arial Narrow" w:hAnsi="Arial Narrow" w:cs="Arial"/>
                <w:sz w:val="22"/>
                <w:szCs w:val="22"/>
                <w:lang w:val="es-PE"/>
              </w:rPr>
            </w:pPr>
            <w:r>
              <w:rPr>
                <w:rFonts w:ascii="Arial Narrow" w:hAnsi="Arial Narrow" w:cs="Arial"/>
                <w:sz w:val="22"/>
                <w:szCs w:val="22"/>
                <w:lang w:val="es-PE"/>
              </w:rPr>
              <w:t xml:space="preserve">Remuneración mensual </w:t>
            </w:r>
          </w:p>
        </w:tc>
        <w:tc>
          <w:tcPr>
            <w:tcW w:w="4842"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S/. 1,800.00 (Mil Ochocientos y 00/100  Soles), incluyen los montos y afiliaciones de ley, así como toda deducción aplicable a el / la trabajador/a</w:t>
            </w:r>
          </w:p>
        </w:tc>
      </w:tr>
      <w:tr w:rsidR="00D224EE" w:rsidTr="00A23252">
        <w:trPr>
          <w:trHeight w:val="1981"/>
        </w:trPr>
        <w:tc>
          <w:tcPr>
            <w:tcW w:w="2977"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56" w:lineRule="auto"/>
              <w:rPr>
                <w:rFonts w:ascii="Arial Narrow" w:hAnsi="Arial Narrow" w:cs="Arial"/>
                <w:sz w:val="22"/>
                <w:szCs w:val="22"/>
                <w:lang w:val="es-PE"/>
              </w:rPr>
            </w:pPr>
            <w:r>
              <w:rPr>
                <w:rFonts w:ascii="Arial Narrow" w:hAnsi="Arial Narrow" w:cs="Arial"/>
                <w:sz w:val="22"/>
                <w:szCs w:val="22"/>
                <w:lang w:val="es-PE"/>
              </w:rPr>
              <w:lastRenderedPageBreak/>
              <w:t>Otras condiciones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D224EE">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Disponibilidad para desplazarse al interior del país</w:t>
            </w:r>
          </w:p>
          <w:p w:rsidR="00D224EE" w:rsidRDefault="00D224EE" w:rsidP="00D224EE">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eastAsia="Calibri" w:hAnsi="Arial Narrow"/>
                <w:sz w:val="22"/>
                <w:szCs w:val="22"/>
                <w:lang w:eastAsia="en-US"/>
              </w:rPr>
              <w:t>Disponibilidad inmediata para el inicio de labores</w:t>
            </w:r>
          </w:p>
          <w:p w:rsidR="00D224EE" w:rsidRDefault="00D224EE" w:rsidP="00D224EE">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No tener impedimentos para contratar con el Estado</w:t>
            </w:r>
          </w:p>
          <w:p w:rsidR="00D224EE" w:rsidRDefault="00D224EE" w:rsidP="00D224EE">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antecedentes judiciales, policiales, penales o de procesos de determinación de responsabilidades</w:t>
            </w:r>
          </w:p>
          <w:p w:rsidR="00D224EE" w:rsidRDefault="00D224EE" w:rsidP="00D224EE">
            <w:pPr>
              <w:pStyle w:val="Prrafodelista"/>
              <w:numPr>
                <w:ilvl w:val="0"/>
                <w:numId w:val="7"/>
              </w:numPr>
              <w:autoSpaceDE w:val="0"/>
              <w:autoSpaceDN w:val="0"/>
              <w:adjustRightInd w:val="0"/>
              <w:spacing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sanción por falta administrativa vigente y no estar registrado en el REDAM.</w:t>
            </w:r>
          </w:p>
        </w:tc>
      </w:tr>
    </w:tbl>
    <w:p w:rsidR="00D224EE" w:rsidRDefault="00D224EE" w:rsidP="00D224EE">
      <w:pPr>
        <w:spacing w:after="160" w:line="256" w:lineRule="auto"/>
        <w:rPr>
          <w:rFonts w:ascii="Arial Narrow" w:hAnsi="Arial Narrow" w:cs="Arial"/>
          <w:b/>
          <w:sz w:val="22"/>
          <w:szCs w:val="22"/>
        </w:rPr>
      </w:pPr>
    </w:p>
    <w:p w:rsidR="00D224EE" w:rsidRPr="001B166A" w:rsidRDefault="00D224EE" w:rsidP="001B166A">
      <w:pPr>
        <w:rPr>
          <w:rFonts w:ascii="Arial Narrow" w:hAnsi="Arial Narrow" w:cs="Arial"/>
          <w:b/>
          <w:sz w:val="22"/>
          <w:szCs w:val="22"/>
          <w:lang w:val="es-PE"/>
        </w:rPr>
      </w:pPr>
    </w:p>
    <w:p w:rsidR="00D224EE" w:rsidRDefault="00D224EE" w:rsidP="00D224EE">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D224EE" w:rsidRDefault="00D224EE" w:rsidP="00D224EE">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D224EE" w:rsidTr="00A23252">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4EE" w:rsidRDefault="00D224EE"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4EE" w:rsidRDefault="00D224EE"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4EE" w:rsidRDefault="00D224EE"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D224EE" w:rsidTr="00A23252">
        <w:trPr>
          <w:trHeight w:val="531"/>
        </w:trPr>
        <w:tc>
          <w:tcPr>
            <w:tcW w:w="3605" w:type="dxa"/>
            <w:tcBorders>
              <w:top w:val="single" w:sz="4" w:space="0" w:color="auto"/>
              <w:left w:val="single" w:sz="4" w:space="0" w:color="auto"/>
              <w:bottom w:val="single" w:sz="4" w:space="0" w:color="auto"/>
              <w:right w:val="single" w:sz="4" w:space="0" w:color="auto"/>
            </w:tcBorders>
            <w:hideMark/>
          </w:tcPr>
          <w:p w:rsidR="00D224EE" w:rsidRDefault="00D224EE"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D224EE" w:rsidRDefault="00D224EE" w:rsidP="00A2325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06 de setiembre al 19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D224EE" w:rsidTr="00A23252">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224EE" w:rsidRDefault="00D224EE"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D224EE" w:rsidTr="00A23252">
        <w:trPr>
          <w:trHeight w:val="671"/>
        </w:trPr>
        <w:tc>
          <w:tcPr>
            <w:tcW w:w="3605" w:type="dxa"/>
            <w:tcBorders>
              <w:top w:val="single" w:sz="4" w:space="0" w:color="auto"/>
              <w:left w:val="single" w:sz="4" w:space="0" w:color="auto"/>
              <w:bottom w:val="single" w:sz="4" w:space="0" w:color="auto"/>
              <w:right w:val="single" w:sz="4" w:space="0" w:color="auto"/>
            </w:tcBorders>
            <w:hideMark/>
          </w:tcPr>
          <w:p w:rsidR="00D224EE" w:rsidRDefault="00D224EE"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20 al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D224EE" w:rsidTr="00A23252">
        <w:trPr>
          <w:trHeight w:val="992"/>
        </w:trPr>
        <w:tc>
          <w:tcPr>
            <w:tcW w:w="3605" w:type="dxa"/>
            <w:tcBorders>
              <w:top w:val="single" w:sz="4" w:space="0" w:color="auto"/>
              <w:left w:val="single" w:sz="4" w:space="0" w:color="auto"/>
              <w:bottom w:val="single" w:sz="4" w:space="0" w:color="auto"/>
              <w:right w:val="single" w:sz="4" w:space="0" w:color="auto"/>
            </w:tcBorders>
            <w:hideMark/>
          </w:tcPr>
          <w:p w:rsidR="00D224EE" w:rsidRDefault="00D224EE" w:rsidP="00A2325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23 y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D224EE" w:rsidTr="00A23252">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224EE" w:rsidRDefault="00D224EE"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D224EE"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27 y 28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D224EE"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D224EE" w:rsidRDefault="00D224EE"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D224EE" w:rsidRDefault="00D224EE" w:rsidP="00A23252">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28 de setiembre de 2016</w:t>
            </w:r>
          </w:p>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D224EE" w:rsidTr="00A23252">
        <w:trPr>
          <w:trHeight w:val="423"/>
        </w:trPr>
        <w:tc>
          <w:tcPr>
            <w:tcW w:w="3605" w:type="dxa"/>
            <w:tcBorders>
              <w:top w:val="single" w:sz="4" w:space="0" w:color="auto"/>
              <w:left w:val="single" w:sz="4" w:space="0" w:color="auto"/>
              <w:bottom w:val="single" w:sz="4" w:space="0" w:color="auto"/>
              <w:right w:val="single" w:sz="4" w:space="0" w:color="auto"/>
            </w:tcBorders>
            <w:hideMark/>
          </w:tcPr>
          <w:p w:rsidR="00D224EE" w:rsidRDefault="00D224EE"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D224EE" w:rsidRDefault="00D224EE"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29 y 30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D224EE" w:rsidTr="00A23252">
        <w:trPr>
          <w:trHeight w:val="605"/>
        </w:trPr>
        <w:tc>
          <w:tcPr>
            <w:tcW w:w="3605" w:type="dxa"/>
            <w:tcBorders>
              <w:top w:val="single" w:sz="4" w:space="0" w:color="auto"/>
              <w:left w:val="single" w:sz="4" w:space="0" w:color="auto"/>
              <w:bottom w:val="single" w:sz="4" w:space="0" w:color="auto"/>
              <w:right w:val="single" w:sz="4" w:space="0" w:color="auto"/>
            </w:tcBorders>
            <w:hideMark/>
          </w:tcPr>
          <w:p w:rsidR="00D224EE" w:rsidRDefault="00D224EE" w:rsidP="00A2325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30 de setiembre del 2016</w:t>
            </w:r>
          </w:p>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D224EE" w:rsidTr="00A23252">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224EE" w:rsidRDefault="00D224EE" w:rsidP="00A2325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D224EE" w:rsidTr="00A23252">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03 de octubre  al 07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D224EE" w:rsidTr="00A23252">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D224EE" w:rsidRDefault="00D224EE" w:rsidP="00A2325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D224EE" w:rsidRPr="004E1869" w:rsidRDefault="00D224EE" w:rsidP="00D224EE">
      <w:pPr>
        <w:rPr>
          <w:rFonts w:ascii="Arial Narrow" w:hAnsi="Arial Narrow" w:cs="Arial"/>
          <w:b/>
          <w:sz w:val="22"/>
          <w:szCs w:val="22"/>
          <w:lang w:val="es-PE"/>
        </w:rPr>
      </w:pPr>
    </w:p>
    <w:p w:rsidR="00D224EE" w:rsidRDefault="00D224EE" w:rsidP="00D224EE">
      <w:pPr>
        <w:pStyle w:val="Prrafodelista"/>
        <w:ind w:left="1080"/>
        <w:rPr>
          <w:rFonts w:ascii="Arial Narrow" w:hAnsi="Arial Narrow" w:cs="Arial"/>
          <w:b/>
          <w:sz w:val="22"/>
          <w:szCs w:val="22"/>
          <w:lang w:val="es-PE"/>
        </w:rPr>
      </w:pPr>
    </w:p>
    <w:p w:rsidR="00D224EE" w:rsidRDefault="00D224EE" w:rsidP="00D224EE">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D224EE" w:rsidRDefault="00D224EE" w:rsidP="00D224EE">
      <w:pPr>
        <w:pStyle w:val="Prrafodelista"/>
        <w:ind w:left="1080"/>
        <w:rPr>
          <w:rFonts w:ascii="Arial Narrow" w:hAnsi="Arial Narrow" w:cs="Arial"/>
          <w:b/>
          <w:sz w:val="22"/>
          <w:szCs w:val="22"/>
          <w:lang w:val="es-PE"/>
        </w:rPr>
      </w:pPr>
    </w:p>
    <w:p w:rsidR="00D224EE" w:rsidRPr="00D00500" w:rsidRDefault="00D224EE" w:rsidP="00D224EE">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D224EE" w:rsidRDefault="00D224EE" w:rsidP="00D224EE">
      <w:pPr>
        <w:pStyle w:val="Prrafodelista"/>
        <w:ind w:left="644" w:right="-2"/>
        <w:contextualSpacing/>
        <w:rPr>
          <w:rFonts w:ascii="Arial Narrow" w:hAnsi="Arial Narrow" w:cs="Arial"/>
          <w:sz w:val="22"/>
          <w:szCs w:val="22"/>
          <w:lang w:eastAsia="ja-JP"/>
        </w:rPr>
      </w:pPr>
    </w:p>
    <w:p w:rsidR="00D224EE" w:rsidRPr="00D00500" w:rsidRDefault="00D224EE" w:rsidP="00D224EE">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D224EE" w:rsidRPr="00D00500" w:rsidTr="00A23252">
        <w:trPr>
          <w:trHeight w:val="493"/>
        </w:trPr>
        <w:tc>
          <w:tcPr>
            <w:tcW w:w="3230" w:type="dxa"/>
            <w:tcBorders>
              <w:bottom w:val="single" w:sz="4" w:space="0" w:color="000000"/>
            </w:tcBorders>
            <w:shd w:val="clear" w:color="auto" w:fill="DDD9C3" w:themeFill="background2" w:themeFillShade="E6"/>
            <w:vAlign w:val="center"/>
          </w:tcPr>
          <w:p w:rsidR="00D224EE" w:rsidRPr="00D00500" w:rsidRDefault="00D224EE" w:rsidP="00A23252">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D224EE" w:rsidRPr="00D00500" w:rsidRDefault="00D224EE" w:rsidP="00A23252">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D224EE" w:rsidRPr="00D00500" w:rsidRDefault="00D224EE" w:rsidP="00A23252">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D224EE" w:rsidRPr="00D00500" w:rsidRDefault="00D224EE" w:rsidP="00A23252">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D224EE" w:rsidRPr="00D00500" w:rsidTr="00A23252">
        <w:trPr>
          <w:trHeight w:val="454"/>
        </w:trPr>
        <w:tc>
          <w:tcPr>
            <w:tcW w:w="3230" w:type="dxa"/>
            <w:shd w:val="clear" w:color="auto" w:fill="auto"/>
            <w:vAlign w:val="center"/>
          </w:tcPr>
          <w:p w:rsidR="00D224EE" w:rsidRPr="00D00500" w:rsidRDefault="00D224EE"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D224EE" w:rsidRPr="00010EA8" w:rsidRDefault="00D224EE" w:rsidP="00A23252">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D224EE" w:rsidRPr="00D00500" w:rsidTr="00A23252">
        <w:trPr>
          <w:trHeight w:val="454"/>
        </w:trPr>
        <w:tc>
          <w:tcPr>
            <w:tcW w:w="3230" w:type="dxa"/>
            <w:shd w:val="clear" w:color="auto" w:fill="auto"/>
            <w:vAlign w:val="center"/>
          </w:tcPr>
          <w:p w:rsidR="00D224EE" w:rsidRPr="00D00500" w:rsidRDefault="00D224EE"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D224EE" w:rsidRPr="00D00500" w:rsidTr="00A23252">
        <w:trPr>
          <w:trHeight w:val="454"/>
        </w:trPr>
        <w:tc>
          <w:tcPr>
            <w:tcW w:w="3230" w:type="dxa"/>
            <w:shd w:val="clear" w:color="auto" w:fill="C4BC96"/>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D224EE" w:rsidRPr="00D00500" w:rsidRDefault="00D224EE"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D224EE" w:rsidRPr="00D00500" w:rsidRDefault="00D224EE" w:rsidP="00D224EE">
      <w:pPr>
        <w:pStyle w:val="Prrafodelista"/>
        <w:ind w:left="644" w:right="-2"/>
        <w:contextualSpacing/>
        <w:rPr>
          <w:rFonts w:ascii="Arial Narrow" w:hAnsi="Arial Narrow" w:cs="Arial"/>
          <w:sz w:val="22"/>
          <w:szCs w:val="22"/>
          <w:lang w:eastAsia="ja-JP"/>
        </w:rPr>
      </w:pPr>
    </w:p>
    <w:p w:rsidR="00D224EE" w:rsidRPr="00D00500" w:rsidRDefault="00D224EE" w:rsidP="00D224EE">
      <w:pPr>
        <w:numPr>
          <w:ilvl w:val="0"/>
          <w:numId w:val="16"/>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D224EE" w:rsidRDefault="00D224EE" w:rsidP="00D224EE">
      <w:pPr>
        <w:numPr>
          <w:ilvl w:val="0"/>
          <w:numId w:val="16"/>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D224EE" w:rsidRPr="00C03BBF" w:rsidRDefault="00D224EE" w:rsidP="00D224EE">
      <w:pPr>
        <w:numPr>
          <w:ilvl w:val="0"/>
          <w:numId w:val="16"/>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D224EE" w:rsidRPr="00C03BBF" w:rsidRDefault="00D224EE" w:rsidP="00D224EE">
      <w:pPr>
        <w:numPr>
          <w:ilvl w:val="0"/>
          <w:numId w:val="16"/>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D224EE" w:rsidRDefault="00D224EE" w:rsidP="00D224EE">
      <w:pPr>
        <w:numPr>
          <w:ilvl w:val="0"/>
          <w:numId w:val="16"/>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D224EE" w:rsidRDefault="00D224EE" w:rsidP="00D224EE">
      <w:pPr>
        <w:pStyle w:val="Prrafodelista"/>
        <w:rPr>
          <w:rFonts w:ascii="Arial Narrow" w:hAnsi="Arial Narrow" w:cs="Arial"/>
          <w:sz w:val="22"/>
          <w:szCs w:val="22"/>
          <w:lang w:eastAsia="ja-JP"/>
        </w:rPr>
      </w:pPr>
    </w:p>
    <w:p w:rsidR="00D224EE" w:rsidRPr="005463FC" w:rsidRDefault="00D224EE" w:rsidP="00D224EE">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D224EE" w:rsidRPr="005463FC" w:rsidRDefault="00D224EE" w:rsidP="00D224EE">
      <w:pPr>
        <w:ind w:left="851"/>
        <w:jc w:val="both"/>
        <w:rPr>
          <w:rFonts w:ascii="Arial Narrow" w:hAnsi="Arial Narrow" w:cs="Arial"/>
          <w:b/>
          <w:sz w:val="20"/>
          <w:szCs w:val="20"/>
          <w:lang w:eastAsia="ja-JP"/>
        </w:rPr>
      </w:pPr>
    </w:p>
    <w:p w:rsidR="00D224EE" w:rsidRDefault="00D224EE" w:rsidP="00D224EE">
      <w:pPr>
        <w:pStyle w:val="Prrafodelista"/>
        <w:numPr>
          <w:ilvl w:val="0"/>
          <w:numId w:val="17"/>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D224EE" w:rsidRPr="00932F65" w:rsidRDefault="00D224EE" w:rsidP="00D224EE">
      <w:pPr>
        <w:pStyle w:val="Prrafodelista"/>
        <w:ind w:left="1440"/>
        <w:jc w:val="both"/>
        <w:rPr>
          <w:rFonts w:ascii="Arial Narrow" w:hAnsi="Arial Narrow" w:cs="Arial"/>
          <w:b/>
          <w:sz w:val="20"/>
          <w:szCs w:val="20"/>
          <w:lang w:eastAsia="ja-JP"/>
        </w:rPr>
      </w:pPr>
    </w:p>
    <w:p w:rsidR="00D224EE" w:rsidRPr="00DC3DEB" w:rsidRDefault="00D224EE" w:rsidP="00D224EE">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rPr>
        <w:t>DOCUMENTACION A PRESENTAR</w:t>
      </w:r>
    </w:p>
    <w:p w:rsidR="00D224EE" w:rsidRPr="006335B5" w:rsidRDefault="00D224EE" w:rsidP="00D224EE">
      <w:pPr>
        <w:rPr>
          <w:rFonts w:ascii="Arial Narrow" w:hAnsi="Arial Narrow" w:cs="Arial"/>
          <w:b/>
          <w:sz w:val="22"/>
          <w:szCs w:val="22"/>
        </w:rPr>
      </w:pPr>
    </w:p>
    <w:p w:rsidR="00D224EE" w:rsidRPr="006335B5" w:rsidRDefault="00D224EE" w:rsidP="00D224EE">
      <w:pPr>
        <w:numPr>
          <w:ilvl w:val="1"/>
          <w:numId w:val="12"/>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D224EE" w:rsidRDefault="00D224EE" w:rsidP="00D224EE">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D224EE" w:rsidRPr="006335B5" w:rsidRDefault="00D224EE" w:rsidP="00D224EE">
      <w:pPr>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59264" behindDoc="0" locked="0" layoutInCell="1" allowOverlap="1" wp14:anchorId="36EF45A5" wp14:editId="144F8D42">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D224EE" w:rsidRPr="00FD3C94" w:rsidRDefault="00D224EE" w:rsidP="00D224EE">
                            <w:pPr>
                              <w:rPr>
                                <w:rFonts w:ascii="Arial" w:hAnsi="Arial" w:cs="Arial"/>
                                <w:b/>
                                <w:sz w:val="18"/>
                                <w:szCs w:val="18"/>
                              </w:rPr>
                            </w:pPr>
                            <w:r w:rsidRPr="00FD3C94">
                              <w:rPr>
                                <w:rFonts w:ascii="Arial" w:hAnsi="Arial" w:cs="Arial"/>
                                <w:b/>
                                <w:sz w:val="18"/>
                                <w:szCs w:val="18"/>
                              </w:rPr>
                              <w:t>Señores</w:t>
                            </w:r>
                          </w:p>
                          <w:p w:rsidR="00D224EE" w:rsidRPr="00FD3C94" w:rsidRDefault="00D224EE" w:rsidP="00D224EE">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D224EE" w:rsidRPr="00FD3C94" w:rsidRDefault="00D224EE" w:rsidP="00D224EE">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D224EE" w:rsidRPr="00FD3C94" w:rsidRDefault="00D224EE" w:rsidP="00D224EE">
                            <w:pPr>
                              <w:ind w:left="1418"/>
                              <w:rPr>
                                <w:rFonts w:ascii="Arial" w:hAnsi="Arial" w:cs="Arial"/>
                                <w:b/>
                                <w:spacing w:val="-2"/>
                                <w:sz w:val="18"/>
                                <w:szCs w:val="18"/>
                              </w:rPr>
                            </w:pPr>
                          </w:p>
                          <w:p w:rsidR="00D224EE" w:rsidRPr="00FD3C94" w:rsidRDefault="00D224EE" w:rsidP="00D224EE">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D224EE" w:rsidRDefault="00D224EE" w:rsidP="00D224EE">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D224EE" w:rsidRPr="00FD3C94" w:rsidRDefault="00D224EE" w:rsidP="00D224EE">
                            <w:pPr>
                              <w:rPr>
                                <w:rFonts w:ascii="Arial" w:hAnsi="Arial" w:cs="Arial"/>
                                <w:b/>
                                <w:spacing w:val="-2"/>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D224EE" w:rsidRPr="00FD3C94" w:rsidRDefault="00D224EE" w:rsidP="00D224EE">
                            <w:pPr>
                              <w:rPr>
                                <w:rFonts w:ascii="Arial" w:hAnsi="Arial" w:cs="Arial"/>
                                <w:b/>
                                <w:i/>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D224EE" w:rsidRPr="00FD3C94" w:rsidRDefault="00D224EE" w:rsidP="00D224EE">
                            <w:pPr>
                              <w:ind w:left="1418" w:hanging="709"/>
                              <w:rPr>
                                <w:rFonts w:ascii="Arial" w:hAnsi="Arial" w:cs="Arial"/>
                                <w:b/>
                                <w:spacing w:val="-2"/>
                                <w:sz w:val="18"/>
                                <w:szCs w:val="18"/>
                              </w:rPr>
                            </w:pPr>
                          </w:p>
                          <w:p w:rsidR="00D224EE" w:rsidRDefault="00D224EE" w:rsidP="00D224EE">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D224EE" w:rsidRDefault="00D224EE" w:rsidP="00D224EE">
                            <w:pPr>
                              <w:ind w:left="708" w:firstLine="1"/>
                              <w:rPr>
                                <w:rFonts w:ascii="Arial" w:hAnsi="Arial" w:cs="Arial"/>
                                <w:b/>
                                <w:spacing w:val="-2"/>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D224EE" w:rsidRDefault="00D224EE" w:rsidP="00D224EE">
                            <w:pPr>
                              <w:rPr>
                                <w:rFonts w:ascii="Arial" w:hAnsi="Arial" w:cs="Arial"/>
                                <w:b/>
                                <w:spacing w:val="-2"/>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D224EE" w:rsidRPr="00FD3C94" w:rsidRDefault="00D224EE" w:rsidP="00D224EE">
                      <w:pPr>
                        <w:rPr>
                          <w:rFonts w:ascii="Arial" w:hAnsi="Arial" w:cs="Arial"/>
                          <w:b/>
                          <w:sz w:val="18"/>
                          <w:szCs w:val="18"/>
                        </w:rPr>
                      </w:pPr>
                      <w:r w:rsidRPr="00FD3C94">
                        <w:rPr>
                          <w:rFonts w:ascii="Arial" w:hAnsi="Arial" w:cs="Arial"/>
                          <w:b/>
                          <w:sz w:val="18"/>
                          <w:szCs w:val="18"/>
                        </w:rPr>
                        <w:t>Señores</w:t>
                      </w:r>
                    </w:p>
                    <w:p w:rsidR="00D224EE" w:rsidRPr="00FD3C94" w:rsidRDefault="00D224EE" w:rsidP="00D224EE">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D224EE" w:rsidRPr="00FD3C94" w:rsidRDefault="00D224EE" w:rsidP="00D224EE">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D224EE" w:rsidRPr="00FD3C94" w:rsidRDefault="00D224EE" w:rsidP="00D224EE">
                      <w:pPr>
                        <w:ind w:left="1418"/>
                        <w:rPr>
                          <w:rFonts w:ascii="Arial" w:hAnsi="Arial" w:cs="Arial"/>
                          <w:b/>
                          <w:spacing w:val="-2"/>
                          <w:sz w:val="18"/>
                          <w:szCs w:val="18"/>
                        </w:rPr>
                      </w:pPr>
                    </w:p>
                    <w:p w:rsidR="00D224EE" w:rsidRPr="00FD3C94" w:rsidRDefault="00D224EE" w:rsidP="00D224EE">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D224EE" w:rsidRDefault="00D224EE" w:rsidP="00D224EE">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D224EE" w:rsidRPr="00FD3C94" w:rsidRDefault="00D224EE" w:rsidP="00D224EE">
                      <w:pPr>
                        <w:rPr>
                          <w:rFonts w:ascii="Arial" w:hAnsi="Arial" w:cs="Arial"/>
                          <w:b/>
                          <w:spacing w:val="-2"/>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D224EE" w:rsidRPr="00FD3C94" w:rsidRDefault="00D224EE" w:rsidP="00D224EE">
                      <w:pPr>
                        <w:rPr>
                          <w:rFonts w:ascii="Arial" w:hAnsi="Arial" w:cs="Arial"/>
                          <w:b/>
                          <w:i/>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D224EE" w:rsidRPr="00FD3C94" w:rsidRDefault="00D224EE" w:rsidP="00D224EE">
                      <w:pPr>
                        <w:ind w:left="1418" w:hanging="709"/>
                        <w:rPr>
                          <w:rFonts w:ascii="Arial" w:hAnsi="Arial" w:cs="Arial"/>
                          <w:b/>
                          <w:spacing w:val="-2"/>
                          <w:sz w:val="18"/>
                          <w:szCs w:val="18"/>
                        </w:rPr>
                      </w:pPr>
                    </w:p>
                    <w:p w:rsidR="00D224EE" w:rsidRDefault="00D224EE" w:rsidP="00D224EE">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D224EE" w:rsidRDefault="00D224EE" w:rsidP="00D224EE">
                      <w:pPr>
                        <w:ind w:left="708" w:firstLine="1"/>
                        <w:rPr>
                          <w:rFonts w:ascii="Arial" w:hAnsi="Arial" w:cs="Arial"/>
                          <w:b/>
                          <w:spacing w:val="-2"/>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D224EE" w:rsidRDefault="00D224EE" w:rsidP="00D224EE">
                      <w:pPr>
                        <w:rPr>
                          <w:rFonts w:ascii="Arial" w:hAnsi="Arial" w:cs="Arial"/>
                          <w:b/>
                          <w:spacing w:val="-2"/>
                          <w:sz w:val="18"/>
                          <w:szCs w:val="18"/>
                        </w:rPr>
                      </w:pPr>
                    </w:p>
                    <w:p w:rsidR="00D224EE" w:rsidRDefault="00D224EE" w:rsidP="00D224EE">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jc w:val="both"/>
        <w:rPr>
          <w:rFonts w:ascii="Arial Narrow" w:hAnsi="Arial Narrow" w:cs="Arial"/>
          <w:sz w:val="22"/>
          <w:szCs w:val="22"/>
        </w:rPr>
      </w:pPr>
    </w:p>
    <w:p w:rsidR="00D224EE" w:rsidRDefault="00D224EE" w:rsidP="00D224EE">
      <w:pPr>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p>
    <w:p w:rsidR="00D224EE" w:rsidRPr="00D00500" w:rsidRDefault="00D224EE" w:rsidP="00D224EE">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D224EE" w:rsidRDefault="00D224EE" w:rsidP="00D224EE">
      <w:pPr>
        <w:ind w:left="993"/>
        <w:jc w:val="both"/>
        <w:rPr>
          <w:rFonts w:ascii="Arial Narrow" w:hAnsi="Arial Narrow" w:cs="Arial"/>
          <w:sz w:val="22"/>
          <w:szCs w:val="22"/>
        </w:rPr>
      </w:pPr>
    </w:p>
    <w:p w:rsidR="00D224EE" w:rsidRPr="0080741C" w:rsidRDefault="00D224EE" w:rsidP="00D224EE">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D224EE" w:rsidRDefault="00D224EE" w:rsidP="00D224EE">
      <w:pPr>
        <w:ind w:left="993"/>
        <w:jc w:val="both"/>
        <w:rPr>
          <w:rFonts w:ascii="Arial Narrow" w:hAnsi="Arial Narrow" w:cs="Arial"/>
          <w:sz w:val="22"/>
          <w:szCs w:val="22"/>
        </w:rPr>
      </w:pPr>
    </w:p>
    <w:p w:rsidR="00D224EE" w:rsidRDefault="00D224EE" w:rsidP="00D224EE">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D224EE" w:rsidRDefault="00D224EE" w:rsidP="00D224EE">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D224EE" w:rsidRDefault="00D224EE" w:rsidP="00D224EE">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D224EE" w:rsidRDefault="00D224EE" w:rsidP="00D224EE">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Copia legible del DNI</w:t>
      </w:r>
    </w:p>
    <w:p w:rsidR="00D224EE" w:rsidRDefault="00D224EE" w:rsidP="00D224EE">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D224EE" w:rsidRDefault="00D224EE" w:rsidP="00D224EE">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D224EE" w:rsidRDefault="00D224EE" w:rsidP="00D224EE">
      <w:pPr>
        <w:ind w:left="993" w:hanging="426"/>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D224EE" w:rsidRDefault="00D224EE" w:rsidP="00D224EE">
      <w:pPr>
        <w:ind w:left="993"/>
        <w:jc w:val="both"/>
        <w:rPr>
          <w:rFonts w:ascii="Arial Narrow" w:hAnsi="Arial Narrow" w:cs="Arial"/>
          <w:sz w:val="22"/>
          <w:szCs w:val="22"/>
        </w:rPr>
      </w:pPr>
    </w:p>
    <w:p w:rsidR="00D224EE" w:rsidRDefault="00D224EE" w:rsidP="00D224EE">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D224EE" w:rsidRDefault="00D224EE" w:rsidP="00D224EE">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D224EE" w:rsidRPr="00D00500" w:rsidRDefault="00D224EE" w:rsidP="00D224EE">
      <w:pPr>
        <w:ind w:left="567"/>
        <w:rPr>
          <w:rFonts w:ascii="Arial Narrow" w:hAnsi="Arial Narrow" w:cs="Arial"/>
          <w:sz w:val="22"/>
          <w:szCs w:val="22"/>
        </w:rPr>
      </w:pPr>
    </w:p>
    <w:p w:rsidR="00D224EE" w:rsidRPr="00D00500" w:rsidRDefault="00D224EE" w:rsidP="00D224EE">
      <w:pPr>
        <w:numPr>
          <w:ilvl w:val="1"/>
          <w:numId w:val="12"/>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D224EE" w:rsidRPr="00D00500" w:rsidRDefault="00D224EE" w:rsidP="00D224EE">
      <w:pPr>
        <w:ind w:left="567"/>
        <w:rPr>
          <w:rFonts w:ascii="Arial Narrow" w:hAnsi="Arial Narrow" w:cs="Arial"/>
          <w:b/>
          <w:sz w:val="22"/>
          <w:szCs w:val="22"/>
        </w:rPr>
      </w:pPr>
    </w:p>
    <w:p w:rsidR="00D224EE" w:rsidRDefault="00D224EE" w:rsidP="00D224EE">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D224EE" w:rsidRDefault="00D224EE" w:rsidP="00D224EE">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D224EE" w:rsidRDefault="00D224EE" w:rsidP="00D224EE">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D224EE" w:rsidRDefault="00D224EE" w:rsidP="00D224EE">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D224EE" w:rsidRPr="00DA0F35" w:rsidRDefault="00D224EE" w:rsidP="00D224EE">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D224EE" w:rsidRPr="006052CB" w:rsidRDefault="00D224EE" w:rsidP="00D224EE">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D224EE" w:rsidRPr="00D00500" w:rsidRDefault="00D224EE" w:rsidP="00D224EE">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D224EE" w:rsidRDefault="00D224EE" w:rsidP="00D224EE">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D224EE" w:rsidRDefault="00D224EE" w:rsidP="00D224EE">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D224EE" w:rsidRDefault="00D224EE" w:rsidP="00D224EE">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lastRenderedPageBreak/>
        <w:t>Cualquier controversia o interpretación a las bases que se susciten o se requieran durante el proceso de selección será resuelto por el correspondiente Comité de Selección.</w:t>
      </w:r>
    </w:p>
    <w:p w:rsidR="00D224EE" w:rsidRDefault="00D224EE" w:rsidP="00D224EE">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D224EE" w:rsidRPr="00A846CA" w:rsidRDefault="00D224EE" w:rsidP="00D224EE">
      <w:pPr>
        <w:pStyle w:val="Prrafodelista"/>
        <w:numPr>
          <w:ilvl w:val="0"/>
          <w:numId w:val="13"/>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D224EE" w:rsidRPr="003F53A4" w:rsidRDefault="00D224EE" w:rsidP="00D224EE">
      <w:pPr>
        <w:jc w:val="both"/>
        <w:rPr>
          <w:rFonts w:ascii="Arial Narrow" w:hAnsi="Arial Narrow" w:cs="Arial"/>
          <w:b/>
          <w:sz w:val="22"/>
          <w:szCs w:val="22"/>
          <w:lang w:val="es-PE"/>
        </w:rPr>
      </w:pPr>
      <w:bookmarkStart w:id="0" w:name="_GoBack"/>
      <w:bookmarkEnd w:id="0"/>
    </w:p>
    <w:p w:rsidR="00D224EE" w:rsidRPr="00DC3DEB" w:rsidRDefault="00D224EE" w:rsidP="00D224EE">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D224EE" w:rsidRPr="00D00500" w:rsidRDefault="00D224EE" w:rsidP="00D224EE">
      <w:pPr>
        <w:ind w:left="567"/>
        <w:rPr>
          <w:rFonts w:ascii="Arial Narrow" w:hAnsi="Arial Narrow" w:cs="Arial"/>
          <w:b/>
          <w:sz w:val="22"/>
          <w:szCs w:val="22"/>
        </w:rPr>
      </w:pPr>
    </w:p>
    <w:p w:rsidR="00D224EE" w:rsidRPr="00D00500" w:rsidRDefault="00D224EE" w:rsidP="00D224EE">
      <w:pPr>
        <w:pStyle w:val="Prrafodelista"/>
        <w:numPr>
          <w:ilvl w:val="0"/>
          <w:numId w:val="15"/>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D224EE" w:rsidRPr="00D00500" w:rsidRDefault="00D224EE" w:rsidP="00D224EE">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D224EE" w:rsidRPr="00D00500" w:rsidRDefault="00D224EE" w:rsidP="00D224EE">
      <w:pPr>
        <w:pStyle w:val="Prrafodelista"/>
        <w:numPr>
          <w:ilvl w:val="0"/>
          <w:numId w:val="15"/>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D224EE" w:rsidRPr="00D00500" w:rsidRDefault="00D224EE" w:rsidP="00D224EE">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D224EE" w:rsidRPr="003E5F2D" w:rsidRDefault="00D224EE" w:rsidP="00D224EE">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D224EE" w:rsidRPr="00DC3DEB" w:rsidRDefault="00D224EE" w:rsidP="00D224EE">
      <w:pPr>
        <w:rPr>
          <w:rFonts w:ascii="Arial Narrow" w:hAnsi="Arial Narrow" w:cs="Arial"/>
          <w:b/>
          <w:sz w:val="22"/>
          <w:szCs w:val="22"/>
          <w:lang w:val="es-PE"/>
        </w:rPr>
      </w:pPr>
    </w:p>
    <w:p w:rsidR="00D224EE" w:rsidRPr="003E5F2D" w:rsidRDefault="00D224EE" w:rsidP="00D224EE">
      <w:pPr>
        <w:pStyle w:val="Prrafodelista"/>
        <w:numPr>
          <w:ilvl w:val="0"/>
          <w:numId w:val="10"/>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D224EE" w:rsidRPr="003E5F2D" w:rsidRDefault="00D224EE" w:rsidP="00D224EE">
      <w:pPr>
        <w:pStyle w:val="Prrafodelista"/>
        <w:ind w:left="1080"/>
        <w:rPr>
          <w:rFonts w:ascii="Arial Narrow" w:hAnsi="Arial Narrow" w:cs="Arial"/>
          <w:b/>
          <w:sz w:val="22"/>
          <w:szCs w:val="22"/>
          <w:lang w:val="es-PE"/>
        </w:rPr>
      </w:pPr>
    </w:p>
    <w:p w:rsidR="00D224EE" w:rsidRPr="00D00500" w:rsidRDefault="00D224EE" w:rsidP="00D224EE">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D224EE" w:rsidRPr="00D00500" w:rsidRDefault="00D224EE" w:rsidP="00D224EE">
      <w:pPr>
        <w:pStyle w:val="Prrafodelista"/>
        <w:ind w:left="567"/>
        <w:jc w:val="both"/>
        <w:rPr>
          <w:rFonts w:ascii="Arial Narrow" w:hAnsi="Arial Narrow" w:cs="Arial"/>
          <w:b/>
          <w:sz w:val="22"/>
          <w:szCs w:val="22"/>
        </w:rPr>
      </w:pPr>
    </w:p>
    <w:p w:rsidR="00D224EE" w:rsidRPr="00D00500" w:rsidRDefault="00D224EE" w:rsidP="00D224EE">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D224EE" w:rsidRPr="00D00500" w:rsidRDefault="00D224EE" w:rsidP="00D224EE">
      <w:pPr>
        <w:ind w:left="567"/>
        <w:rPr>
          <w:rFonts w:ascii="Arial Narrow" w:hAnsi="Arial Narrow" w:cs="Arial"/>
          <w:sz w:val="22"/>
          <w:szCs w:val="22"/>
        </w:rPr>
      </w:pPr>
    </w:p>
    <w:p w:rsidR="00D224EE" w:rsidRPr="00D00500" w:rsidRDefault="00D224EE" w:rsidP="00D224EE">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D224EE" w:rsidRPr="00D00500" w:rsidRDefault="00D224EE" w:rsidP="00D224EE">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D224EE" w:rsidRPr="00D00500" w:rsidRDefault="00D224EE" w:rsidP="00D224EE">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D224EE" w:rsidRPr="00D00500" w:rsidRDefault="00D224EE" w:rsidP="00D224EE">
      <w:pPr>
        <w:ind w:left="567"/>
        <w:rPr>
          <w:rFonts w:ascii="Arial Narrow" w:hAnsi="Arial Narrow" w:cs="Arial"/>
          <w:b/>
          <w:sz w:val="22"/>
          <w:szCs w:val="22"/>
        </w:rPr>
      </w:pPr>
    </w:p>
    <w:p w:rsidR="00D224EE" w:rsidRPr="00D00500" w:rsidRDefault="00D224EE" w:rsidP="00D224EE">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D224EE" w:rsidRPr="00D00500" w:rsidRDefault="00D224EE" w:rsidP="00D224EE">
      <w:pPr>
        <w:pStyle w:val="Prrafodelista"/>
        <w:ind w:left="567"/>
        <w:jc w:val="both"/>
        <w:rPr>
          <w:rFonts w:ascii="Arial Narrow" w:hAnsi="Arial Narrow" w:cs="Arial"/>
          <w:b/>
          <w:sz w:val="22"/>
          <w:szCs w:val="22"/>
        </w:rPr>
      </w:pPr>
    </w:p>
    <w:p w:rsidR="00D224EE" w:rsidRPr="00D00500" w:rsidRDefault="00D224EE" w:rsidP="00D224EE">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D224EE" w:rsidRPr="00D00500" w:rsidRDefault="00D224EE" w:rsidP="00D224EE">
      <w:pPr>
        <w:ind w:left="567"/>
        <w:rPr>
          <w:rFonts w:ascii="Arial Narrow" w:hAnsi="Arial Narrow" w:cs="Arial"/>
          <w:sz w:val="22"/>
          <w:szCs w:val="22"/>
        </w:rPr>
      </w:pPr>
    </w:p>
    <w:p w:rsidR="00D224EE" w:rsidRPr="00D00500" w:rsidRDefault="00D224EE" w:rsidP="00D224EE">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D224EE" w:rsidRPr="00D00500" w:rsidRDefault="00D224EE" w:rsidP="00D224EE">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D224EE" w:rsidRPr="00D00500" w:rsidRDefault="00D224EE" w:rsidP="00D224EE">
      <w:pPr>
        <w:pStyle w:val="Prrafodelista"/>
        <w:numPr>
          <w:ilvl w:val="1"/>
          <w:numId w:val="10"/>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D224EE" w:rsidRPr="003E5F2D" w:rsidRDefault="00D224EE" w:rsidP="00D224EE">
      <w:pPr>
        <w:rPr>
          <w:rFonts w:ascii="Arial Narrow" w:hAnsi="Arial Narrow" w:cs="Arial"/>
          <w:b/>
          <w:sz w:val="22"/>
          <w:szCs w:val="22"/>
          <w:lang w:val="es-PE"/>
        </w:rPr>
      </w:pPr>
    </w:p>
    <w:p w:rsidR="00D224EE" w:rsidRPr="003E5F2D" w:rsidRDefault="00D224EE" w:rsidP="00D224EE">
      <w:pPr>
        <w:pStyle w:val="Prrafodelista"/>
        <w:numPr>
          <w:ilvl w:val="0"/>
          <w:numId w:val="10"/>
        </w:numPr>
        <w:rPr>
          <w:rFonts w:ascii="Arial Narrow" w:hAnsi="Arial Narrow" w:cs="Arial"/>
          <w:b/>
          <w:sz w:val="22"/>
          <w:szCs w:val="22"/>
          <w:lang w:val="es-PE"/>
        </w:rPr>
      </w:pPr>
      <w:r w:rsidRPr="003E5F2D">
        <w:rPr>
          <w:rFonts w:ascii="Arial Narrow" w:hAnsi="Arial Narrow" w:cs="Arial"/>
          <w:b/>
          <w:sz w:val="22"/>
          <w:szCs w:val="22"/>
        </w:rPr>
        <w:t>DE LAS BONIFICACIONES</w:t>
      </w:r>
    </w:p>
    <w:p w:rsidR="00D224EE" w:rsidRPr="00D00500" w:rsidRDefault="00D224EE" w:rsidP="00D224EE">
      <w:pPr>
        <w:ind w:left="567"/>
        <w:jc w:val="both"/>
        <w:rPr>
          <w:rFonts w:ascii="Arial Narrow" w:hAnsi="Arial Narrow" w:cs="Arial"/>
          <w:b/>
          <w:sz w:val="22"/>
          <w:szCs w:val="22"/>
        </w:rPr>
      </w:pPr>
    </w:p>
    <w:p w:rsidR="00D224EE" w:rsidRPr="00D00500" w:rsidRDefault="00D224EE" w:rsidP="00D224EE">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D224EE" w:rsidRDefault="00D224EE" w:rsidP="00D224EE">
      <w:pPr>
        <w:ind w:left="1134"/>
        <w:jc w:val="both"/>
        <w:rPr>
          <w:rFonts w:ascii="Arial Narrow" w:hAnsi="Arial Narrow" w:cs="Arial"/>
          <w:sz w:val="22"/>
          <w:szCs w:val="22"/>
        </w:rPr>
      </w:pPr>
    </w:p>
    <w:p w:rsidR="00D224EE" w:rsidRDefault="00D224EE" w:rsidP="00D224EE">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D224EE" w:rsidRPr="00D00500" w:rsidRDefault="00D224EE" w:rsidP="00D224EE">
      <w:pPr>
        <w:ind w:left="567"/>
        <w:jc w:val="both"/>
        <w:rPr>
          <w:rFonts w:ascii="Arial Narrow" w:hAnsi="Arial Narrow" w:cs="Arial"/>
          <w:b/>
          <w:sz w:val="22"/>
          <w:szCs w:val="22"/>
          <w:u w:val="single"/>
        </w:rPr>
      </w:pPr>
    </w:p>
    <w:p w:rsidR="00D224EE" w:rsidRPr="00D00500" w:rsidRDefault="00D224EE" w:rsidP="00D224EE">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D224EE" w:rsidRDefault="00D224EE" w:rsidP="00D224EE">
      <w:pPr>
        <w:ind w:left="567"/>
        <w:jc w:val="both"/>
        <w:rPr>
          <w:rFonts w:ascii="Arial Narrow" w:hAnsi="Arial Narrow" w:cs="Arial"/>
          <w:sz w:val="22"/>
          <w:szCs w:val="22"/>
        </w:rPr>
      </w:pPr>
    </w:p>
    <w:p w:rsidR="00D224EE" w:rsidRDefault="00D224EE" w:rsidP="00D224EE">
      <w:pPr>
        <w:ind w:left="1134"/>
        <w:jc w:val="both"/>
        <w:rPr>
          <w:rFonts w:ascii="Arial Narrow" w:hAnsi="Arial Narrow" w:cs="Arial"/>
          <w:sz w:val="22"/>
          <w:szCs w:val="22"/>
        </w:rPr>
      </w:pPr>
      <w:r>
        <w:rPr>
          <w:rFonts w:ascii="Arial Narrow" w:hAnsi="Arial Narrow" w:cs="Arial"/>
          <w:sz w:val="22"/>
          <w:szCs w:val="22"/>
        </w:rPr>
        <w:lastRenderedPageBreak/>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D224EE" w:rsidRPr="006738A4" w:rsidRDefault="00D224EE" w:rsidP="00D224EE">
      <w:pPr>
        <w:rPr>
          <w:rFonts w:ascii="Arial Narrow" w:hAnsi="Arial Narrow"/>
          <w:b/>
          <w:i/>
          <w:sz w:val="22"/>
          <w:szCs w:val="22"/>
        </w:rPr>
      </w:pPr>
    </w:p>
    <w:p w:rsidR="00D224EE" w:rsidRDefault="00D224EE" w:rsidP="00D224EE">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D224EE" w:rsidRDefault="00D224EE" w:rsidP="00D224EE">
      <w:pPr>
        <w:rPr>
          <w:rFonts w:ascii="Arial Narrow" w:hAnsi="Arial Narrow"/>
          <w:b/>
          <w:i/>
          <w:sz w:val="22"/>
          <w:szCs w:val="22"/>
        </w:rPr>
      </w:pPr>
    </w:p>
    <w:p w:rsidR="00D224EE" w:rsidRDefault="00D224EE" w:rsidP="00D224EE">
      <w:pPr>
        <w:rPr>
          <w:rFonts w:ascii="Arial Narrow" w:hAnsi="Arial Narrow" w:cs="Arial"/>
          <w:b/>
          <w:sz w:val="22"/>
          <w:szCs w:val="22"/>
          <w:lang w:val="es-PE"/>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rPr>
          <w:rFonts w:ascii="Arial Narrow" w:hAnsi="Arial Narrow" w:cs="Arial"/>
          <w:b/>
          <w:sz w:val="22"/>
          <w:szCs w:val="22"/>
          <w:lang w:val="es-PE"/>
        </w:rPr>
      </w:pPr>
    </w:p>
    <w:p w:rsidR="00D224EE" w:rsidRDefault="00D224EE" w:rsidP="00D224EE">
      <w:pPr>
        <w:spacing w:after="160" w:line="256" w:lineRule="auto"/>
        <w:rPr>
          <w:rFonts w:ascii="Arial Narrow" w:hAnsi="Arial Narrow" w:cs="Arial"/>
          <w:b/>
          <w:sz w:val="22"/>
          <w:szCs w:val="22"/>
        </w:rPr>
      </w:pPr>
    </w:p>
    <w:p w:rsidR="00D224EE" w:rsidRDefault="00D224EE" w:rsidP="00D224EE"/>
    <w:p w:rsidR="007F781E" w:rsidRDefault="007F781E"/>
    <w:sectPr w:rsidR="007F78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A0"/>
    <w:multiLevelType w:val="hybridMultilevel"/>
    <w:tmpl w:val="385EE2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lvl>
    <w:lvl w:ilvl="1">
      <w:start w:val="1"/>
      <w:numFmt w:val="decimal"/>
      <w:lvlText w:val="%1.%2."/>
      <w:lvlJc w:val="left"/>
      <w:pPr>
        <w:ind w:left="1430" w:hanging="720"/>
      </w:pPr>
      <w:rPr>
        <w:b/>
        <w:sz w:val="22"/>
        <w:szCs w:val="22"/>
      </w:rPr>
    </w:lvl>
    <w:lvl w:ilvl="2">
      <w:start w:val="1"/>
      <w:numFmt w:val="upperLetter"/>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6470732D"/>
    <w:multiLevelType w:val="hybridMultilevel"/>
    <w:tmpl w:val="CC322EC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4"/>
  </w:num>
  <w:num w:numId="13">
    <w:abstractNumId w:val="1"/>
  </w:num>
  <w:num w:numId="14">
    <w:abstractNumId w:val="3"/>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EE"/>
    <w:rsid w:val="001B166A"/>
    <w:rsid w:val="007F781E"/>
    <w:rsid w:val="00D0376C"/>
    <w:rsid w:val="00D224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24EE"/>
    <w:rPr>
      <w:color w:val="0000FF" w:themeColor="hyperlink"/>
      <w:u w:val="single"/>
    </w:rPr>
  </w:style>
  <w:style w:type="paragraph" w:styleId="Prrafodelista">
    <w:name w:val="List Paragraph"/>
    <w:basedOn w:val="Normal"/>
    <w:uiPriority w:val="34"/>
    <w:qFormat/>
    <w:rsid w:val="00D224EE"/>
    <w:pPr>
      <w:ind w:left="708"/>
    </w:pPr>
  </w:style>
  <w:style w:type="paragraph" w:customStyle="1" w:styleId="Default">
    <w:name w:val="Default"/>
    <w:rsid w:val="00D224E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D0376C"/>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76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24EE"/>
    <w:rPr>
      <w:color w:val="0000FF" w:themeColor="hyperlink"/>
      <w:u w:val="single"/>
    </w:rPr>
  </w:style>
  <w:style w:type="paragraph" w:styleId="Prrafodelista">
    <w:name w:val="List Paragraph"/>
    <w:basedOn w:val="Normal"/>
    <w:uiPriority w:val="34"/>
    <w:qFormat/>
    <w:rsid w:val="00D224EE"/>
    <w:pPr>
      <w:ind w:left="708"/>
    </w:pPr>
  </w:style>
  <w:style w:type="paragraph" w:customStyle="1" w:styleId="Default">
    <w:name w:val="Default"/>
    <w:rsid w:val="00D224E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D0376C"/>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76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4</cp:revision>
  <cp:lastPrinted>2016-09-07T14:14:00Z</cp:lastPrinted>
  <dcterms:created xsi:type="dcterms:W3CDTF">2016-09-05T15:58:00Z</dcterms:created>
  <dcterms:modified xsi:type="dcterms:W3CDTF">2016-09-20T16:18:00Z</dcterms:modified>
</cp:coreProperties>
</file>