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86D8C" w14:textId="7D31A6CB" w:rsidR="00751642" w:rsidRPr="00F32FFB" w:rsidRDefault="00751642" w:rsidP="00F32FFB">
      <w:pPr>
        <w:rPr>
          <w:rFonts w:ascii="Arial" w:hAnsi="Arial" w:cs="Arial"/>
          <w:sz w:val="16"/>
          <w:szCs w:val="16"/>
          <w:lang w:val="es-PE"/>
        </w:rPr>
      </w:pPr>
    </w:p>
    <w:p w14:paraId="3282916D" w14:textId="77777777" w:rsidR="00271B19" w:rsidRPr="00EB6A69" w:rsidRDefault="00271B19" w:rsidP="00271B19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5611DE62" w14:textId="77777777" w:rsidR="00271B19" w:rsidRPr="00EB6A69" w:rsidRDefault="00271B19" w:rsidP="00271B19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068D4300" w14:textId="77777777" w:rsidR="00271B19" w:rsidRPr="00EB6A69" w:rsidRDefault="00271B19" w:rsidP="00271B19">
      <w:pPr>
        <w:jc w:val="center"/>
        <w:rPr>
          <w:rFonts w:ascii="Arial" w:hAnsi="Arial" w:cs="Arial"/>
          <w:b/>
          <w:sz w:val="20"/>
          <w:szCs w:val="20"/>
        </w:rPr>
      </w:pPr>
    </w:p>
    <w:p w14:paraId="745011F7" w14:textId="77777777" w:rsidR="00271B19" w:rsidRPr="00EB6A69" w:rsidRDefault="00271B19" w:rsidP="00271B19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3ECE2F0F" w14:textId="225FF049" w:rsidR="00271B19" w:rsidRPr="00EB6A69" w:rsidRDefault="00271B19" w:rsidP="00271B19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ÍTEM N° </w:t>
      </w:r>
      <w:r w:rsidR="00A64A83">
        <w:rPr>
          <w:rFonts w:ascii="Arial" w:hAnsi="Arial" w:cs="Arial"/>
          <w:b/>
          <w:sz w:val="20"/>
          <w:szCs w:val="20"/>
        </w:rPr>
        <w:t>07</w:t>
      </w:r>
    </w:p>
    <w:p w14:paraId="06F035E2" w14:textId="77777777" w:rsidR="00271B19" w:rsidRPr="00EB6A69" w:rsidRDefault="00271B19" w:rsidP="00271B19">
      <w:pPr>
        <w:jc w:val="center"/>
        <w:rPr>
          <w:rFonts w:ascii="Arial" w:hAnsi="Arial" w:cs="Arial"/>
          <w:b/>
          <w:sz w:val="20"/>
          <w:szCs w:val="20"/>
        </w:rPr>
      </w:pPr>
    </w:p>
    <w:p w14:paraId="484FD400" w14:textId="1FF769E5" w:rsidR="00271B19" w:rsidRPr="00EB6A69" w:rsidRDefault="00271B19" w:rsidP="00271B19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3D1FBF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="00423B01">
        <w:rPr>
          <w:rFonts w:ascii="Arial" w:hAnsi="Arial" w:cs="Arial"/>
          <w:b/>
          <w:sz w:val="20"/>
          <w:szCs w:val="20"/>
        </w:rPr>
        <w:t>HUANCAVELICA</w:t>
      </w:r>
    </w:p>
    <w:p w14:paraId="3984E6FB" w14:textId="77777777" w:rsidR="00271B19" w:rsidRPr="00EB6A69" w:rsidRDefault="00271B19" w:rsidP="00271B19">
      <w:pPr>
        <w:rPr>
          <w:rFonts w:ascii="Arial" w:hAnsi="Arial" w:cs="Arial"/>
          <w:b/>
          <w:sz w:val="20"/>
          <w:szCs w:val="20"/>
        </w:rPr>
      </w:pPr>
    </w:p>
    <w:p w14:paraId="3A9E0300" w14:textId="77777777" w:rsidR="00271B19" w:rsidRPr="00EB6A69" w:rsidRDefault="00271B19" w:rsidP="00271B19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5AE5EC58" w14:textId="77777777" w:rsidR="00271B19" w:rsidRPr="00EB6A69" w:rsidRDefault="00271B19" w:rsidP="00271B19">
      <w:pPr>
        <w:jc w:val="both"/>
        <w:rPr>
          <w:rFonts w:ascii="Arial" w:hAnsi="Arial" w:cs="Arial"/>
          <w:b/>
          <w:sz w:val="20"/>
          <w:szCs w:val="20"/>
        </w:rPr>
      </w:pPr>
    </w:p>
    <w:p w14:paraId="41A8C189" w14:textId="77777777" w:rsidR="00271B19" w:rsidRPr="00EB6A69" w:rsidRDefault="00271B19" w:rsidP="001349F7">
      <w:pPr>
        <w:pStyle w:val="Prrafodelista"/>
        <w:numPr>
          <w:ilvl w:val="1"/>
          <w:numId w:val="58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Objeto  de la convocatoria</w:t>
      </w:r>
    </w:p>
    <w:p w14:paraId="02158F3F" w14:textId="6733C2B0" w:rsidR="00271B19" w:rsidRPr="00EB6A69" w:rsidRDefault="00271B19" w:rsidP="00271B19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>
        <w:rPr>
          <w:rFonts w:ascii="Arial" w:hAnsi="Arial" w:cs="Arial"/>
          <w:b/>
          <w:sz w:val="20"/>
          <w:szCs w:val="20"/>
        </w:rPr>
        <w:t xml:space="preserve"> / FISCALIZADOR</w:t>
      </w:r>
      <w:r w:rsidRPr="00EB6A69">
        <w:rPr>
          <w:rFonts w:ascii="Arial" w:hAnsi="Arial" w:cs="Arial"/>
          <w:b/>
          <w:sz w:val="20"/>
          <w:szCs w:val="20"/>
        </w:rPr>
        <w:t xml:space="preserve"> 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="00423B01">
        <w:rPr>
          <w:rFonts w:ascii="Arial" w:hAnsi="Arial" w:cs="Arial"/>
          <w:b/>
          <w:sz w:val="20"/>
          <w:szCs w:val="20"/>
        </w:rPr>
        <w:t>HUANCAVELICA</w:t>
      </w:r>
    </w:p>
    <w:p w14:paraId="10251BA3" w14:textId="77777777" w:rsidR="00271B19" w:rsidRPr="00EB6A69" w:rsidRDefault="00271B19" w:rsidP="00271B19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7AA1F516" w14:textId="77777777" w:rsidR="00271B19" w:rsidRPr="00EB6A69" w:rsidRDefault="00271B19" w:rsidP="00271B19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324438AA" w14:textId="77777777" w:rsidR="00271B19" w:rsidRPr="00EB6A69" w:rsidRDefault="00271B19" w:rsidP="00271B19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</w:p>
    <w:p w14:paraId="7E3EAC58" w14:textId="77777777" w:rsidR="00271B19" w:rsidRPr="00EB6A69" w:rsidRDefault="00271B19" w:rsidP="00271B19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45669CF6" w14:textId="77777777" w:rsidR="00271B19" w:rsidRPr="00EB6A69" w:rsidRDefault="00271B19" w:rsidP="001349F7">
      <w:pPr>
        <w:pStyle w:val="Prrafodelista"/>
        <w:numPr>
          <w:ilvl w:val="1"/>
          <w:numId w:val="59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0CA05FEA" w14:textId="77777777" w:rsidR="00271B19" w:rsidRPr="00EB6A69" w:rsidRDefault="00271B19" w:rsidP="00271B19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7F8C3F9D" w14:textId="77777777" w:rsidR="00271B19" w:rsidRPr="00EB6A69" w:rsidRDefault="00271B19" w:rsidP="00271B19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42715F4C" w14:textId="77777777" w:rsidR="00271B19" w:rsidRPr="00EB6A69" w:rsidRDefault="00271B19" w:rsidP="001349F7">
      <w:pPr>
        <w:pStyle w:val="Prrafodelista"/>
        <w:numPr>
          <w:ilvl w:val="1"/>
          <w:numId w:val="60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 w:rsidRPr="00EB6A69">
        <w:rPr>
          <w:rFonts w:ascii="Arial" w:hAnsi="Arial" w:cs="Arial"/>
          <w:b/>
          <w:sz w:val="20"/>
          <w:szCs w:val="20"/>
        </w:rPr>
        <w:t>Base legal</w:t>
      </w:r>
    </w:p>
    <w:p w14:paraId="1261CACB" w14:textId="77777777" w:rsidR="00271B19" w:rsidRPr="00EB6A69" w:rsidRDefault="00271B19" w:rsidP="00271B19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4CAD7B9A" w14:textId="77777777" w:rsidR="00271B19" w:rsidRPr="00EB6A69" w:rsidRDefault="00271B19" w:rsidP="001349F7">
      <w:pPr>
        <w:numPr>
          <w:ilvl w:val="0"/>
          <w:numId w:val="61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366BA314" w14:textId="77777777" w:rsidR="00271B19" w:rsidRPr="00EB6A69" w:rsidRDefault="00271B19" w:rsidP="001349F7">
      <w:pPr>
        <w:numPr>
          <w:ilvl w:val="0"/>
          <w:numId w:val="61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5A5C11D4" w14:textId="77777777" w:rsidR="00271B19" w:rsidRPr="00EB6A69" w:rsidRDefault="00271B19" w:rsidP="001349F7">
      <w:pPr>
        <w:numPr>
          <w:ilvl w:val="0"/>
          <w:numId w:val="61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1924CA82" w14:textId="77777777" w:rsidR="00271B19" w:rsidRPr="00EB6A69" w:rsidRDefault="00271B19" w:rsidP="001349F7">
      <w:pPr>
        <w:numPr>
          <w:ilvl w:val="0"/>
          <w:numId w:val="61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3379A48F" w14:textId="77777777" w:rsidR="00271B19" w:rsidRPr="00EB6A69" w:rsidRDefault="00271B19" w:rsidP="001349F7">
      <w:pPr>
        <w:numPr>
          <w:ilvl w:val="0"/>
          <w:numId w:val="61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5CAAD8CA" w14:textId="77777777" w:rsidR="00271B19" w:rsidRPr="00EB6A69" w:rsidRDefault="00271B19" w:rsidP="001349F7">
      <w:pPr>
        <w:numPr>
          <w:ilvl w:val="0"/>
          <w:numId w:val="61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214BAB3B" w14:textId="77777777" w:rsidR="00271B19" w:rsidRPr="00EB6A69" w:rsidRDefault="00271B19" w:rsidP="00271B19">
      <w:pPr>
        <w:rPr>
          <w:rFonts w:ascii="Arial" w:hAnsi="Arial" w:cs="Arial"/>
          <w:sz w:val="20"/>
          <w:szCs w:val="20"/>
        </w:rPr>
      </w:pPr>
    </w:p>
    <w:p w14:paraId="6EF4B4D9" w14:textId="77777777" w:rsidR="00271B19" w:rsidRPr="00EB6A69" w:rsidRDefault="00271B19" w:rsidP="00271B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271B19" w:rsidRPr="00EB6A69" w14:paraId="7E4352C0" w14:textId="77777777" w:rsidTr="006C4632">
        <w:tc>
          <w:tcPr>
            <w:tcW w:w="3123" w:type="dxa"/>
            <w:shd w:val="clear" w:color="auto" w:fill="BFBFBF" w:themeFill="background1" w:themeFillShade="BF"/>
          </w:tcPr>
          <w:p w14:paraId="3CCACE6F" w14:textId="77777777" w:rsidR="00271B19" w:rsidRPr="00EB6A69" w:rsidRDefault="00271B19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4B5E5DDA" w14:textId="77777777" w:rsidR="00271B19" w:rsidRPr="00EB6A69" w:rsidRDefault="00271B19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271B19" w:rsidRPr="00EB6A69" w14:paraId="44D50089" w14:textId="77777777" w:rsidTr="006C4632">
        <w:trPr>
          <w:trHeight w:val="587"/>
        </w:trPr>
        <w:tc>
          <w:tcPr>
            <w:tcW w:w="3123" w:type="dxa"/>
          </w:tcPr>
          <w:p w14:paraId="77CA98CA" w14:textId="77777777" w:rsidR="00271B19" w:rsidRPr="00EB6A69" w:rsidRDefault="00271B19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48621" w14:textId="77777777" w:rsidR="00271B19" w:rsidRPr="00EB6A69" w:rsidRDefault="00271B19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6FAA667E" w14:textId="77777777" w:rsidR="00271B19" w:rsidRPr="00EB6A69" w:rsidRDefault="00271B19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772AED0D" w14:textId="77777777" w:rsidR="00271B19" w:rsidRPr="00EB6A69" w:rsidRDefault="00271B19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271B19" w:rsidRPr="00EB6A69" w14:paraId="618FFC16" w14:textId="77777777" w:rsidTr="006C4632">
        <w:tc>
          <w:tcPr>
            <w:tcW w:w="3123" w:type="dxa"/>
          </w:tcPr>
          <w:p w14:paraId="3A826881" w14:textId="77777777" w:rsidR="00271B19" w:rsidRPr="00EB6A69" w:rsidRDefault="00271B19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FE372" w14:textId="77777777" w:rsidR="00271B19" w:rsidRPr="00EB6A69" w:rsidRDefault="00271B19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56A4E" w14:textId="77777777" w:rsidR="00271B19" w:rsidRPr="00EB6A69" w:rsidRDefault="00271B19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BD64D" w14:textId="77777777" w:rsidR="00271B19" w:rsidRPr="00EB6A69" w:rsidRDefault="00271B19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5D592901" w14:textId="77777777" w:rsidR="00271B19" w:rsidRPr="00EB6A69" w:rsidRDefault="00271B19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4086EDD2" w14:textId="77777777" w:rsidR="00271B19" w:rsidRPr="00EB6A69" w:rsidRDefault="00271B19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135E5EB1" w14:textId="77777777" w:rsidR="00271B19" w:rsidRPr="00EB6A69" w:rsidRDefault="00271B19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26637821" w14:textId="77777777" w:rsidR="00271B19" w:rsidRPr="00EB6A69" w:rsidRDefault="00271B19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51045CEF" w14:textId="77777777" w:rsidR="00271B19" w:rsidRPr="00EB6A69" w:rsidRDefault="00271B19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2F6E1996" w14:textId="77777777" w:rsidR="00271B19" w:rsidRPr="00EB6A69" w:rsidRDefault="00271B19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2DD86463" w14:textId="77777777" w:rsidR="00271B19" w:rsidRPr="00EB6A69" w:rsidRDefault="00271B19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16210A" w:rsidRPr="00EB6A69" w14:paraId="380BF9E4" w14:textId="77777777" w:rsidTr="006C4632">
        <w:tc>
          <w:tcPr>
            <w:tcW w:w="3123" w:type="dxa"/>
          </w:tcPr>
          <w:p w14:paraId="6BC6B4D3" w14:textId="77777777" w:rsidR="0016210A" w:rsidRPr="00EB6A69" w:rsidRDefault="0016210A" w:rsidP="0016210A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411404E1" w14:textId="0238F9A8" w:rsidR="0016210A" w:rsidRPr="00EB6A69" w:rsidRDefault="0016210A" w:rsidP="0016210A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16210A" w:rsidRPr="00EB6A69" w14:paraId="54DD099D" w14:textId="77777777" w:rsidTr="006C4632">
        <w:trPr>
          <w:trHeight w:val="447"/>
        </w:trPr>
        <w:tc>
          <w:tcPr>
            <w:tcW w:w="3123" w:type="dxa"/>
          </w:tcPr>
          <w:p w14:paraId="3E7E649D" w14:textId="77777777" w:rsidR="0016210A" w:rsidRPr="00EB6A69" w:rsidRDefault="0016210A" w:rsidP="0016210A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63281012" w14:textId="77777777" w:rsidR="0016210A" w:rsidRPr="0010582F" w:rsidRDefault="0016210A" w:rsidP="0016210A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0AE02AF7" w14:textId="16589CD5" w:rsidR="0016210A" w:rsidRPr="0010582F" w:rsidRDefault="00AB4A9C" w:rsidP="0016210A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16210A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210A" w:rsidRPr="00EB6A69" w14:paraId="252DCC8F" w14:textId="77777777" w:rsidTr="006C4632">
        <w:tc>
          <w:tcPr>
            <w:tcW w:w="3123" w:type="dxa"/>
          </w:tcPr>
          <w:p w14:paraId="3EC6BB9B" w14:textId="77777777" w:rsidR="0016210A" w:rsidRDefault="0016210A" w:rsidP="001621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7EE8A" w14:textId="77777777" w:rsidR="0016210A" w:rsidRDefault="0016210A" w:rsidP="001621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71E0A" w14:textId="77777777" w:rsidR="0016210A" w:rsidRPr="00EB6A69" w:rsidRDefault="0016210A" w:rsidP="0016210A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63854975" w14:textId="77777777" w:rsidR="0016210A" w:rsidRPr="00EB6A69" w:rsidRDefault="0016210A" w:rsidP="0016210A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0B5FF2BD" w14:textId="77777777" w:rsidR="0016210A" w:rsidRPr="00EB6A69" w:rsidRDefault="0016210A" w:rsidP="0016210A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4EE0E7EA" w14:textId="7AEFE472" w:rsidR="0016210A" w:rsidRPr="00EB6A69" w:rsidRDefault="0016210A" w:rsidP="0016210A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690D478A" w14:textId="77777777" w:rsidR="00271B19" w:rsidRPr="00EB6A69" w:rsidRDefault="00271B19" w:rsidP="00271B19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3D7E5ED0" w14:textId="77777777" w:rsidR="00271B19" w:rsidRPr="00EB6A69" w:rsidRDefault="00271B19" w:rsidP="00271B19">
      <w:pPr>
        <w:rPr>
          <w:rFonts w:ascii="Arial" w:hAnsi="Arial" w:cs="Arial"/>
          <w:b/>
          <w:sz w:val="20"/>
          <w:szCs w:val="20"/>
        </w:rPr>
      </w:pPr>
    </w:p>
    <w:p w14:paraId="340817B2" w14:textId="77777777" w:rsidR="00271B19" w:rsidRPr="00EB6A69" w:rsidRDefault="00271B19" w:rsidP="00271B19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3581E21A" w14:textId="77777777" w:rsidR="00271B19" w:rsidRPr="00EB6A69" w:rsidRDefault="00271B19" w:rsidP="00271B19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77930032" w14:textId="77777777" w:rsidR="00562846" w:rsidRPr="00EB6A69" w:rsidRDefault="00562846" w:rsidP="00562846">
      <w:pPr>
        <w:rPr>
          <w:rFonts w:ascii="Arial" w:hAnsi="Arial" w:cs="Arial"/>
          <w:sz w:val="20"/>
          <w:szCs w:val="20"/>
        </w:rPr>
      </w:pPr>
    </w:p>
    <w:p w14:paraId="5D7B7DC4" w14:textId="77777777" w:rsidR="00562846" w:rsidRDefault="00562846" w:rsidP="001349F7">
      <w:pPr>
        <w:pStyle w:val="Prrafodelista"/>
        <w:numPr>
          <w:ilvl w:val="0"/>
          <w:numId w:val="177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6594AEEE" w14:textId="77777777" w:rsidR="00562846" w:rsidRPr="00562846" w:rsidRDefault="00562846" w:rsidP="00562846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498B480E" w14:textId="77777777" w:rsidR="00360155" w:rsidRDefault="00360155" w:rsidP="00360155">
      <w:pPr>
        <w:pStyle w:val="Prrafodelista"/>
        <w:numPr>
          <w:ilvl w:val="0"/>
          <w:numId w:val="17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</w:p>
    <w:p w14:paraId="7F582F01" w14:textId="77777777" w:rsidR="00360155" w:rsidRPr="000F182F" w:rsidRDefault="00360155" w:rsidP="00360155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7510251B" w14:textId="77777777" w:rsidR="00360155" w:rsidRPr="00EB6A69" w:rsidRDefault="00360155" w:rsidP="00360155">
      <w:pPr>
        <w:pStyle w:val="Prrafodelista"/>
        <w:numPr>
          <w:ilvl w:val="0"/>
          <w:numId w:val="177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076C84CF" w14:textId="77777777" w:rsidR="00360155" w:rsidRPr="00562846" w:rsidRDefault="00360155" w:rsidP="00360155">
      <w:pPr>
        <w:rPr>
          <w:rFonts w:ascii="Arial" w:hAnsi="Arial" w:cs="Arial"/>
          <w:sz w:val="18"/>
          <w:szCs w:val="18"/>
        </w:rPr>
      </w:pPr>
    </w:p>
    <w:p w14:paraId="692FA062" w14:textId="77777777" w:rsidR="00360155" w:rsidRPr="00EB6A69" w:rsidRDefault="00360155" w:rsidP="00360155">
      <w:pPr>
        <w:pStyle w:val="Prrafodelista"/>
        <w:numPr>
          <w:ilvl w:val="0"/>
          <w:numId w:val="177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6328CFBA" w14:textId="77777777" w:rsidR="00360155" w:rsidRPr="00E93560" w:rsidRDefault="00360155" w:rsidP="00360155">
      <w:pPr>
        <w:pStyle w:val="Prrafodelista"/>
        <w:rPr>
          <w:rFonts w:ascii="Arial" w:hAnsi="Arial" w:cs="Arial"/>
          <w:sz w:val="16"/>
          <w:szCs w:val="16"/>
        </w:rPr>
      </w:pPr>
    </w:p>
    <w:p w14:paraId="2FB603A3" w14:textId="77777777" w:rsidR="00360155" w:rsidRPr="00EB6A69" w:rsidRDefault="00360155" w:rsidP="00360155">
      <w:pPr>
        <w:pStyle w:val="Prrafodelista"/>
        <w:numPr>
          <w:ilvl w:val="0"/>
          <w:numId w:val="177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74B661B9" w14:textId="77777777" w:rsidR="00360155" w:rsidRPr="00111D63" w:rsidRDefault="00360155" w:rsidP="00360155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3CFEA6D" w14:textId="77777777" w:rsidR="00360155" w:rsidRPr="00EB6A69" w:rsidRDefault="00360155" w:rsidP="00360155">
      <w:pPr>
        <w:pStyle w:val="Prrafodelista"/>
        <w:numPr>
          <w:ilvl w:val="0"/>
          <w:numId w:val="17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2A610096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66603BAE" w14:textId="77777777" w:rsidR="00360155" w:rsidRPr="00EB6A69" w:rsidRDefault="00360155" w:rsidP="00360155">
      <w:pPr>
        <w:pStyle w:val="Prrafodelista"/>
        <w:numPr>
          <w:ilvl w:val="0"/>
          <w:numId w:val="177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14DE5D1A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31A66E96" w14:textId="77777777" w:rsidR="00360155" w:rsidRPr="00EB6A69" w:rsidRDefault="00360155" w:rsidP="00360155">
      <w:pPr>
        <w:pStyle w:val="Prrafodelista"/>
        <w:numPr>
          <w:ilvl w:val="0"/>
          <w:numId w:val="177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09AD71CD" w14:textId="58ED368D" w:rsidR="00562846" w:rsidRPr="00EB6A69" w:rsidRDefault="00360155" w:rsidP="00360155">
      <w:pPr>
        <w:pStyle w:val="Prrafodelista"/>
        <w:numPr>
          <w:ilvl w:val="0"/>
          <w:numId w:val="177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562846" w:rsidRPr="00EB6A69">
        <w:rPr>
          <w:rFonts w:ascii="Arial" w:hAnsi="Arial" w:cs="Arial"/>
          <w:sz w:val="20"/>
          <w:szCs w:val="20"/>
        </w:rPr>
        <w:t>.</w:t>
      </w:r>
    </w:p>
    <w:p w14:paraId="5DF372CE" w14:textId="77777777" w:rsidR="00562846" w:rsidRPr="00EB6A69" w:rsidRDefault="00562846" w:rsidP="00562846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5F881E8D" w14:textId="77777777" w:rsidR="00562846" w:rsidRPr="00EB6A69" w:rsidRDefault="00562846" w:rsidP="001349F7">
      <w:pPr>
        <w:pStyle w:val="Prrafodelista"/>
        <w:numPr>
          <w:ilvl w:val="0"/>
          <w:numId w:val="177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0408FFA3" w14:textId="77777777" w:rsidR="00562846" w:rsidRPr="00E93560" w:rsidRDefault="00562846" w:rsidP="00562846">
      <w:pPr>
        <w:pStyle w:val="Prrafodelista"/>
        <w:rPr>
          <w:rFonts w:ascii="Arial" w:hAnsi="Arial" w:cs="Arial"/>
          <w:sz w:val="16"/>
          <w:szCs w:val="16"/>
        </w:rPr>
      </w:pPr>
    </w:p>
    <w:p w14:paraId="6843BFB8" w14:textId="77777777" w:rsidR="00562846" w:rsidRDefault="00562846" w:rsidP="001349F7">
      <w:pPr>
        <w:pStyle w:val="Prrafodelista"/>
        <w:numPr>
          <w:ilvl w:val="0"/>
          <w:numId w:val="177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0A1ED5D5" w14:textId="77777777" w:rsidR="00562846" w:rsidRPr="000F182F" w:rsidRDefault="00562846" w:rsidP="00562846">
      <w:pPr>
        <w:pStyle w:val="Prrafodelista"/>
        <w:rPr>
          <w:rFonts w:ascii="Arial" w:hAnsi="Arial" w:cs="Arial"/>
          <w:sz w:val="20"/>
          <w:szCs w:val="20"/>
        </w:rPr>
      </w:pPr>
    </w:p>
    <w:p w14:paraId="5BFDF3A4" w14:textId="77777777" w:rsidR="00562846" w:rsidRDefault="00562846" w:rsidP="001349F7">
      <w:pPr>
        <w:pStyle w:val="Prrafodelista"/>
        <w:numPr>
          <w:ilvl w:val="0"/>
          <w:numId w:val="17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5CDCFC09" w14:textId="77777777" w:rsidR="00F32FFB" w:rsidRPr="00F32FFB" w:rsidRDefault="00F32FFB" w:rsidP="00F32FFB">
      <w:pPr>
        <w:pStyle w:val="Prrafodelista"/>
        <w:rPr>
          <w:rFonts w:ascii="Arial" w:hAnsi="Arial" w:cs="Arial"/>
          <w:sz w:val="20"/>
          <w:szCs w:val="20"/>
        </w:rPr>
      </w:pPr>
    </w:p>
    <w:p w14:paraId="229F85CE" w14:textId="77777777" w:rsidR="00F32FFB" w:rsidRPr="000F182F" w:rsidRDefault="00F32FFB" w:rsidP="00F32FFB">
      <w:pPr>
        <w:pStyle w:val="Prrafodelista"/>
        <w:spacing w:after="160" w:line="259" w:lineRule="auto"/>
        <w:ind w:left="106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D827B91" w14:textId="77777777" w:rsidR="00271B19" w:rsidRPr="00EB6A69" w:rsidRDefault="00271B19" w:rsidP="00271B19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IV    CONDICIONES ESPECIALES DEL CONTRATO</w:t>
      </w:r>
    </w:p>
    <w:p w14:paraId="51CB32F4" w14:textId="77777777" w:rsidR="00271B19" w:rsidRPr="00EB6A69" w:rsidRDefault="00271B19" w:rsidP="00271B1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271B19" w:rsidRPr="00EB6A69" w14:paraId="38CF705E" w14:textId="77777777" w:rsidTr="006C4632">
        <w:tc>
          <w:tcPr>
            <w:tcW w:w="2930" w:type="dxa"/>
            <w:shd w:val="clear" w:color="auto" w:fill="BFBFBF" w:themeFill="background1" w:themeFillShade="BF"/>
          </w:tcPr>
          <w:p w14:paraId="7B6EAD34" w14:textId="77777777" w:rsidR="00271B19" w:rsidRPr="00EB6A69" w:rsidRDefault="00271B19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5FF799AD" w14:textId="77777777" w:rsidR="00271B19" w:rsidRPr="00EB6A69" w:rsidRDefault="00271B19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271B19" w:rsidRPr="00EB6A69" w14:paraId="5231FE00" w14:textId="77777777" w:rsidTr="006C4632">
        <w:tc>
          <w:tcPr>
            <w:tcW w:w="2930" w:type="dxa"/>
          </w:tcPr>
          <w:p w14:paraId="09169CEB" w14:textId="77777777" w:rsidR="00271B19" w:rsidRPr="00EB6A69" w:rsidRDefault="00271B19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438EA3E2" w14:textId="6AB00AE3" w:rsidR="00271B19" w:rsidRPr="00EB6A69" w:rsidRDefault="004F7B5E" w:rsidP="004F7B5E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>de la Coordinación Regional de Huancavelica</w:t>
            </w:r>
            <w:r w:rsidR="00271B19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71B19" w:rsidRPr="00EB6A69" w14:paraId="7524719E" w14:textId="77777777" w:rsidTr="006C4632">
        <w:tc>
          <w:tcPr>
            <w:tcW w:w="2930" w:type="dxa"/>
          </w:tcPr>
          <w:p w14:paraId="62EA2B3A" w14:textId="77777777" w:rsidR="00271B19" w:rsidRDefault="00271B19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9391F" w14:textId="77777777" w:rsidR="00271B19" w:rsidRPr="00EB6A69" w:rsidRDefault="00271B19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47612710" w14:textId="0D9E1B15" w:rsidR="00271B19" w:rsidRPr="00EB6A69" w:rsidRDefault="00E96B43" w:rsidP="004566F9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271B19" w:rsidRPr="00EB6A69" w14:paraId="110D3940" w14:textId="77777777" w:rsidTr="006C4632">
        <w:tc>
          <w:tcPr>
            <w:tcW w:w="2930" w:type="dxa"/>
          </w:tcPr>
          <w:p w14:paraId="1227AE51" w14:textId="77777777" w:rsidR="00271B19" w:rsidRDefault="00271B19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70CE8" w14:textId="77777777" w:rsidR="00271B19" w:rsidRPr="00EB6A69" w:rsidRDefault="00271B19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0196CB98" w14:textId="70F6BB5A" w:rsidR="00271B19" w:rsidRPr="00EB6A69" w:rsidRDefault="00AF79D6" w:rsidP="00CB3769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A64A83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271B19" w:rsidRPr="00EB6A69" w14:paraId="5924E27B" w14:textId="77777777" w:rsidTr="006C4632">
        <w:tc>
          <w:tcPr>
            <w:tcW w:w="2930" w:type="dxa"/>
          </w:tcPr>
          <w:p w14:paraId="4359F41D" w14:textId="77777777" w:rsidR="00271B19" w:rsidRDefault="00271B19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6D3C9" w14:textId="77777777" w:rsidR="00271B19" w:rsidRDefault="00271B19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7C70C" w14:textId="77777777" w:rsidR="00271B19" w:rsidRPr="00EB6A69" w:rsidRDefault="00271B19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150BE91C" w14:textId="77777777" w:rsidR="00271B19" w:rsidRPr="00EB6A69" w:rsidRDefault="00271B19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04FA912C" w14:textId="77777777" w:rsidR="00271B19" w:rsidRPr="00EB6A69" w:rsidRDefault="00271B19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1B9FE8BA" w14:textId="77777777" w:rsidR="00271B19" w:rsidRPr="00EB6A69" w:rsidRDefault="00271B19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60AFF3B2" w14:textId="77777777" w:rsidR="00271B19" w:rsidRPr="00EB6A69" w:rsidRDefault="00271B19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77117B52" w14:textId="77777777" w:rsidR="00271B19" w:rsidRPr="00EB6A69" w:rsidRDefault="00271B19" w:rsidP="00271B19">
      <w:pPr>
        <w:rPr>
          <w:rFonts w:ascii="Arial" w:hAnsi="Arial" w:cs="Arial"/>
          <w:b/>
          <w:sz w:val="20"/>
          <w:szCs w:val="20"/>
        </w:rPr>
      </w:pPr>
    </w:p>
    <w:p w14:paraId="74B4F58B" w14:textId="74D8A364" w:rsidR="00271B19" w:rsidRPr="00EB6A69" w:rsidRDefault="00271B19" w:rsidP="00271B19">
      <w:pPr>
        <w:rPr>
          <w:rFonts w:ascii="Arial" w:hAnsi="Arial" w:cs="Arial"/>
          <w:b/>
          <w:sz w:val="20"/>
          <w:szCs w:val="20"/>
        </w:rPr>
      </w:pPr>
    </w:p>
    <w:sectPr w:rsidR="00271B19" w:rsidRPr="00EB6A69" w:rsidSect="00F32FFB">
      <w:headerReference w:type="default" r:id="rId8"/>
      <w:footerReference w:type="default" r:id="rId9"/>
      <w:pgSz w:w="11906" w:h="16838" w:code="9"/>
      <w:pgMar w:top="340" w:right="992" w:bottom="249" w:left="1701" w:header="425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207F2" w14:textId="77777777" w:rsidR="00B1254E" w:rsidRDefault="00B1254E" w:rsidP="00A42BE6">
      <w:r>
        <w:separator/>
      </w:r>
    </w:p>
  </w:endnote>
  <w:endnote w:type="continuationSeparator" w:id="0">
    <w:p w14:paraId="4DB03BD8" w14:textId="77777777" w:rsidR="00B1254E" w:rsidRDefault="00B1254E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F32FFB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4619C" w14:textId="77777777" w:rsidR="00B1254E" w:rsidRDefault="00B1254E" w:rsidP="00A42BE6">
      <w:r>
        <w:separator/>
      </w:r>
    </w:p>
  </w:footnote>
  <w:footnote w:type="continuationSeparator" w:id="0">
    <w:p w14:paraId="5DD16F09" w14:textId="77777777" w:rsidR="00B1254E" w:rsidRDefault="00B1254E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4" name="Imagen 4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254E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2FFB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E53C-1785-4B2B-AD9D-42B78DB1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161</cp:revision>
  <cp:lastPrinted>2017-07-05T17:00:00Z</cp:lastPrinted>
  <dcterms:created xsi:type="dcterms:W3CDTF">2017-06-15T19:37:00Z</dcterms:created>
  <dcterms:modified xsi:type="dcterms:W3CDTF">2017-07-18T22:05:00Z</dcterms:modified>
</cp:coreProperties>
</file>