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6D5CD1" w14:textId="48B28A74" w:rsidR="00A23292" w:rsidRPr="00E71C1A" w:rsidRDefault="00E71C1A" w:rsidP="00E33DE1">
      <w:pPr>
        <w:jc w:val="center"/>
        <w:rPr>
          <w:b/>
          <w:sz w:val="24"/>
          <w:szCs w:val="24"/>
        </w:rPr>
      </w:pPr>
      <w:r w:rsidRPr="00E71C1A">
        <w:rPr>
          <w:b/>
          <w:noProof/>
          <w:sz w:val="24"/>
          <w:szCs w:val="24"/>
          <w:lang w:val="es-ES" w:eastAsia="es-ES"/>
        </w:rPr>
        <w:drawing>
          <wp:anchor distT="0" distB="0" distL="114300" distR="114300" simplePos="0" relativeHeight="251661824" behindDoc="0" locked="0" layoutInCell="1" allowOverlap="1" wp14:anchorId="31546B10" wp14:editId="06899A60">
            <wp:simplePos x="0" y="0"/>
            <wp:positionH relativeFrom="margin">
              <wp:posOffset>-685800</wp:posOffset>
            </wp:positionH>
            <wp:positionV relativeFrom="margin">
              <wp:posOffset>-342900</wp:posOffset>
            </wp:positionV>
            <wp:extent cx="6877050" cy="9723755"/>
            <wp:effectExtent l="0" t="0" r="6350" b="444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_plan TEA2-01.png"/>
                    <pic:cNvPicPr/>
                  </pic:nvPicPr>
                  <pic:blipFill>
                    <a:blip r:embed="rId8">
                      <a:extLst>
                        <a:ext uri="{28A0092B-C50C-407E-A947-70E740481C1C}">
                          <a14:useLocalDpi xmlns:a14="http://schemas.microsoft.com/office/drawing/2010/main" val="0"/>
                        </a:ext>
                      </a:extLst>
                    </a:blip>
                    <a:stretch>
                      <a:fillRect/>
                    </a:stretch>
                  </pic:blipFill>
                  <pic:spPr>
                    <a:xfrm>
                      <a:off x="0" y="0"/>
                      <a:ext cx="6877050" cy="9723755"/>
                    </a:xfrm>
                    <a:prstGeom prst="rect">
                      <a:avLst/>
                    </a:prstGeom>
                  </pic:spPr>
                </pic:pic>
              </a:graphicData>
            </a:graphic>
            <wp14:sizeRelH relativeFrom="margin">
              <wp14:pctWidth>0</wp14:pctWidth>
            </wp14:sizeRelH>
            <wp14:sizeRelV relativeFrom="margin">
              <wp14:pctHeight>0</wp14:pctHeight>
            </wp14:sizeRelV>
          </wp:anchor>
        </w:drawing>
      </w:r>
    </w:p>
    <w:p w14:paraId="6B8EB103" w14:textId="77777777" w:rsidR="00A23292" w:rsidRPr="00A23292" w:rsidRDefault="00A23292" w:rsidP="00E33DE1">
      <w:pPr>
        <w:jc w:val="center"/>
        <w:rPr>
          <w:b/>
          <w:sz w:val="24"/>
          <w:szCs w:val="24"/>
        </w:rPr>
      </w:pPr>
    </w:p>
    <w:p w14:paraId="5C29C04A" w14:textId="2C4DE319" w:rsidR="00A23292" w:rsidRPr="00A23292" w:rsidRDefault="00A23292" w:rsidP="00E33DE1">
      <w:pPr>
        <w:jc w:val="center"/>
        <w:rPr>
          <w:b/>
          <w:sz w:val="24"/>
          <w:szCs w:val="24"/>
        </w:rPr>
      </w:pPr>
    </w:p>
    <w:p w14:paraId="48C2CEFE" w14:textId="77777777" w:rsidR="00A23292" w:rsidRPr="00A23292" w:rsidRDefault="00A23292" w:rsidP="00E33DE1">
      <w:pPr>
        <w:jc w:val="center"/>
        <w:rPr>
          <w:b/>
          <w:sz w:val="24"/>
          <w:szCs w:val="24"/>
        </w:rPr>
      </w:pPr>
    </w:p>
    <w:p w14:paraId="748BC6A1" w14:textId="77777777" w:rsidR="00A23292" w:rsidRPr="00A23292" w:rsidRDefault="00A23292" w:rsidP="00E33DE1">
      <w:pPr>
        <w:jc w:val="center"/>
        <w:rPr>
          <w:b/>
          <w:sz w:val="24"/>
          <w:szCs w:val="24"/>
        </w:rPr>
      </w:pPr>
    </w:p>
    <w:p w14:paraId="314FFEF5" w14:textId="77777777" w:rsidR="00A23292" w:rsidRPr="00A23292" w:rsidRDefault="00A23292" w:rsidP="00E33DE1">
      <w:pPr>
        <w:jc w:val="center"/>
        <w:rPr>
          <w:b/>
          <w:sz w:val="24"/>
          <w:szCs w:val="24"/>
        </w:rPr>
      </w:pPr>
    </w:p>
    <w:p w14:paraId="64F4C934" w14:textId="77777777" w:rsidR="00A23292" w:rsidRPr="00A23292" w:rsidRDefault="00A23292" w:rsidP="00E33DE1">
      <w:pPr>
        <w:jc w:val="center"/>
        <w:rPr>
          <w:b/>
          <w:sz w:val="24"/>
          <w:szCs w:val="24"/>
        </w:rPr>
      </w:pPr>
    </w:p>
    <w:p w14:paraId="1DD7C5AE" w14:textId="77777777" w:rsidR="00A23292" w:rsidRPr="00A23292" w:rsidRDefault="00A23292" w:rsidP="00E33DE1">
      <w:pPr>
        <w:jc w:val="center"/>
        <w:rPr>
          <w:b/>
          <w:sz w:val="24"/>
          <w:szCs w:val="24"/>
        </w:rPr>
      </w:pPr>
    </w:p>
    <w:p w14:paraId="79C76C5D" w14:textId="77777777" w:rsidR="00A23292" w:rsidRPr="00A23292" w:rsidRDefault="00A23292" w:rsidP="00E33DE1">
      <w:pPr>
        <w:jc w:val="center"/>
        <w:rPr>
          <w:b/>
          <w:sz w:val="24"/>
          <w:szCs w:val="24"/>
        </w:rPr>
      </w:pPr>
    </w:p>
    <w:p w14:paraId="729528EA" w14:textId="29D69C90" w:rsidR="00A23292" w:rsidRPr="00A23292" w:rsidRDefault="00A23292" w:rsidP="00A23292">
      <w:pPr>
        <w:tabs>
          <w:tab w:val="left" w:pos="7444"/>
        </w:tabs>
        <w:rPr>
          <w:b/>
          <w:sz w:val="24"/>
          <w:szCs w:val="24"/>
        </w:rPr>
      </w:pPr>
      <w:r w:rsidRPr="00A23292">
        <w:rPr>
          <w:b/>
          <w:sz w:val="24"/>
          <w:szCs w:val="24"/>
        </w:rPr>
        <w:tab/>
      </w:r>
    </w:p>
    <w:p w14:paraId="5F4F8008" w14:textId="77777777" w:rsidR="00A23292" w:rsidRPr="00A23292" w:rsidRDefault="00A23292" w:rsidP="00E33DE1">
      <w:pPr>
        <w:jc w:val="center"/>
        <w:rPr>
          <w:b/>
          <w:sz w:val="24"/>
          <w:szCs w:val="24"/>
        </w:rPr>
      </w:pPr>
    </w:p>
    <w:p w14:paraId="07EFA9D2" w14:textId="77777777" w:rsidR="00A23292" w:rsidRPr="00A23292" w:rsidRDefault="00A23292" w:rsidP="00E33DE1">
      <w:pPr>
        <w:jc w:val="center"/>
        <w:rPr>
          <w:b/>
          <w:sz w:val="24"/>
          <w:szCs w:val="24"/>
        </w:rPr>
      </w:pPr>
    </w:p>
    <w:p w14:paraId="10529AE2" w14:textId="77777777" w:rsidR="00A23292" w:rsidRPr="00A23292" w:rsidRDefault="00A23292" w:rsidP="00E33DE1">
      <w:pPr>
        <w:jc w:val="center"/>
        <w:rPr>
          <w:b/>
          <w:sz w:val="24"/>
          <w:szCs w:val="24"/>
        </w:rPr>
      </w:pPr>
    </w:p>
    <w:p w14:paraId="4C0C8F6A" w14:textId="77777777" w:rsidR="00A23292" w:rsidRPr="00A23292" w:rsidRDefault="00A23292" w:rsidP="00E33DE1">
      <w:pPr>
        <w:jc w:val="center"/>
        <w:rPr>
          <w:b/>
          <w:sz w:val="24"/>
          <w:szCs w:val="24"/>
        </w:rPr>
      </w:pPr>
    </w:p>
    <w:p w14:paraId="18E6C202" w14:textId="77777777" w:rsidR="00A23292" w:rsidRPr="00A23292" w:rsidRDefault="00A23292" w:rsidP="00E33DE1">
      <w:pPr>
        <w:jc w:val="center"/>
        <w:rPr>
          <w:b/>
          <w:sz w:val="24"/>
          <w:szCs w:val="24"/>
        </w:rPr>
      </w:pPr>
    </w:p>
    <w:p w14:paraId="67AD7ACD" w14:textId="77777777" w:rsidR="00A23292" w:rsidRPr="00A23292" w:rsidRDefault="00A23292" w:rsidP="00E33DE1">
      <w:pPr>
        <w:jc w:val="center"/>
        <w:rPr>
          <w:b/>
          <w:sz w:val="24"/>
          <w:szCs w:val="24"/>
        </w:rPr>
      </w:pPr>
    </w:p>
    <w:p w14:paraId="054CED88" w14:textId="77777777" w:rsidR="00A23292" w:rsidRPr="00A23292" w:rsidRDefault="00A23292" w:rsidP="00E33DE1">
      <w:pPr>
        <w:jc w:val="center"/>
        <w:rPr>
          <w:b/>
          <w:sz w:val="24"/>
          <w:szCs w:val="24"/>
        </w:rPr>
      </w:pPr>
    </w:p>
    <w:p w14:paraId="734132D3" w14:textId="77777777" w:rsidR="00A23292" w:rsidRPr="00A23292" w:rsidRDefault="00A23292" w:rsidP="00E33DE1">
      <w:pPr>
        <w:jc w:val="center"/>
        <w:rPr>
          <w:b/>
          <w:sz w:val="24"/>
          <w:szCs w:val="24"/>
        </w:rPr>
      </w:pPr>
    </w:p>
    <w:p w14:paraId="2747C03D" w14:textId="77777777" w:rsidR="00A23292" w:rsidRPr="00A23292" w:rsidRDefault="00A23292" w:rsidP="00E33DE1">
      <w:pPr>
        <w:jc w:val="center"/>
        <w:rPr>
          <w:b/>
          <w:sz w:val="24"/>
          <w:szCs w:val="24"/>
        </w:rPr>
      </w:pPr>
    </w:p>
    <w:p w14:paraId="06A6BA1B" w14:textId="77777777" w:rsidR="00A23292" w:rsidRPr="00A23292" w:rsidRDefault="00A23292" w:rsidP="00E33DE1">
      <w:pPr>
        <w:jc w:val="center"/>
        <w:rPr>
          <w:b/>
          <w:sz w:val="24"/>
          <w:szCs w:val="24"/>
        </w:rPr>
      </w:pPr>
    </w:p>
    <w:p w14:paraId="453E5E66" w14:textId="77777777" w:rsidR="00A23292" w:rsidRPr="00A23292" w:rsidRDefault="00A23292" w:rsidP="00E33DE1">
      <w:pPr>
        <w:jc w:val="center"/>
        <w:rPr>
          <w:b/>
          <w:sz w:val="24"/>
          <w:szCs w:val="24"/>
        </w:rPr>
      </w:pPr>
    </w:p>
    <w:p w14:paraId="04B83890" w14:textId="77777777" w:rsidR="00A23292" w:rsidRDefault="00A23292" w:rsidP="00E33DE1">
      <w:pPr>
        <w:jc w:val="center"/>
        <w:rPr>
          <w:b/>
          <w:sz w:val="24"/>
          <w:szCs w:val="24"/>
          <w:u w:val="single"/>
        </w:rPr>
      </w:pPr>
    </w:p>
    <w:p w14:paraId="2A5EA70F" w14:textId="77777777" w:rsidR="00A23292" w:rsidRDefault="00A23292" w:rsidP="00E33DE1">
      <w:pPr>
        <w:jc w:val="center"/>
        <w:rPr>
          <w:b/>
          <w:sz w:val="24"/>
          <w:szCs w:val="24"/>
          <w:u w:val="single"/>
        </w:rPr>
      </w:pPr>
    </w:p>
    <w:p w14:paraId="67F4123D" w14:textId="77777777" w:rsidR="00E71C1A" w:rsidRDefault="00E71C1A" w:rsidP="00E33DE1">
      <w:pPr>
        <w:jc w:val="center"/>
        <w:rPr>
          <w:b/>
          <w:sz w:val="24"/>
          <w:szCs w:val="24"/>
          <w:u w:val="single"/>
        </w:rPr>
      </w:pPr>
    </w:p>
    <w:p w14:paraId="0C3BAD83" w14:textId="77777777" w:rsidR="00A23292" w:rsidRDefault="00A23292" w:rsidP="00E33DE1">
      <w:pPr>
        <w:jc w:val="center"/>
        <w:rPr>
          <w:b/>
          <w:sz w:val="24"/>
          <w:szCs w:val="24"/>
          <w:u w:val="single"/>
        </w:rPr>
      </w:pPr>
    </w:p>
    <w:p w14:paraId="294114D5" w14:textId="77777777" w:rsidR="00A23292" w:rsidRDefault="00A23292" w:rsidP="00E33DE1">
      <w:pPr>
        <w:jc w:val="center"/>
        <w:rPr>
          <w:b/>
          <w:sz w:val="24"/>
          <w:szCs w:val="24"/>
          <w:u w:val="single"/>
        </w:rPr>
      </w:pPr>
    </w:p>
    <w:p w14:paraId="687C43DE" w14:textId="77777777" w:rsidR="00A23292" w:rsidRDefault="00A23292" w:rsidP="00E33DE1">
      <w:pPr>
        <w:jc w:val="center"/>
        <w:rPr>
          <w:b/>
          <w:sz w:val="24"/>
          <w:szCs w:val="24"/>
          <w:u w:val="single"/>
        </w:rPr>
      </w:pPr>
    </w:p>
    <w:p w14:paraId="02448E38" w14:textId="77777777" w:rsidR="00A23292" w:rsidRDefault="00A23292" w:rsidP="00E33DE1">
      <w:pPr>
        <w:jc w:val="center"/>
        <w:rPr>
          <w:b/>
          <w:sz w:val="24"/>
          <w:szCs w:val="24"/>
          <w:u w:val="single"/>
        </w:rPr>
      </w:pPr>
    </w:p>
    <w:p w14:paraId="5EB13E3F" w14:textId="77777777" w:rsidR="0028365B" w:rsidRPr="002B7CCB" w:rsidRDefault="00286081" w:rsidP="00E33DE1">
      <w:pPr>
        <w:jc w:val="center"/>
        <w:rPr>
          <w:b/>
          <w:sz w:val="24"/>
          <w:szCs w:val="24"/>
          <w:u w:val="single"/>
        </w:rPr>
      </w:pPr>
      <w:r w:rsidRPr="002B7CCB">
        <w:rPr>
          <w:noProof/>
          <w:sz w:val="24"/>
          <w:szCs w:val="24"/>
          <w:lang w:val="es-ES" w:eastAsia="es-ES"/>
        </w:rPr>
        <w:lastRenderedPageBreak/>
        <mc:AlternateContent>
          <mc:Choice Requires="wpg">
            <w:drawing>
              <wp:inline distT="0" distB="0" distL="0" distR="0" wp14:anchorId="14B86A9D" wp14:editId="01DECE20">
                <wp:extent cx="5776595" cy="232410"/>
                <wp:effectExtent l="0" t="0" r="0" b="0"/>
                <wp:docPr id="701" name="Grupo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776595" cy="232410"/>
                          <a:chOff x="-1445" y="-7"/>
                          <a:chExt cx="9343" cy="104"/>
                        </a:xfrm>
                      </wpg:grpSpPr>
                      <wpg:grpSp>
                        <wpg:cNvPr id="702" name="Group 77"/>
                        <wpg:cNvGrpSpPr>
                          <a:grpSpLocks/>
                        </wpg:cNvGrpSpPr>
                        <wpg:grpSpPr bwMode="auto">
                          <a:xfrm>
                            <a:off x="-1445" y="-7"/>
                            <a:ext cx="9217" cy="96"/>
                            <a:chOff x="-1445" y="-7"/>
                            <a:chExt cx="9217" cy="96"/>
                          </a:xfrm>
                        </wpg:grpSpPr>
                        <wps:wsp>
                          <wps:cNvPr id="703" name="Freeform 78"/>
                          <wps:cNvSpPr>
                            <a:spLocks/>
                          </wps:cNvSpPr>
                          <wps:spPr bwMode="auto">
                            <a:xfrm flipV="1">
                              <a:off x="-1445" y="-7"/>
                              <a:ext cx="9217" cy="96"/>
                            </a:xfrm>
                            <a:custGeom>
                              <a:avLst/>
                              <a:gdLst>
                                <a:gd name="T0" fmla="+- 0 5 5"/>
                                <a:gd name="T1" fmla="*/ T0 w 7767"/>
                                <a:gd name="T2" fmla="+- 0 7772 5"/>
                                <a:gd name="T3" fmla="*/ T2 w 7767"/>
                              </a:gdLst>
                              <a:ahLst/>
                              <a:cxnLst>
                                <a:cxn ang="0">
                                  <a:pos x="T1" y="0"/>
                                </a:cxn>
                                <a:cxn ang="0">
                                  <a:pos x="T3" y="0"/>
                                </a:cxn>
                              </a:cxnLst>
                              <a:rect l="0" t="0" r="r" b="b"/>
                              <a:pathLst>
                                <a:path w="7767">
                                  <a:moveTo>
                                    <a:pt x="0" y="0"/>
                                  </a:moveTo>
                                  <a:lnTo>
                                    <a:pt x="7767" y="0"/>
                                  </a:lnTo>
                                </a:path>
                              </a:pathLst>
                            </a:custGeom>
                            <a:noFill/>
                            <a:ln w="6350">
                              <a:solidFill>
                                <a:srgbClr val="0095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75"/>
                        <wpg:cNvGrpSpPr>
                          <a:grpSpLocks/>
                        </wpg:cNvGrpSpPr>
                        <wpg:grpSpPr bwMode="auto">
                          <a:xfrm>
                            <a:off x="7824" y="77"/>
                            <a:ext cx="74" cy="20"/>
                            <a:chOff x="7824" y="77"/>
                            <a:chExt cx="74" cy="20"/>
                          </a:xfrm>
                        </wpg:grpSpPr>
                        <wps:wsp>
                          <wps:cNvPr id="288" name="Freeform 76"/>
                          <wps:cNvSpPr>
                            <a:spLocks/>
                          </wps:cNvSpPr>
                          <wps:spPr bwMode="auto">
                            <a:xfrm flipH="1" flipV="1">
                              <a:off x="7824" y="77"/>
                              <a:ext cx="74" cy="20"/>
                            </a:xfrm>
                            <a:custGeom>
                              <a:avLst/>
                              <a:gdLst>
                                <a:gd name="T0" fmla="+- 0 7772 7720"/>
                                <a:gd name="T1" fmla="*/ T0 w 104"/>
                                <a:gd name="T2" fmla="+- 0 5 5"/>
                                <a:gd name="T3" fmla="*/ 5 h 72"/>
                                <a:gd name="T4" fmla="+- 0 7743 7720"/>
                                <a:gd name="T5" fmla="*/ T4 w 104"/>
                                <a:gd name="T6" fmla="+- 0 10 5"/>
                                <a:gd name="T7" fmla="*/ 10 h 72"/>
                                <a:gd name="T8" fmla="+- 0 7725 7720"/>
                                <a:gd name="T9" fmla="*/ T8 w 104"/>
                                <a:gd name="T10" fmla="+- 0 25 5"/>
                                <a:gd name="T11" fmla="*/ 25 h 72"/>
                                <a:gd name="T12" fmla="+- 0 7720 7720"/>
                                <a:gd name="T13" fmla="*/ T12 w 104"/>
                                <a:gd name="T14" fmla="+- 0 41 5"/>
                                <a:gd name="T15" fmla="*/ 41 h 72"/>
                                <a:gd name="T16" fmla="+- 0 7728 7720"/>
                                <a:gd name="T17" fmla="*/ T16 w 104"/>
                                <a:gd name="T18" fmla="+- 0 60 5"/>
                                <a:gd name="T19" fmla="*/ 60 h 72"/>
                                <a:gd name="T20" fmla="+- 0 7749 7720"/>
                                <a:gd name="T21" fmla="*/ T20 w 104"/>
                                <a:gd name="T22" fmla="+- 0 72 5"/>
                                <a:gd name="T23" fmla="*/ 72 h 72"/>
                                <a:gd name="T24" fmla="+- 0 7772 7720"/>
                                <a:gd name="T25" fmla="*/ T24 w 104"/>
                                <a:gd name="T26" fmla="+- 0 77 5"/>
                                <a:gd name="T27" fmla="*/ 77 h 72"/>
                                <a:gd name="T28" fmla="+- 0 7799 7720"/>
                                <a:gd name="T29" fmla="*/ T28 w 104"/>
                                <a:gd name="T30" fmla="+- 0 71 5"/>
                                <a:gd name="T31" fmla="*/ 71 h 72"/>
                                <a:gd name="T32" fmla="+- 0 7817 7720"/>
                                <a:gd name="T33" fmla="*/ T32 w 104"/>
                                <a:gd name="T34" fmla="+- 0 56 5"/>
                                <a:gd name="T35" fmla="*/ 56 h 72"/>
                                <a:gd name="T36" fmla="+- 0 7824 7720"/>
                                <a:gd name="T37" fmla="*/ T36 w 104"/>
                                <a:gd name="T38" fmla="+- 0 41 5"/>
                                <a:gd name="T39" fmla="*/ 41 h 72"/>
                                <a:gd name="T40" fmla="+- 0 7815 7720"/>
                                <a:gd name="T41" fmla="*/ T40 w 104"/>
                                <a:gd name="T42" fmla="+- 0 21 5"/>
                                <a:gd name="T43" fmla="*/ 21 h 72"/>
                                <a:gd name="T44" fmla="+- 0 7794 7720"/>
                                <a:gd name="T45" fmla="*/ T44 w 104"/>
                                <a:gd name="T46" fmla="+- 0 9 5"/>
                                <a:gd name="T47" fmla="*/ 9 h 72"/>
                                <a:gd name="T48" fmla="+- 0 7772 7720"/>
                                <a:gd name="T49" fmla="*/ T48 w 104"/>
                                <a:gd name="T50" fmla="+- 0 5 5"/>
                                <a:gd name="T51" fmla="*/ 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4" h="72">
                                  <a:moveTo>
                                    <a:pt x="52" y="0"/>
                                  </a:moveTo>
                                  <a:lnTo>
                                    <a:pt x="23" y="5"/>
                                  </a:lnTo>
                                  <a:lnTo>
                                    <a:pt x="5" y="20"/>
                                  </a:lnTo>
                                  <a:lnTo>
                                    <a:pt x="0" y="36"/>
                                  </a:lnTo>
                                  <a:lnTo>
                                    <a:pt x="8" y="55"/>
                                  </a:lnTo>
                                  <a:lnTo>
                                    <a:pt x="29" y="67"/>
                                  </a:lnTo>
                                  <a:lnTo>
                                    <a:pt x="52" y="72"/>
                                  </a:lnTo>
                                  <a:lnTo>
                                    <a:pt x="79" y="66"/>
                                  </a:lnTo>
                                  <a:lnTo>
                                    <a:pt x="97" y="51"/>
                                  </a:lnTo>
                                  <a:lnTo>
                                    <a:pt x="104" y="36"/>
                                  </a:lnTo>
                                  <a:lnTo>
                                    <a:pt x="95" y="16"/>
                                  </a:lnTo>
                                  <a:lnTo>
                                    <a:pt x="74" y="4"/>
                                  </a:lnTo>
                                  <a:lnTo>
                                    <a:pt x="52" y="0"/>
                                  </a:lnTo>
                                  <a:close/>
                                </a:path>
                              </a:pathLst>
                            </a:custGeom>
                            <a:solidFill>
                              <a:srgbClr val="0095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10F1FF4" id="Grupo 701" o:spid="_x0000_s1026" style="width:454.85pt;height:18.3pt;flip:y;mso-position-horizontal-relative:char;mso-position-vertical-relative:line" coordorigin="-1445,-7" coordsize="9343,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">
                <v:group id="Group 77" o:spid="_x0000_s1027" style="position:absolute;left:-1445;top:-7;width:9217;height:96" coordorigin="-1445,-7" coordsize="921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shape id="Freeform 78" o:spid="_x0000_s1028" style="position:absolute;left:-1445;top:-7;width:9217;height:96;flip:y;visibility:visible;mso-wrap-style:square;v-text-anchor:top" coordsize="776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2AicQA&#10;AADcAAAADwAAAGRycy9kb3ducmV2LnhtbESP0WrCQBRE34X+w3ILfdONFrREVwlKaXwQbOIHXLLX&#10;JJi9G7NbTfr1bqHg4zAzZ5jVpjeNuFHnassKppMIBHFhdc2lglP+Of4A4TyyxsYyKRjIwWb9Mlph&#10;rO2dv+mW+VIECLsYFVTet7GUrqjIoJvYljh4Z9sZ9EF2pdQd3gPcNHIWRXNpsOawUGFL24qKS/Zj&#10;FByTQ/LVkt43/Hu67nIsUzckSr299skShKfeP8P/7VQrWETv8HcmHA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9gInEAAAA3AAAAA8AAAAAAAAAAAAAAAAAmAIAAGRycy9k&#10;b3ducmV2LnhtbFBLBQYAAAAABAAEAPUAAACJAwAAAAA=&#10;" path="m,l7767,e" filled="f" strokecolor="#0095ba" strokeweight=".5pt">
                    <v:path arrowok="t" o:connecttype="custom" o:connectlocs="0,0;9217,0" o:connectangles="0,0"/>
                  </v:shape>
                </v:group>
                <v:group id="Group 75" o:spid="_x0000_s1029" style="position:absolute;left:7824;top:77;width:74;height:20" coordorigin="7824,77" coordsize="7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76" o:spid="_x0000_s1030" style="position:absolute;left:7824;top:77;width:74;height:20;flip:x y;visibility:visible;mso-wrap-style:square;v-text-anchor:top" coordsize="10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Mwb4A&#10;AADcAAAADwAAAGRycy9kb3ducmV2LnhtbERPzQ7BQBC+S7zDZiQuwpYDTVkiEomLg/IAozva0p2t&#10;7qI8vT1IHL98/4tVayrxpMaVlhWMRxEI4szqknMFp+N2GINwHlljZZkUvMnBatntLDDR9sUHeqY+&#10;FyGEXYIKCu/rREqXFWTQjWxNHLiLbQz6AJtc6gZfIdxUchJFU2mw5NBQYE2bgrJb+jAK9tPbeMDv&#10;w3Gdldd7XuHmPPukSvV77XoOwlPr/+Kfe6cVTOKwNpwJR0A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FHjMG+AAAA3AAAAA8AAAAAAAAAAAAAAAAAmAIAAGRycy9kb3ducmV2&#10;LnhtbFBLBQYAAAAABAAEAPUAAACDAwAAAAA=&#10;" path="m52,l23,5,5,20,,36,8,55,29,67r23,5l79,66,97,51r7,-15l95,16,74,4,52,xe" fillcolor="#0095ba" stroked="f">
                    <v:path arrowok="t" o:connecttype="custom" o:connectlocs="37,1;16,3;4,7;0,11;6,17;21,20;37,21;56,20;69,16;74,11;68,6;53,3;37,1" o:connectangles="0,0,0,0,0,0,0,0,0,0,0,0,0"/>
                  </v:shape>
                </v:group>
                <w10:anchorlock/>
              </v:group>
            </w:pict>
          </mc:Fallback>
        </mc:AlternateContent>
      </w:r>
    </w:p>
    <w:p w14:paraId="50ADCEA1" w14:textId="77777777" w:rsidR="001A2AA1" w:rsidRPr="00831AEF" w:rsidRDefault="001A2AA1" w:rsidP="00420571">
      <w:pPr>
        <w:widowControl w:val="0"/>
        <w:spacing w:after="0" w:line="360" w:lineRule="auto"/>
        <w:jc w:val="both"/>
        <w:rPr>
          <w:rFonts w:cs="Calibri"/>
          <w:b/>
          <w:lang w:val="es-ES_tradnl"/>
        </w:rPr>
      </w:pPr>
      <w:r w:rsidRPr="00831AEF">
        <w:rPr>
          <w:rFonts w:cs="Calibri"/>
          <w:lang w:val="es-ES_tradnl"/>
        </w:rPr>
        <w:tab/>
      </w:r>
      <w:r w:rsidRPr="00831AEF">
        <w:rPr>
          <w:rFonts w:cs="Calibri"/>
          <w:lang w:val="es-ES_tradnl"/>
        </w:rPr>
        <w:tab/>
      </w:r>
      <w:r w:rsidRPr="00831AEF">
        <w:rPr>
          <w:rFonts w:cs="Calibri"/>
          <w:lang w:val="es-ES_tradnl"/>
        </w:rPr>
        <w:tab/>
      </w:r>
      <w:r w:rsidRPr="00831AEF">
        <w:rPr>
          <w:rFonts w:cs="Calibri"/>
          <w:lang w:val="es-ES_tradnl"/>
        </w:rPr>
        <w:tab/>
      </w:r>
      <w:r w:rsidRPr="00831AEF">
        <w:rPr>
          <w:rFonts w:cs="Calibri"/>
          <w:lang w:val="es-ES_tradnl"/>
        </w:rPr>
        <w:tab/>
      </w:r>
      <w:r w:rsidRPr="00831AEF">
        <w:rPr>
          <w:rFonts w:cs="Calibri"/>
          <w:lang w:val="es-ES_tradnl"/>
        </w:rPr>
        <w:tab/>
      </w:r>
      <w:r w:rsidRPr="00831AEF">
        <w:rPr>
          <w:rFonts w:cs="Calibri"/>
          <w:lang w:val="es-ES_tradnl"/>
        </w:rPr>
        <w:tab/>
      </w:r>
      <w:r w:rsidRPr="00831AEF">
        <w:rPr>
          <w:rFonts w:cs="Calibri"/>
          <w:lang w:val="es-ES_tradnl"/>
        </w:rPr>
        <w:tab/>
      </w:r>
      <w:r w:rsidRPr="00831AEF">
        <w:rPr>
          <w:rFonts w:cs="Calibri"/>
          <w:lang w:val="es-ES_tradnl"/>
        </w:rPr>
        <w:tab/>
      </w:r>
      <w:r w:rsidRPr="00831AEF">
        <w:rPr>
          <w:rFonts w:cs="Calibri"/>
          <w:lang w:val="es-ES_tradnl"/>
        </w:rPr>
        <w:tab/>
      </w:r>
      <w:r w:rsidRPr="00831AEF">
        <w:rPr>
          <w:rFonts w:cs="Calibri"/>
          <w:lang w:val="es-ES_tradnl"/>
        </w:rPr>
        <w:tab/>
      </w:r>
      <w:r w:rsidRPr="00831AEF">
        <w:rPr>
          <w:rFonts w:cs="Calibri"/>
          <w:b/>
          <w:lang w:val="es-ES_tradnl"/>
        </w:rPr>
        <w:t>Pág</w:t>
      </w:r>
      <w:r w:rsidR="002C7028">
        <w:rPr>
          <w:rFonts w:cs="Calibri"/>
          <w:b/>
          <w:lang w:val="es-ES_tradnl"/>
        </w:rPr>
        <w:t>.</w:t>
      </w:r>
    </w:p>
    <w:p w14:paraId="36DCC4DD" w14:textId="67319B17" w:rsidR="00420571" w:rsidRPr="00831AEF" w:rsidRDefault="00420571" w:rsidP="00420571">
      <w:pPr>
        <w:widowControl w:val="0"/>
        <w:spacing w:after="0" w:line="360" w:lineRule="auto"/>
        <w:jc w:val="both"/>
        <w:rPr>
          <w:rFonts w:cs="Calibri"/>
        </w:rPr>
      </w:pPr>
      <w:r w:rsidRPr="00831AEF">
        <w:rPr>
          <w:rFonts w:cs="Calibri"/>
          <w:lang w:val="es-ES_tradnl"/>
        </w:rPr>
        <w:t>INTRODUCCIÓN</w:t>
      </w:r>
      <w:r w:rsidR="006B575B" w:rsidRPr="00831AEF">
        <w:rPr>
          <w:rFonts w:cs="Calibri"/>
          <w:lang w:val="es-ES_tradnl"/>
        </w:rPr>
        <w:t>………</w:t>
      </w:r>
      <w:r w:rsidRPr="00831AEF">
        <w:rPr>
          <w:rFonts w:cs="Calibri"/>
        </w:rPr>
        <w:t>…………………………………………………………………….………………………</w:t>
      </w:r>
      <w:r w:rsidR="006B575B" w:rsidRPr="00831AEF">
        <w:rPr>
          <w:rFonts w:cs="Calibri"/>
        </w:rPr>
        <w:t>…</w:t>
      </w:r>
      <w:r w:rsidR="001A2AA1" w:rsidRPr="00831AEF">
        <w:rPr>
          <w:rFonts w:cs="Calibri"/>
        </w:rPr>
        <w:t xml:space="preserve">……  </w:t>
      </w:r>
      <w:r w:rsidR="002E5CBF" w:rsidRPr="00831AEF">
        <w:rPr>
          <w:rFonts w:cs="Calibri"/>
        </w:rPr>
        <w:t xml:space="preserve"> </w:t>
      </w:r>
      <w:r w:rsidR="001A2AA1" w:rsidRPr="00831AEF">
        <w:rPr>
          <w:rFonts w:cs="Calibri"/>
        </w:rPr>
        <w:t>0</w:t>
      </w:r>
      <w:r w:rsidR="00590E49">
        <w:rPr>
          <w:rFonts w:cs="Calibri"/>
        </w:rPr>
        <w:t>4</w:t>
      </w:r>
    </w:p>
    <w:p w14:paraId="4E792BF9" w14:textId="26B7D2AE" w:rsidR="00420571" w:rsidRPr="00831AEF" w:rsidRDefault="007F2AA9" w:rsidP="00420571">
      <w:pPr>
        <w:widowControl w:val="0"/>
        <w:spacing w:after="0" w:line="360" w:lineRule="auto"/>
        <w:jc w:val="both"/>
        <w:rPr>
          <w:rFonts w:cs="Calibri"/>
        </w:rPr>
      </w:pPr>
      <w:r w:rsidRPr="00831AEF">
        <w:rPr>
          <w:rFonts w:cs="Calibri"/>
          <w:lang w:val="es-ES_tradnl"/>
        </w:rPr>
        <w:t>JUSTIFICACIÓ</w:t>
      </w:r>
      <w:r w:rsidR="00420571" w:rsidRPr="00831AEF">
        <w:rPr>
          <w:rFonts w:cs="Calibri"/>
          <w:lang w:val="es-ES_tradnl"/>
        </w:rPr>
        <w:t>N</w:t>
      </w:r>
      <w:r w:rsidR="006B575B" w:rsidRPr="00831AEF">
        <w:rPr>
          <w:rFonts w:cs="Calibri"/>
          <w:lang w:val="es-ES_tradnl"/>
        </w:rPr>
        <w:t>………..</w:t>
      </w:r>
      <w:r w:rsidR="00420571" w:rsidRPr="00831AEF">
        <w:rPr>
          <w:rFonts w:cs="Calibri"/>
        </w:rPr>
        <w:t>……………………………………………………………………………………………</w:t>
      </w:r>
      <w:r w:rsidR="00921897" w:rsidRPr="00831AEF">
        <w:rPr>
          <w:rFonts w:cs="Calibri"/>
        </w:rPr>
        <w:t>…</w:t>
      </w:r>
      <w:r w:rsidR="006B575B" w:rsidRPr="00831AEF">
        <w:rPr>
          <w:rFonts w:cs="Calibri"/>
        </w:rPr>
        <w:t>…</w:t>
      </w:r>
      <w:r w:rsidR="001A2AA1" w:rsidRPr="00831AEF">
        <w:rPr>
          <w:rFonts w:cs="Calibri"/>
        </w:rPr>
        <w:t xml:space="preserve">…   </w:t>
      </w:r>
      <w:r w:rsidR="008A6748">
        <w:rPr>
          <w:rFonts w:cs="Calibri"/>
        </w:rPr>
        <w:t xml:space="preserve"> </w:t>
      </w:r>
      <w:r w:rsidR="00590E49">
        <w:rPr>
          <w:rFonts w:cs="Calibri"/>
        </w:rPr>
        <w:t>06</w:t>
      </w:r>
    </w:p>
    <w:p w14:paraId="1998D98F" w14:textId="565A355A" w:rsidR="00420571" w:rsidRPr="00831AEF" w:rsidRDefault="00420571" w:rsidP="002301DB">
      <w:pPr>
        <w:widowControl w:val="0"/>
        <w:shd w:val="clear" w:color="auto" w:fill="FFFFFF"/>
        <w:tabs>
          <w:tab w:val="left" w:pos="8647"/>
          <w:tab w:val="left" w:pos="8931"/>
        </w:tabs>
        <w:spacing w:after="0" w:line="360" w:lineRule="auto"/>
        <w:contextualSpacing/>
        <w:rPr>
          <w:rFonts w:cs="Calibri"/>
        </w:rPr>
      </w:pPr>
      <w:r w:rsidRPr="00E865CF">
        <w:rPr>
          <w:rFonts w:ascii="Arial Narrow" w:hAnsi="Arial Narrow"/>
        </w:rPr>
        <w:t xml:space="preserve">I. </w:t>
      </w:r>
      <w:r w:rsidR="002301DB" w:rsidRPr="00E865CF">
        <w:rPr>
          <w:rFonts w:ascii="Arial Narrow" w:hAnsi="Arial Narrow"/>
        </w:rPr>
        <w:t xml:space="preserve">    </w:t>
      </w:r>
      <w:r w:rsidR="006430F3" w:rsidRPr="00E865CF">
        <w:t xml:space="preserve">Marco General  </w:t>
      </w:r>
      <w:r w:rsidR="002F5A2E">
        <w:t>………………</w:t>
      </w:r>
      <w:r w:rsidR="006430F3" w:rsidRPr="00831AEF">
        <w:rPr>
          <w:rFonts w:cs="Calibri"/>
          <w:lang w:val="es-ES_tradnl"/>
        </w:rPr>
        <w:t>……………………</w:t>
      </w:r>
      <w:r w:rsidR="001A2AA1" w:rsidRPr="00831AEF">
        <w:rPr>
          <w:rFonts w:cs="Calibri"/>
          <w:lang w:val="es-ES_tradnl"/>
        </w:rPr>
        <w:t>……………</w:t>
      </w:r>
      <w:r w:rsidR="001A2AA1" w:rsidRPr="00831AEF">
        <w:rPr>
          <w:rFonts w:cs="Calibri"/>
        </w:rPr>
        <w:t>………………………………………………….</w:t>
      </w:r>
      <w:r w:rsidR="005A4D16" w:rsidRPr="00831AEF">
        <w:rPr>
          <w:rFonts w:cs="Calibri"/>
        </w:rPr>
        <w:t>.</w:t>
      </w:r>
      <w:r w:rsidR="001A2AA1" w:rsidRPr="00831AEF">
        <w:rPr>
          <w:rFonts w:cs="Calibri"/>
        </w:rPr>
        <w:t xml:space="preserve">  </w:t>
      </w:r>
      <w:r w:rsidR="00C34DCF">
        <w:rPr>
          <w:rFonts w:cs="Calibri"/>
        </w:rPr>
        <w:t xml:space="preserve"> </w:t>
      </w:r>
      <w:r w:rsidR="008A6748">
        <w:rPr>
          <w:rFonts w:cs="Calibri"/>
        </w:rPr>
        <w:t xml:space="preserve"> </w:t>
      </w:r>
      <w:r w:rsidR="00590E49">
        <w:rPr>
          <w:rFonts w:cs="Calibri"/>
        </w:rPr>
        <w:t>10</w:t>
      </w:r>
    </w:p>
    <w:p w14:paraId="17DEFE38" w14:textId="77777777" w:rsidR="00420571" w:rsidRPr="00E865CF" w:rsidRDefault="00420571" w:rsidP="00420571">
      <w:pPr>
        <w:spacing w:after="0" w:line="240" w:lineRule="auto"/>
        <w:ind w:firstLine="360"/>
      </w:pPr>
      <w:r w:rsidRPr="00E865CF">
        <w:t xml:space="preserve">1.1 </w:t>
      </w:r>
      <w:r w:rsidR="006430F3" w:rsidRPr="00E865CF">
        <w:tab/>
        <w:t xml:space="preserve"> </w:t>
      </w:r>
      <w:r w:rsidRPr="00E865CF">
        <w:t xml:space="preserve">Definición de </w:t>
      </w:r>
      <w:r w:rsidR="005A4D16" w:rsidRPr="00E865CF">
        <w:t xml:space="preserve">Trastorno </w:t>
      </w:r>
      <w:r w:rsidRPr="00E865CF">
        <w:t>de</w:t>
      </w:r>
      <w:r w:rsidR="005A4D16" w:rsidRPr="00E865CF">
        <w:t>l</w:t>
      </w:r>
      <w:r w:rsidRPr="00E865CF">
        <w:t xml:space="preserve"> Espectro Autista</w:t>
      </w:r>
      <w:r w:rsidR="005A4D16" w:rsidRPr="00E865CF">
        <w:t>-TEA</w:t>
      </w:r>
    </w:p>
    <w:p w14:paraId="60CB77D1" w14:textId="77777777" w:rsidR="008A6748" w:rsidRDefault="008A6748" w:rsidP="003D6E7F">
      <w:pPr>
        <w:pStyle w:val="Prrafodelista"/>
        <w:numPr>
          <w:ilvl w:val="1"/>
          <w:numId w:val="12"/>
        </w:numPr>
        <w:spacing w:after="0" w:line="240" w:lineRule="auto"/>
      </w:pPr>
      <w:r>
        <w:t xml:space="preserve">Enfoques </w:t>
      </w:r>
    </w:p>
    <w:p w14:paraId="78C08615" w14:textId="77777777" w:rsidR="00420571" w:rsidRDefault="008A6748" w:rsidP="003D6E7F">
      <w:pPr>
        <w:pStyle w:val="Prrafodelista"/>
        <w:numPr>
          <w:ilvl w:val="1"/>
          <w:numId w:val="12"/>
        </w:numPr>
        <w:spacing w:after="0" w:line="240" w:lineRule="auto"/>
      </w:pPr>
      <w:r>
        <w:t xml:space="preserve">Principios </w:t>
      </w:r>
    </w:p>
    <w:p w14:paraId="0CE4C8D2" w14:textId="77777777" w:rsidR="008A6748" w:rsidRPr="00E865CF" w:rsidRDefault="008A6748" w:rsidP="003D6E7F">
      <w:pPr>
        <w:pStyle w:val="Prrafodelista"/>
        <w:numPr>
          <w:ilvl w:val="1"/>
          <w:numId w:val="12"/>
        </w:numPr>
        <w:spacing w:after="0" w:line="240" w:lineRule="auto"/>
      </w:pPr>
      <w:r>
        <w:t xml:space="preserve">Detección y diagnóstico </w:t>
      </w:r>
    </w:p>
    <w:p w14:paraId="3FF8D710" w14:textId="77777777" w:rsidR="00420571" w:rsidRPr="00E865CF" w:rsidRDefault="00420571" w:rsidP="003D6E7F">
      <w:pPr>
        <w:pStyle w:val="Prrafodelista"/>
        <w:numPr>
          <w:ilvl w:val="1"/>
          <w:numId w:val="12"/>
        </w:numPr>
        <w:spacing w:after="0" w:line="240" w:lineRule="auto"/>
      </w:pPr>
      <w:r w:rsidRPr="00E865CF">
        <w:t>Incidencia y prevalencia del TEA</w:t>
      </w:r>
      <w:r w:rsidR="006430F3" w:rsidRPr="00E865CF">
        <w:t>.</w:t>
      </w:r>
    </w:p>
    <w:p w14:paraId="485F522F" w14:textId="77777777" w:rsidR="006430F3" w:rsidRPr="00E865CF" w:rsidRDefault="006430F3" w:rsidP="006430F3">
      <w:pPr>
        <w:pStyle w:val="Prrafodelista"/>
        <w:spacing w:after="0" w:line="240" w:lineRule="auto"/>
      </w:pPr>
    </w:p>
    <w:p w14:paraId="0BE0B8F5" w14:textId="505F326E" w:rsidR="006430F3" w:rsidRPr="00831AEF" w:rsidRDefault="006430F3" w:rsidP="006430F3">
      <w:pPr>
        <w:widowControl w:val="0"/>
        <w:shd w:val="clear" w:color="auto" w:fill="FFFFFF"/>
        <w:tabs>
          <w:tab w:val="left" w:pos="8647"/>
          <w:tab w:val="left" w:pos="8931"/>
        </w:tabs>
        <w:spacing w:after="0" w:line="360" w:lineRule="auto"/>
        <w:contextualSpacing/>
        <w:rPr>
          <w:rFonts w:cs="Calibri"/>
        </w:rPr>
      </w:pPr>
      <w:r w:rsidRPr="00831AEF">
        <w:rPr>
          <w:rFonts w:cs="Calibri"/>
        </w:rPr>
        <w:t>II.</w:t>
      </w:r>
      <w:r w:rsidR="00716DE4" w:rsidRPr="00831AEF">
        <w:rPr>
          <w:rFonts w:cs="Calibri"/>
        </w:rPr>
        <w:t xml:space="preserve">    Modelo Conceptual, Variables y Análisis de </w:t>
      </w:r>
      <w:r w:rsidR="00B064CD" w:rsidRPr="00831AEF">
        <w:rPr>
          <w:rFonts w:cs="Calibri"/>
        </w:rPr>
        <w:t>Tendencias…</w:t>
      </w:r>
      <w:r w:rsidRPr="00831AEF">
        <w:rPr>
          <w:rFonts w:cs="Calibri"/>
        </w:rPr>
        <w:t>………</w:t>
      </w:r>
      <w:r w:rsidR="00B064CD" w:rsidRPr="00831AEF">
        <w:rPr>
          <w:rFonts w:cs="Calibri"/>
        </w:rPr>
        <w:t>………………</w:t>
      </w:r>
      <w:r w:rsidR="005A4D16" w:rsidRPr="00831AEF">
        <w:rPr>
          <w:rFonts w:cs="Calibri"/>
        </w:rPr>
        <w:t xml:space="preserve">……………….. </w:t>
      </w:r>
      <w:r w:rsidR="000D172B" w:rsidRPr="00831AEF">
        <w:rPr>
          <w:rFonts w:cs="Calibri"/>
        </w:rPr>
        <w:t xml:space="preserve"> </w:t>
      </w:r>
      <w:r w:rsidR="005A4D16" w:rsidRPr="00831AEF">
        <w:rPr>
          <w:rFonts w:cs="Calibri"/>
        </w:rPr>
        <w:t>1</w:t>
      </w:r>
      <w:r w:rsidR="00590E49">
        <w:rPr>
          <w:rFonts w:cs="Calibri"/>
        </w:rPr>
        <w:t>5</w:t>
      </w:r>
    </w:p>
    <w:p w14:paraId="4724475A" w14:textId="77777777" w:rsidR="00420571" w:rsidRPr="00831AEF" w:rsidRDefault="004C634E" w:rsidP="003D6E7F">
      <w:pPr>
        <w:pStyle w:val="Listavistosa-nfasis11"/>
        <w:numPr>
          <w:ilvl w:val="1"/>
          <w:numId w:val="9"/>
        </w:numPr>
        <w:tabs>
          <w:tab w:val="left" w:pos="709"/>
          <w:tab w:val="left" w:pos="1276"/>
        </w:tabs>
        <w:ind w:right="993" w:firstLine="66"/>
        <w:jc w:val="both"/>
        <w:rPr>
          <w:lang w:val="es-PE"/>
        </w:rPr>
      </w:pPr>
      <w:r w:rsidRPr="00831AEF">
        <w:rPr>
          <w:lang w:val="es-PE"/>
        </w:rPr>
        <w:t xml:space="preserve"> </w:t>
      </w:r>
      <w:r w:rsidR="00420571" w:rsidRPr="00831AEF">
        <w:rPr>
          <w:lang w:val="es-PE"/>
        </w:rPr>
        <w:t xml:space="preserve">Diseño del Modelo Conceptual del Plan. </w:t>
      </w:r>
    </w:p>
    <w:p w14:paraId="55D211F3" w14:textId="77777777" w:rsidR="00420571" w:rsidRPr="00831AEF" w:rsidRDefault="004C634E" w:rsidP="003D6E7F">
      <w:pPr>
        <w:pStyle w:val="Listavistosa-nfasis11"/>
        <w:numPr>
          <w:ilvl w:val="1"/>
          <w:numId w:val="9"/>
        </w:numPr>
        <w:tabs>
          <w:tab w:val="left" w:pos="709"/>
        </w:tabs>
        <w:ind w:right="993" w:firstLine="66"/>
        <w:jc w:val="both"/>
        <w:rPr>
          <w:lang w:val="es-PE"/>
        </w:rPr>
      </w:pPr>
      <w:r w:rsidRPr="00831AEF">
        <w:rPr>
          <w:lang w:val="es-PE"/>
        </w:rPr>
        <w:t xml:space="preserve"> </w:t>
      </w:r>
      <w:r w:rsidR="00420571" w:rsidRPr="00831AEF">
        <w:rPr>
          <w:lang w:val="es-PE"/>
        </w:rPr>
        <w:t xml:space="preserve">Identificación y análisis de tendencias </w:t>
      </w:r>
    </w:p>
    <w:p w14:paraId="77077157" w14:textId="77777777" w:rsidR="00420571" w:rsidRPr="00E865CF" w:rsidRDefault="004C634E" w:rsidP="003D6E7F">
      <w:pPr>
        <w:pStyle w:val="Prrafodelista"/>
        <w:numPr>
          <w:ilvl w:val="1"/>
          <w:numId w:val="9"/>
        </w:numPr>
        <w:ind w:firstLine="66"/>
      </w:pPr>
      <w:r w:rsidRPr="00E865CF">
        <w:t xml:space="preserve"> </w:t>
      </w:r>
      <w:r w:rsidR="00420571" w:rsidRPr="00E865CF">
        <w:t>Identificación  de variables estratégicas</w:t>
      </w:r>
    </w:p>
    <w:p w14:paraId="7393FD2E" w14:textId="77777777" w:rsidR="00420571" w:rsidRPr="00E865CF" w:rsidRDefault="004C634E" w:rsidP="003D6E7F">
      <w:pPr>
        <w:pStyle w:val="Prrafodelista"/>
        <w:numPr>
          <w:ilvl w:val="1"/>
          <w:numId w:val="9"/>
        </w:numPr>
        <w:spacing w:after="0" w:line="240" w:lineRule="auto"/>
        <w:ind w:firstLine="66"/>
      </w:pPr>
      <w:r w:rsidRPr="00E865CF">
        <w:t xml:space="preserve"> </w:t>
      </w:r>
      <w:r w:rsidR="00420571" w:rsidRPr="00E865CF">
        <w:t xml:space="preserve">Situación de </w:t>
      </w:r>
      <w:r w:rsidR="005A4D16" w:rsidRPr="00E865CF">
        <w:t>los servicios de acuerdo a cada variable</w:t>
      </w:r>
      <w:r w:rsidR="00420571" w:rsidRPr="00E865CF">
        <w:t>:</w:t>
      </w:r>
    </w:p>
    <w:p w14:paraId="0F64C12E" w14:textId="77777777" w:rsidR="006B575B" w:rsidRPr="00E865CF" w:rsidRDefault="006B575B" w:rsidP="006B575B">
      <w:pPr>
        <w:pStyle w:val="Prrafodelista"/>
        <w:spacing w:after="0" w:line="240" w:lineRule="auto"/>
      </w:pPr>
    </w:p>
    <w:p w14:paraId="2753B1BE" w14:textId="77777777" w:rsidR="00420571" w:rsidRPr="00E865CF" w:rsidRDefault="005A4D16" w:rsidP="003D6E7F">
      <w:pPr>
        <w:pStyle w:val="Prrafodelista"/>
        <w:numPr>
          <w:ilvl w:val="2"/>
          <w:numId w:val="9"/>
        </w:numPr>
      </w:pPr>
      <w:r w:rsidRPr="00E865CF">
        <w:t xml:space="preserve">Salud </w:t>
      </w:r>
    </w:p>
    <w:p w14:paraId="50D68A0F" w14:textId="77777777" w:rsidR="00420571" w:rsidRPr="00E865CF" w:rsidRDefault="006B575B" w:rsidP="003D6E7F">
      <w:pPr>
        <w:pStyle w:val="Prrafodelista"/>
        <w:numPr>
          <w:ilvl w:val="2"/>
          <w:numId w:val="9"/>
        </w:numPr>
      </w:pPr>
      <w:r w:rsidRPr="00E865CF">
        <w:t xml:space="preserve"> </w:t>
      </w:r>
      <w:r w:rsidR="005A4D16" w:rsidRPr="00E865CF">
        <w:t>Educación</w:t>
      </w:r>
    </w:p>
    <w:p w14:paraId="517B3897" w14:textId="77777777" w:rsidR="00420571" w:rsidRPr="00E865CF" w:rsidRDefault="00420571" w:rsidP="003D6E7F">
      <w:pPr>
        <w:pStyle w:val="Prrafodelista"/>
        <w:numPr>
          <w:ilvl w:val="2"/>
          <w:numId w:val="9"/>
        </w:numPr>
      </w:pPr>
      <w:r w:rsidRPr="00E865CF">
        <w:t>Trabajo</w:t>
      </w:r>
    </w:p>
    <w:p w14:paraId="7F36DC35" w14:textId="77777777" w:rsidR="00420571" w:rsidRPr="00E865CF" w:rsidRDefault="00420571" w:rsidP="003D6E7F">
      <w:pPr>
        <w:pStyle w:val="Prrafodelista"/>
        <w:numPr>
          <w:ilvl w:val="2"/>
          <w:numId w:val="9"/>
        </w:numPr>
      </w:pPr>
      <w:r w:rsidRPr="00E865CF">
        <w:t>Transporte</w:t>
      </w:r>
    </w:p>
    <w:p w14:paraId="76AAD7E9" w14:textId="77777777" w:rsidR="00420571" w:rsidRPr="00E865CF" w:rsidRDefault="006B575B" w:rsidP="003D6E7F">
      <w:pPr>
        <w:pStyle w:val="Prrafodelista"/>
        <w:numPr>
          <w:ilvl w:val="2"/>
          <w:numId w:val="9"/>
        </w:numPr>
      </w:pPr>
      <w:r w:rsidRPr="00E865CF">
        <w:t xml:space="preserve"> </w:t>
      </w:r>
      <w:r w:rsidR="00420571" w:rsidRPr="00E865CF">
        <w:t>Familia e Inclusión Social.</w:t>
      </w:r>
    </w:p>
    <w:p w14:paraId="1329ECD3" w14:textId="7E959E9A" w:rsidR="00420571" w:rsidRPr="00831AEF" w:rsidRDefault="0043620C" w:rsidP="0043620C">
      <w:pPr>
        <w:widowControl w:val="0"/>
        <w:shd w:val="clear" w:color="auto" w:fill="FFFFFF"/>
        <w:tabs>
          <w:tab w:val="left" w:pos="8647"/>
          <w:tab w:val="left" w:pos="8931"/>
        </w:tabs>
        <w:spacing w:after="0" w:line="360" w:lineRule="auto"/>
        <w:contextualSpacing/>
        <w:rPr>
          <w:rFonts w:cs="Calibri"/>
        </w:rPr>
      </w:pPr>
      <w:r w:rsidRPr="00831AEF">
        <w:rPr>
          <w:rFonts w:cs="Calibri"/>
        </w:rPr>
        <w:t xml:space="preserve">III. </w:t>
      </w:r>
      <w:r w:rsidR="00420571" w:rsidRPr="00831AEF">
        <w:rPr>
          <w:rFonts w:cs="Calibri"/>
        </w:rPr>
        <w:t>Fase Estratégica……………………………………………………………………………</w:t>
      </w:r>
      <w:r w:rsidR="00EF5190" w:rsidRPr="00831AEF">
        <w:rPr>
          <w:rFonts w:cs="Calibri"/>
        </w:rPr>
        <w:t>…</w:t>
      </w:r>
      <w:r w:rsidR="00D05BD3" w:rsidRPr="00831AEF">
        <w:rPr>
          <w:rFonts w:cs="Calibri"/>
        </w:rPr>
        <w:t>…</w:t>
      </w:r>
      <w:r w:rsidR="005A4D16" w:rsidRPr="00831AEF">
        <w:rPr>
          <w:rFonts w:cs="Calibri"/>
        </w:rPr>
        <w:t xml:space="preserve">………………………  </w:t>
      </w:r>
      <w:r w:rsidR="000D172B" w:rsidRPr="00831AEF">
        <w:rPr>
          <w:rFonts w:cs="Calibri"/>
        </w:rPr>
        <w:t xml:space="preserve"> </w:t>
      </w:r>
      <w:r w:rsidR="00807AAB">
        <w:rPr>
          <w:rFonts w:cs="Calibri"/>
        </w:rPr>
        <w:t>2</w:t>
      </w:r>
      <w:r w:rsidR="00590E49">
        <w:rPr>
          <w:rFonts w:cs="Calibri"/>
        </w:rPr>
        <w:t>9</w:t>
      </w:r>
    </w:p>
    <w:p w14:paraId="4A6F12C6" w14:textId="77777777" w:rsidR="00420571" w:rsidRPr="00831AEF" w:rsidRDefault="00420571" w:rsidP="003D6E7F">
      <w:pPr>
        <w:pStyle w:val="Prrafodelista"/>
        <w:widowControl w:val="0"/>
        <w:numPr>
          <w:ilvl w:val="1"/>
          <w:numId w:val="10"/>
        </w:numPr>
        <w:shd w:val="clear" w:color="auto" w:fill="FFFFFF"/>
        <w:spacing w:after="0" w:line="360" w:lineRule="auto"/>
        <w:jc w:val="both"/>
        <w:rPr>
          <w:rFonts w:cs="Calibri"/>
        </w:rPr>
      </w:pPr>
      <w:r w:rsidRPr="00831AEF">
        <w:rPr>
          <w:rFonts w:cs="Calibri"/>
        </w:rPr>
        <w:t>Escenario Apuesta</w:t>
      </w:r>
    </w:p>
    <w:p w14:paraId="223011A5" w14:textId="77777777" w:rsidR="001A2AA1" w:rsidRPr="00831AEF" w:rsidRDefault="001A2AA1" w:rsidP="003D6E7F">
      <w:pPr>
        <w:pStyle w:val="Prrafodelista"/>
        <w:widowControl w:val="0"/>
        <w:numPr>
          <w:ilvl w:val="1"/>
          <w:numId w:val="10"/>
        </w:numPr>
        <w:shd w:val="clear" w:color="auto" w:fill="FFFFFF"/>
        <w:spacing w:after="0" w:line="360" w:lineRule="auto"/>
        <w:rPr>
          <w:rFonts w:cs="Calibri"/>
        </w:rPr>
      </w:pPr>
      <w:r w:rsidRPr="00831AEF">
        <w:rPr>
          <w:rFonts w:cs="Calibri"/>
        </w:rPr>
        <w:t>Visión</w:t>
      </w:r>
    </w:p>
    <w:p w14:paraId="2921A702" w14:textId="77777777" w:rsidR="005A4D16" w:rsidRPr="00831AEF" w:rsidRDefault="001A2AA1" w:rsidP="003D6E7F">
      <w:pPr>
        <w:pStyle w:val="Prrafodelista"/>
        <w:widowControl w:val="0"/>
        <w:numPr>
          <w:ilvl w:val="1"/>
          <w:numId w:val="10"/>
        </w:numPr>
        <w:shd w:val="clear" w:color="auto" w:fill="FFFFFF"/>
        <w:spacing w:after="0" w:line="360" w:lineRule="auto"/>
        <w:rPr>
          <w:rFonts w:cs="Calibri"/>
        </w:rPr>
      </w:pPr>
      <w:r w:rsidRPr="00831AEF">
        <w:rPr>
          <w:rFonts w:cs="Calibri"/>
        </w:rPr>
        <w:t xml:space="preserve">Objetivo General </w:t>
      </w:r>
    </w:p>
    <w:p w14:paraId="0B10B6D2" w14:textId="77777777" w:rsidR="005A4D16" w:rsidRPr="00831AEF" w:rsidRDefault="005A4D16" w:rsidP="003D6E7F">
      <w:pPr>
        <w:pStyle w:val="Prrafodelista"/>
        <w:widowControl w:val="0"/>
        <w:numPr>
          <w:ilvl w:val="1"/>
          <w:numId w:val="10"/>
        </w:numPr>
        <w:shd w:val="clear" w:color="auto" w:fill="FFFFFF"/>
        <w:spacing w:after="0" w:line="360" w:lineRule="auto"/>
        <w:rPr>
          <w:rFonts w:cs="Calibri"/>
        </w:rPr>
      </w:pPr>
      <w:r w:rsidRPr="00831AEF">
        <w:rPr>
          <w:rFonts w:cs="Calibri"/>
        </w:rPr>
        <w:t>Objetivo E</w:t>
      </w:r>
      <w:r w:rsidR="00420571" w:rsidRPr="00831AEF">
        <w:rPr>
          <w:rFonts w:cs="Calibri"/>
        </w:rPr>
        <w:t>stratégicos</w:t>
      </w:r>
      <w:r w:rsidR="00445CEB" w:rsidRPr="00831AEF">
        <w:rPr>
          <w:rFonts w:cs="Calibri"/>
        </w:rPr>
        <w:t xml:space="preserve"> </w:t>
      </w:r>
      <w:r w:rsidR="00807AAB">
        <w:rPr>
          <w:rFonts w:cs="Calibri"/>
        </w:rPr>
        <w:t xml:space="preserve">Intersectoriales </w:t>
      </w:r>
    </w:p>
    <w:p w14:paraId="1B424785" w14:textId="77777777" w:rsidR="00420571" w:rsidRPr="00831AEF" w:rsidRDefault="005A4D16" w:rsidP="003D6E7F">
      <w:pPr>
        <w:pStyle w:val="Prrafodelista"/>
        <w:widowControl w:val="0"/>
        <w:numPr>
          <w:ilvl w:val="1"/>
          <w:numId w:val="10"/>
        </w:numPr>
        <w:shd w:val="clear" w:color="auto" w:fill="FFFFFF"/>
        <w:spacing w:after="0" w:line="360" w:lineRule="auto"/>
        <w:rPr>
          <w:rFonts w:cs="Calibri"/>
        </w:rPr>
      </w:pPr>
      <w:r w:rsidRPr="00831AEF">
        <w:rPr>
          <w:rFonts w:cs="Calibri"/>
        </w:rPr>
        <w:t>Matrices</w:t>
      </w:r>
      <w:r w:rsidR="009E09A0" w:rsidRPr="00831AEF">
        <w:rPr>
          <w:rFonts w:cs="Calibri"/>
        </w:rPr>
        <w:t xml:space="preserve">: </w:t>
      </w:r>
      <w:r w:rsidR="003D016C" w:rsidRPr="00831AEF">
        <w:rPr>
          <w:rFonts w:cs="Calibri"/>
        </w:rPr>
        <w:t>Objetivos,</w:t>
      </w:r>
      <w:r w:rsidR="009E09A0" w:rsidRPr="00831AEF">
        <w:rPr>
          <w:rFonts w:cs="Calibri"/>
        </w:rPr>
        <w:t xml:space="preserve"> </w:t>
      </w:r>
      <w:r w:rsidR="00445CEB" w:rsidRPr="00831AEF">
        <w:rPr>
          <w:rFonts w:cs="Calibri"/>
        </w:rPr>
        <w:t>Acciones Estratégicas</w:t>
      </w:r>
      <w:r w:rsidR="009E09A0" w:rsidRPr="00831AEF">
        <w:rPr>
          <w:rFonts w:cs="Calibri"/>
        </w:rPr>
        <w:t xml:space="preserve">, Indicadores y Metas. </w:t>
      </w:r>
    </w:p>
    <w:p w14:paraId="58BE79C1" w14:textId="0A59772E" w:rsidR="00C07D52" w:rsidRPr="00831AEF" w:rsidRDefault="00420571" w:rsidP="003D6E7F">
      <w:pPr>
        <w:pStyle w:val="Prrafodelista"/>
        <w:widowControl w:val="0"/>
        <w:numPr>
          <w:ilvl w:val="0"/>
          <w:numId w:val="11"/>
        </w:numPr>
        <w:shd w:val="clear" w:color="auto" w:fill="FFFFFF"/>
        <w:spacing w:after="0" w:line="360" w:lineRule="auto"/>
        <w:ind w:left="284" w:hanging="284"/>
        <w:rPr>
          <w:rFonts w:cs="Calibri"/>
        </w:rPr>
      </w:pPr>
      <w:r w:rsidRPr="00831AEF">
        <w:rPr>
          <w:rFonts w:cs="Calibri"/>
        </w:rPr>
        <w:t>Priorización de las actividades (ruta estratégica)</w:t>
      </w:r>
      <w:r w:rsidR="000D172B" w:rsidRPr="00831AEF">
        <w:rPr>
          <w:rFonts w:cs="Calibri"/>
        </w:rPr>
        <w:t>…………………………………………………….....</w:t>
      </w:r>
      <w:r w:rsidR="009E09A0" w:rsidRPr="00831AEF">
        <w:rPr>
          <w:rFonts w:cs="Calibri"/>
        </w:rPr>
        <w:t xml:space="preserve"> </w:t>
      </w:r>
      <w:r w:rsidR="000D172B" w:rsidRPr="00831AEF">
        <w:rPr>
          <w:rFonts w:cs="Calibri"/>
        </w:rPr>
        <w:t xml:space="preserve"> </w:t>
      </w:r>
      <w:r w:rsidR="00E07DDA">
        <w:rPr>
          <w:rFonts w:cs="Calibri"/>
        </w:rPr>
        <w:t>4</w:t>
      </w:r>
      <w:r w:rsidR="00590E49">
        <w:rPr>
          <w:rFonts w:cs="Calibri"/>
        </w:rPr>
        <w:t>2</w:t>
      </w:r>
    </w:p>
    <w:p w14:paraId="1E51C30C" w14:textId="506E4383" w:rsidR="0043620C" w:rsidRPr="00831AEF" w:rsidRDefault="00C07D52" w:rsidP="003D6E7F">
      <w:pPr>
        <w:pStyle w:val="Prrafodelista"/>
        <w:widowControl w:val="0"/>
        <w:numPr>
          <w:ilvl w:val="0"/>
          <w:numId w:val="11"/>
        </w:numPr>
        <w:shd w:val="clear" w:color="auto" w:fill="FFFFFF"/>
        <w:spacing w:after="0" w:line="360" w:lineRule="auto"/>
        <w:ind w:left="284" w:hanging="284"/>
        <w:rPr>
          <w:rFonts w:cs="Calibri"/>
        </w:rPr>
      </w:pPr>
      <w:r w:rsidRPr="00831AEF">
        <w:rPr>
          <w:rFonts w:cs="Calibri"/>
        </w:rPr>
        <w:t>Estrategias</w:t>
      </w:r>
      <w:r w:rsidR="00D05BD3" w:rsidRPr="00831AEF">
        <w:rPr>
          <w:rFonts w:cs="Calibri"/>
        </w:rPr>
        <w:t xml:space="preserve"> </w:t>
      </w:r>
      <w:r w:rsidR="00746D3F" w:rsidRPr="00831AEF">
        <w:rPr>
          <w:rFonts w:cs="Calibri"/>
        </w:rPr>
        <w:t>Articulación Intersectorial</w:t>
      </w:r>
      <w:r w:rsidR="00556F67" w:rsidRPr="00831AEF">
        <w:rPr>
          <w:rFonts w:cs="Calibri"/>
        </w:rPr>
        <w:t xml:space="preserve"> e intergubernamental…………………</w:t>
      </w:r>
      <w:r w:rsidR="00904C71" w:rsidRPr="00831AEF">
        <w:rPr>
          <w:rFonts w:cs="Calibri"/>
        </w:rPr>
        <w:t>………………</w:t>
      </w:r>
      <w:r w:rsidR="009E09A0" w:rsidRPr="00831AEF">
        <w:rPr>
          <w:rFonts w:cs="Calibri"/>
        </w:rPr>
        <w:t>…..</w:t>
      </w:r>
      <w:r w:rsidR="00576F9E">
        <w:rPr>
          <w:rFonts w:cs="Calibri"/>
        </w:rPr>
        <w:t xml:space="preserve"> </w:t>
      </w:r>
      <w:r w:rsidR="000D172B" w:rsidRPr="00831AEF">
        <w:rPr>
          <w:rFonts w:cs="Calibri"/>
        </w:rPr>
        <w:t xml:space="preserve"> </w:t>
      </w:r>
      <w:r w:rsidR="009E09A0" w:rsidRPr="00831AEF">
        <w:rPr>
          <w:rFonts w:cs="Calibri"/>
        </w:rPr>
        <w:t>4</w:t>
      </w:r>
      <w:r w:rsidR="00590E49">
        <w:rPr>
          <w:rFonts w:cs="Calibri"/>
        </w:rPr>
        <w:t>3</w:t>
      </w:r>
    </w:p>
    <w:p w14:paraId="41B46658" w14:textId="057EEB6B" w:rsidR="00420571" w:rsidRPr="00831AEF" w:rsidRDefault="0043620C" w:rsidP="0043620C">
      <w:pPr>
        <w:widowControl w:val="0"/>
        <w:shd w:val="clear" w:color="auto" w:fill="FFFFFF"/>
        <w:spacing w:after="0" w:line="360" w:lineRule="auto"/>
        <w:rPr>
          <w:rFonts w:cs="Calibri"/>
        </w:rPr>
      </w:pPr>
      <w:r w:rsidRPr="00831AEF">
        <w:rPr>
          <w:rFonts w:cs="Calibri"/>
        </w:rPr>
        <w:t xml:space="preserve">VI. </w:t>
      </w:r>
      <w:r w:rsidR="00420571" w:rsidRPr="00831AEF">
        <w:rPr>
          <w:rFonts w:cs="Calibri"/>
        </w:rPr>
        <w:t>Fase de seguimiento y evaluac</w:t>
      </w:r>
      <w:r w:rsidR="00B41E09">
        <w:rPr>
          <w:rFonts w:cs="Calibri"/>
        </w:rPr>
        <w:t>ión……………………………………………………………………….</w:t>
      </w:r>
      <w:r w:rsidR="00420571" w:rsidRPr="00831AEF">
        <w:rPr>
          <w:rFonts w:cs="Calibri"/>
        </w:rPr>
        <w:t>.</w:t>
      </w:r>
      <w:r w:rsidR="000D172B" w:rsidRPr="00831AEF">
        <w:rPr>
          <w:rFonts w:cs="Calibri"/>
        </w:rPr>
        <w:t>....</w:t>
      </w:r>
      <w:r w:rsidR="00ED42DA">
        <w:rPr>
          <w:rFonts w:cs="Calibri"/>
        </w:rPr>
        <w:t xml:space="preserve"> </w:t>
      </w:r>
      <w:r w:rsidR="000D172B" w:rsidRPr="00831AEF">
        <w:rPr>
          <w:rFonts w:cs="Calibri"/>
        </w:rPr>
        <w:t>.</w:t>
      </w:r>
      <w:r w:rsidR="00576F9E">
        <w:rPr>
          <w:rFonts w:cs="Calibri"/>
        </w:rPr>
        <w:t>.</w:t>
      </w:r>
      <w:r w:rsidR="009E09A0" w:rsidRPr="00831AEF">
        <w:rPr>
          <w:rFonts w:cs="Calibri"/>
        </w:rPr>
        <w:t>.</w:t>
      </w:r>
      <w:r w:rsidR="000D172B" w:rsidRPr="00831AEF">
        <w:rPr>
          <w:rFonts w:cs="Calibri"/>
        </w:rPr>
        <w:t xml:space="preserve"> </w:t>
      </w:r>
      <w:r w:rsidR="00E07DDA">
        <w:rPr>
          <w:rFonts w:cs="Calibri"/>
        </w:rPr>
        <w:t>4</w:t>
      </w:r>
      <w:r w:rsidR="00590E49">
        <w:rPr>
          <w:rFonts w:cs="Calibri"/>
        </w:rPr>
        <w:t>5</w:t>
      </w:r>
    </w:p>
    <w:p w14:paraId="40C726A5" w14:textId="711A2C6E" w:rsidR="00746D3F" w:rsidRPr="00076ECD" w:rsidRDefault="00076ECD" w:rsidP="00076ECD">
      <w:pPr>
        <w:widowControl w:val="0"/>
        <w:shd w:val="clear" w:color="auto" w:fill="FFFFFF"/>
        <w:spacing w:after="0" w:line="360" w:lineRule="auto"/>
        <w:jc w:val="both"/>
        <w:rPr>
          <w:rFonts w:cs="Calibri"/>
        </w:rPr>
      </w:pPr>
      <w:r w:rsidRPr="00076ECD">
        <w:rPr>
          <w:rFonts w:cs="Calibri"/>
        </w:rPr>
        <w:t xml:space="preserve">VII. </w:t>
      </w:r>
      <w:r w:rsidR="00807AAB" w:rsidRPr="00076ECD">
        <w:rPr>
          <w:rFonts w:cs="Calibri"/>
        </w:rPr>
        <w:t>ANEXOS</w:t>
      </w:r>
      <w:r w:rsidRPr="00831AEF">
        <w:rPr>
          <w:rFonts w:cs="Calibri"/>
        </w:rPr>
        <w:t>………………………………………………………………</w:t>
      </w:r>
      <w:r>
        <w:rPr>
          <w:rFonts w:cs="Calibri"/>
        </w:rPr>
        <w:t>………………</w:t>
      </w:r>
      <w:r w:rsidRPr="00831AEF">
        <w:rPr>
          <w:rFonts w:cs="Calibri"/>
        </w:rPr>
        <w:t>……</w:t>
      </w:r>
      <w:r>
        <w:rPr>
          <w:rFonts w:cs="Calibri"/>
        </w:rPr>
        <w:t>………</w:t>
      </w:r>
      <w:r w:rsidRPr="00831AEF">
        <w:rPr>
          <w:rFonts w:cs="Calibri"/>
        </w:rPr>
        <w:t>…………………...</w:t>
      </w:r>
      <w:r w:rsidR="00ED42DA">
        <w:rPr>
          <w:rFonts w:cs="Calibri"/>
        </w:rPr>
        <w:t xml:space="preserve"> </w:t>
      </w:r>
      <w:r w:rsidRPr="00831AEF">
        <w:rPr>
          <w:rFonts w:cs="Calibri"/>
        </w:rPr>
        <w:t>..</w:t>
      </w:r>
      <w:r w:rsidR="00B41E09">
        <w:rPr>
          <w:rFonts w:cs="Calibri"/>
        </w:rPr>
        <w:t>.</w:t>
      </w:r>
      <w:r w:rsidR="00E72FB9">
        <w:rPr>
          <w:rFonts w:cs="Calibri"/>
        </w:rPr>
        <w:t>.</w:t>
      </w:r>
      <w:r w:rsidRPr="00831AEF">
        <w:rPr>
          <w:rFonts w:cs="Calibri"/>
        </w:rPr>
        <w:t xml:space="preserve">. </w:t>
      </w:r>
      <w:r>
        <w:rPr>
          <w:rFonts w:cs="Calibri"/>
        </w:rPr>
        <w:t>4</w:t>
      </w:r>
      <w:r w:rsidR="00590E49">
        <w:rPr>
          <w:rFonts w:cs="Calibri"/>
        </w:rPr>
        <w:t>7</w:t>
      </w:r>
    </w:p>
    <w:p w14:paraId="33225844" w14:textId="77777777" w:rsidR="00420571" w:rsidRPr="00E865CF" w:rsidRDefault="00DF6E83" w:rsidP="003D6E7F">
      <w:pPr>
        <w:pStyle w:val="Prrafodelista"/>
        <w:numPr>
          <w:ilvl w:val="0"/>
          <w:numId w:val="5"/>
        </w:numPr>
        <w:shd w:val="clear" w:color="auto" w:fill="FFFFFF"/>
        <w:spacing w:line="360" w:lineRule="auto"/>
        <w:ind w:left="0" w:firstLine="0"/>
        <w:jc w:val="both"/>
        <w:rPr>
          <w:rFonts w:ascii="Arial Narrow" w:hAnsi="Arial Narrow" w:cs="Arial"/>
          <w:lang w:val="es-ES_tradnl"/>
        </w:rPr>
      </w:pPr>
      <w:r w:rsidRPr="00831AEF">
        <w:rPr>
          <w:rFonts w:cs="Calibri"/>
        </w:rPr>
        <w:t>Glosario de Términos</w:t>
      </w:r>
      <w:r w:rsidRPr="00E865CF">
        <w:rPr>
          <w:rFonts w:ascii="Arial Narrow" w:hAnsi="Arial Narrow" w:cs="Arial"/>
          <w:lang w:val="es-ES_tradnl"/>
        </w:rPr>
        <w:t>.</w:t>
      </w:r>
    </w:p>
    <w:p w14:paraId="47A0F7C1" w14:textId="77777777" w:rsidR="00DF6E83" w:rsidRPr="00831AEF" w:rsidRDefault="00F81A7E" w:rsidP="003D6E7F">
      <w:pPr>
        <w:pStyle w:val="Prrafodelista"/>
        <w:numPr>
          <w:ilvl w:val="0"/>
          <w:numId w:val="5"/>
        </w:numPr>
        <w:shd w:val="clear" w:color="auto" w:fill="FFFFFF"/>
        <w:spacing w:line="360" w:lineRule="auto"/>
        <w:ind w:left="0" w:firstLine="0"/>
        <w:jc w:val="both"/>
        <w:rPr>
          <w:rFonts w:cs="Calibri"/>
        </w:rPr>
      </w:pPr>
      <w:r>
        <w:rPr>
          <w:rFonts w:cs="Calibri"/>
        </w:rPr>
        <w:t>Ficha</w:t>
      </w:r>
      <w:r w:rsidR="00807AAB">
        <w:rPr>
          <w:rFonts w:cs="Calibri"/>
        </w:rPr>
        <w:t xml:space="preserve"> técnica del indicador </w:t>
      </w:r>
    </w:p>
    <w:p w14:paraId="054D72CB" w14:textId="14275985" w:rsidR="00DF6E83" w:rsidRPr="00E865CF" w:rsidRDefault="00076ECD" w:rsidP="00076ECD">
      <w:pPr>
        <w:pStyle w:val="Prrafodelista"/>
        <w:shd w:val="clear" w:color="auto" w:fill="FFFFFF"/>
        <w:spacing w:line="360" w:lineRule="auto"/>
        <w:ind w:left="0"/>
        <w:jc w:val="both"/>
        <w:rPr>
          <w:rFonts w:ascii="Arial Narrow" w:hAnsi="Arial Narrow" w:cs="Arial"/>
          <w:lang w:val="es-ES_tradnl"/>
        </w:rPr>
      </w:pPr>
      <w:r>
        <w:rPr>
          <w:rFonts w:cs="Calibri"/>
        </w:rPr>
        <w:t xml:space="preserve">VII </w:t>
      </w:r>
      <w:r w:rsidRPr="00831AEF">
        <w:rPr>
          <w:rFonts w:cs="Calibri"/>
        </w:rPr>
        <w:t>BIBLIOGRAFÍA</w:t>
      </w:r>
      <w:r>
        <w:rPr>
          <w:rFonts w:ascii="Arial Narrow" w:hAnsi="Arial Narrow" w:cs="Arial"/>
          <w:lang w:val="es-ES_tradnl"/>
        </w:rPr>
        <w:t>…………………………………………………………………………</w:t>
      </w:r>
      <w:r w:rsidR="00CF6F40">
        <w:rPr>
          <w:rFonts w:ascii="Arial Narrow" w:hAnsi="Arial Narrow" w:cs="Arial"/>
          <w:lang w:val="es-ES_tradnl"/>
        </w:rPr>
        <w:t>….</w:t>
      </w:r>
      <w:r>
        <w:rPr>
          <w:rFonts w:ascii="Arial Narrow" w:hAnsi="Arial Narrow" w:cs="Arial"/>
          <w:lang w:val="es-ES_tradnl"/>
        </w:rPr>
        <w:t>………</w:t>
      </w:r>
      <w:r w:rsidR="00ED42DA">
        <w:rPr>
          <w:rFonts w:ascii="Arial Narrow" w:hAnsi="Arial Narrow" w:cs="Arial"/>
          <w:lang w:val="es-ES_tradnl"/>
        </w:rPr>
        <w:t xml:space="preserve"> </w:t>
      </w:r>
      <w:r>
        <w:rPr>
          <w:rFonts w:ascii="Arial Narrow" w:hAnsi="Arial Narrow" w:cs="Arial"/>
          <w:lang w:val="es-ES_tradnl"/>
        </w:rPr>
        <w:t>…</w:t>
      </w:r>
      <w:r w:rsidR="00B41E09">
        <w:rPr>
          <w:rFonts w:ascii="Arial Narrow" w:hAnsi="Arial Narrow" w:cs="Arial"/>
          <w:lang w:val="es-ES_tradnl"/>
        </w:rPr>
        <w:t>.</w:t>
      </w:r>
      <w:r>
        <w:rPr>
          <w:rFonts w:ascii="Arial Narrow" w:hAnsi="Arial Narrow" w:cs="Arial"/>
          <w:lang w:val="es-ES_tradnl"/>
        </w:rPr>
        <w:t>..</w:t>
      </w:r>
      <w:r w:rsidR="00590E49">
        <w:rPr>
          <w:rFonts w:cs="Calibri"/>
        </w:rPr>
        <w:t>51</w:t>
      </w:r>
      <w:r>
        <w:rPr>
          <w:rFonts w:ascii="Arial Narrow" w:hAnsi="Arial Narrow" w:cs="Arial"/>
          <w:lang w:val="es-ES_tradnl"/>
        </w:rPr>
        <w:t xml:space="preserve">                                 </w:t>
      </w:r>
    </w:p>
    <w:p w14:paraId="07399AC2" w14:textId="77777777" w:rsidR="00E977BC" w:rsidRPr="00E865CF" w:rsidRDefault="00E977BC" w:rsidP="00A47B42">
      <w:pPr>
        <w:pStyle w:val="Prrafodelista"/>
        <w:ind w:left="0"/>
        <w:rPr>
          <w:b/>
          <w:u w:val="single"/>
        </w:rPr>
      </w:pPr>
    </w:p>
    <w:p w14:paraId="47F2C31E" w14:textId="77777777" w:rsidR="00135E9C" w:rsidRDefault="00135E9C" w:rsidP="00C34DCF">
      <w:pPr>
        <w:pStyle w:val="Prrafodelista"/>
        <w:ind w:left="0"/>
        <w:jc w:val="center"/>
        <w:rPr>
          <w:b/>
          <w:u w:val="single"/>
        </w:rPr>
      </w:pPr>
    </w:p>
    <w:p w14:paraId="47342A0B" w14:textId="77777777" w:rsidR="00135E9C" w:rsidRDefault="00135E9C" w:rsidP="00C34DCF">
      <w:pPr>
        <w:pStyle w:val="Prrafodelista"/>
        <w:ind w:left="0"/>
        <w:jc w:val="center"/>
        <w:rPr>
          <w:b/>
          <w:u w:val="single"/>
        </w:rPr>
      </w:pPr>
    </w:p>
    <w:p w14:paraId="373DC129" w14:textId="77777777" w:rsidR="00135E9C" w:rsidRDefault="00135E9C" w:rsidP="00C34DCF">
      <w:pPr>
        <w:pStyle w:val="Prrafodelista"/>
        <w:ind w:left="0"/>
        <w:jc w:val="center"/>
        <w:rPr>
          <w:b/>
          <w:u w:val="single"/>
        </w:rPr>
      </w:pPr>
    </w:p>
    <w:p w14:paraId="57282194" w14:textId="77777777" w:rsidR="00135E9C" w:rsidRDefault="00135E9C" w:rsidP="00C34DCF">
      <w:pPr>
        <w:pStyle w:val="Prrafodelista"/>
        <w:ind w:left="0"/>
        <w:jc w:val="center"/>
        <w:rPr>
          <w:b/>
          <w:u w:val="single"/>
        </w:rPr>
      </w:pPr>
    </w:p>
    <w:p w14:paraId="399D02E2" w14:textId="77777777" w:rsidR="00A47B42" w:rsidRDefault="00956392" w:rsidP="00D43B43">
      <w:pPr>
        <w:pStyle w:val="Ttulo1"/>
      </w:pPr>
      <w:r w:rsidRPr="00E865CF">
        <w:lastRenderedPageBreak/>
        <w:t>INTRODUCCIÓN</w:t>
      </w:r>
    </w:p>
    <w:p w14:paraId="4F9E5826" w14:textId="77777777" w:rsidR="00B9695A" w:rsidRPr="00B9695A" w:rsidRDefault="00B9695A" w:rsidP="00B9695A"/>
    <w:p w14:paraId="578462F4" w14:textId="77777777" w:rsidR="00A47B42" w:rsidRPr="00AD29EE" w:rsidRDefault="00A47B42" w:rsidP="0075386D">
      <w:pPr>
        <w:spacing w:after="0" w:line="240" w:lineRule="auto"/>
        <w:jc w:val="both"/>
      </w:pPr>
      <w:r w:rsidRPr="00AD29EE">
        <w:t>Durante la última década a nivel mundial el número de niños</w:t>
      </w:r>
      <w:r w:rsidR="006530C6" w:rsidRPr="00AD29EE">
        <w:t xml:space="preserve"> y niñas </w:t>
      </w:r>
      <w:r w:rsidRPr="00AD29EE">
        <w:t>diagnosticados con Trastorno del</w:t>
      </w:r>
      <w:r w:rsidR="00187670" w:rsidRPr="00AD29EE">
        <w:t xml:space="preserve"> Espectro Autista</w:t>
      </w:r>
      <w:r w:rsidRPr="00AD29EE">
        <w:t xml:space="preserve"> </w:t>
      </w:r>
      <w:r w:rsidR="006530C6" w:rsidRPr="00AD29EE">
        <w:t xml:space="preserve">(TEA) se </w:t>
      </w:r>
      <w:r w:rsidR="00662546" w:rsidRPr="00AD29EE">
        <w:t>elevó</w:t>
      </w:r>
      <w:r w:rsidR="006530C6" w:rsidRPr="00AD29EE">
        <w:t xml:space="preserve"> considerablemente</w:t>
      </w:r>
      <w:r w:rsidR="00746D3F" w:rsidRPr="00AD29EE">
        <w:t xml:space="preserve"> y en </w:t>
      </w:r>
      <w:r w:rsidRPr="00AD29EE">
        <w:t xml:space="preserve">la actualidad </w:t>
      </w:r>
      <w:r w:rsidR="006530C6" w:rsidRPr="00AD29EE">
        <w:t xml:space="preserve">se estima que uno (01) </w:t>
      </w:r>
      <w:r w:rsidR="006F031B" w:rsidRPr="00AD29EE">
        <w:t xml:space="preserve">de </w:t>
      </w:r>
      <w:r w:rsidR="003C31A0" w:rsidRPr="00AD29EE">
        <w:t>cada 16</w:t>
      </w:r>
      <w:r w:rsidR="00E323C5" w:rsidRPr="00AD29EE">
        <w:t>0</w:t>
      </w:r>
      <w:r w:rsidRPr="00AD29EE">
        <w:t xml:space="preserve"> niños tienen algún síndrome del </w:t>
      </w:r>
      <w:r w:rsidR="00ED3189" w:rsidRPr="00AD29EE">
        <w:t>TEA</w:t>
      </w:r>
      <w:r w:rsidR="00C667BB" w:rsidRPr="00AD29EE">
        <w:t xml:space="preserve"> (OMS, 2016, p.1)</w:t>
      </w:r>
      <w:r w:rsidRPr="00AD29EE">
        <w:t>.</w:t>
      </w:r>
    </w:p>
    <w:p w14:paraId="0CD51617" w14:textId="77777777" w:rsidR="003C31A0" w:rsidRPr="00AD29EE" w:rsidRDefault="003C31A0" w:rsidP="003C31A0">
      <w:pPr>
        <w:pStyle w:val="Textonotapie"/>
        <w:jc w:val="both"/>
        <w:rPr>
          <w:rFonts w:ascii="Arial Narrow" w:hAnsi="Arial Narrow"/>
          <w:sz w:val="24"/>
          <w:szCs w:val="24"/>
        </w:rPr>
      </w:pPr>
    </w:p>
    <w:p w14:paraId="65BD35F6" w14:textId="77777777" w:rsidR="003C31A0" w:rsidRPr="00AD29EE" w:rsidRDefault="00746D3F" w:rsidP="003C31A0">
      <w:pPr>
        <w:spacing w:after="0" w:line="240" w:lineRule="auto"/>
        <w:jc w:val="both"/>
      </w:pPr>
      <w:r w:rsidRPr="00AD29EE">
        <w:t>L</w:t>
      </w:r>
      <w:r w:rsidR="003C31A0" w:rsidRPr="00AD29EE">
        <w:t>a</w:t>
      </w:r>
      <w:r w:rsidRPr="00AD29EE">
        <w:t xml:space="preserve"> </w:t>
      </w:r>
      <w:r w:rsidR="003C31A0" w:rsidRPr="00AD29EE">
        <w:t>Organización Mundial de la Salud</w:t>
      </w:r>
      <w:r w:rsidR="00444FC2" w:rsidRPr="00AD29EE">
        <w:t xml:space="preserve"> </w:t>
      </w:r>
      <w:r w:rsidR="003C31A0" w:rsidRPr="00AD29EE">
        <w:t xml:space="preserve">- OMS </w:t>
      </w:r>
      <w:r w:rsidRPr="00AD29EE">
        <w:t xml:space="preserve">define </w:t>
      </w:r>
      <w:r w:rsidR="003C31A0" w:rsidRPr="00AD29EE">
        <w:t xml:space="preserve">los trastornos del espectro autista (TEA) </w:t>
      </w:r>
      <w:r w:rsidRPr="00AD29EE">
        <w:t xml:space="preserve">como </w:t>
      </w:r>
      <w:r w:rsidR="003C31A0" w:rsidRPr="00AD29EE">
        <w:t>un grupo de complejos trastornos del desarrollo cerebral, término genérico que abarca afecciones tales como el autismo, el trastorno desintegrador infantil y el síndrome de Asperger</w:t>
      </w:r>
      <w:r w:rsidR="00444FC2" w:rsidRPr="00AD29EE">
        <w:t>,</w:t>
      </w:r>
      <w:r w:rsidR="003C31A0" w:rsidRPr="00AD29EE">
        <w:t xml:space="preserve"> </w:t>
      </w:r>
      <w:r w:rsidR="00444FC2" w:rsidRPr="00AD29EE">
        <w:t>e</w:t>
      </w:r>
      <w:r w:rsidR="003C31A0" w:rsidRPr="00AD29EE">
        <w:t>stos trastornos se caracterizan por dificultades en la comunicación y la interacción social y por un repertorio de intereses y actividades restringido y repetitivo</w:t>
      </w:r>
      <w:r w:rsidR="00444FC2" w:rsidRPr="00AD29EE">
        <w:t>;</w:t>
      </w:r>
      <w:r w:rsidR="003C31A0" w:rsidRPr="00AD29EE">
        <w:t xml:space="preserve"> </w:t>
      </w:r>
      <w:r w:rsidR="006A5200" w:rsidRPr="00AD29EE">
        <w:t>en el año 2014 esta entidad estimó una</w:t>
      </w:r>
      <w:r w:rsidR="003C31A0" w:rsidRPr="00AD29EE">
        <w:t xml:space="preserve"> tasa media de prevalencia </w:t>
      </w:r>
      <w:r w:rsidR="006A5200" w:rsidRPr="00AD29EE">
        <w:t xml:space="preserve">mundial </w:t>
      </w:r>
      <w:r w:rsidR="003C31A0" w:rsidRPr="00AD29EE">
        <w:t xml:space="preserve">de </w:t>
      </w:r>
      <w:r w:rsidR="006A5200" w:rsidRPr="00AD29EE">
        <w:t xml:space="preserve">TEA de </w:t>
      </w:r>
      <w:r w:rsidR="003C31A0" w:rsidRPr="00AD29EE">
        <w:t>62 por cada 10 000 habitantes</w:t>
      </w:r>
      <w:r w:rsidR="006A5200" w:rsidRPr="00AD29EE">
        <w:t>, la misma que al 2017  habría aumentado (OMS 2014, p.2, OMS 2017, p. 1)</w:t>
      </w:r>
      <w:r w:rsidR="003C31A0" w:rsidRPr="00AD29EE">
        <w:t xml:space="preserve">. </w:t>
      </w:r>
    </w:p>
    <w:p w14:paraId="26CC14C1" w14:textId="77777777" w:rsidR="00CC5850" w:rsidRPr="00AD29EE" w:rsidRDefault="00CC5850" w:rsidP="00CC5850">
      <w:pPr>
        <w:pStyle w:val="Prrafodelista"/>
        <w:spacing w:after="0" w:line="240" w:lineRule="auto"/>
        <w:ind w:left="0"/>
        <w:jc w:val="both"/>
        <w:rPr>
          <w:b/>
          <w:bCs/>
          <w:i/>
          <w:iCs/>
        </w:rPr>
      </w:pPr>
    </w:p>
    <w:p w14:paraId="7E4509A6" w14:textId="77777777" w:rsidR="00A47B42" w:rsidRPr="00AD29EE" w:rsidRDefault="00A47B42" w:rsidP="0075386D">
      <w:pPr>
        <w:pStyle w:val="Prrafodelista"/>
        <w:spacing w:after="0" w:line="240" w:lineRule="auto"/>
        <w:ind w:left="0"/>
        <w:jc w:val="both"/>
        <w:rPr>
          <w:rFonts w:cs="Calibri"/>
        </w:rPr>
      </w:pPr>
      <w:r w:rsidRPr="00AD29EE">
        <w:t xml:space="preserve">En el Perú, conforme a la información </w:t>
      </w:r>
      <w:r w:rsidR="008F2642" w:rsidRPr="00AD29EE">
        <w:t>del Ministerio de Salud – MINSA,</w:t>
      </w:r>
      <w:r w:rsidRPr="00AD29EE">
        <w:rPr>
          <w:rFonts w:cs="Calibri"/>
        </w:rPr>
        <w:t xml:space="preserve"> durante el año 201</w:t>
      </w:r>
      <w:r w:rsidR="00F56561" w:rsidRPr="00AD29EE">
        <w:rPr>
          <w:rFonts w:cs="Calibri"/>
        </w:rPr>
        <w:t>6</w:t>
      </w:r>
      <w:r w:rsidRPr="00AD29EE">
        <w:rPr>
          <w:rFonts w:cs="Calibri"/>
        </w:rPr>
        <w:t xml:space="preserve"> el total de atendidos</w:t>
      </w:r>
      <w:r w:rsidR="008768E3" w:rsidRPr="00AD29EE">
        <w:rPr>
          <w:rFonts w:cs="Calibri"/>
        </w:rPr>
        <w:t xml:space="preserve"> </w:t>
      </w:r>
      <w:r w:rsidRPr="00AD29EE">
        <w:rPr>
          <w:rFonts w:cs="Calibri"/>
        </w:rPr>
        <w:t xml:space="preserve">con TEA ascendió a </w:t>
      </w:r>
      <w:r w:rsidR="00F56561" w:rsidRPr="00AD29EE">
        <w:rPr>
          <w:rFonts w:cs="Calibri"/>
        </w:rPr>
        <w:t>4</w:t>
      </w:r>
      <w:r w:rsidRPr="00AD29EE">
        <w:rPr>
          <w:rFonts w:cs="Calibri"/>
        </w:rPr>
        <w:t>,</w:t>
      </w:r>
      <w:r w:rsidR="00F56561" w:rsidRPr="00AD29EE">
        <w:rPr>
          <w:rFonts w:cs="Calibri"/>
        </w:rPr>
        <w:t>477</w:t>
      </w:r>
      <w:r w:rsidRPr="00AD29EE">
        <w:rPr>
          <w:rFonts w:cs="Calibri"/>
        </w:rPr>
        <w:t xml:space="preserve"> </w:t>
      </w:r>
      <w:r w:rsidR="00F56561" w:rsidRPr="00AD29EE">
        <w:rPr>
          <w:rFonts w:cs="Calibri"/>
        </w:rPr>
        <w:t xml:space="preserve">personas </w:t>
      </w:r>
      <w:r w:rsidRPr="00AD29EE">
        <w:rPr>
          <w:rFonts w:cs="Calibri"/>
        </w:rPr>
        <w:t>de ambos sexos</w:t>
      </w:r>
      <w:r w:rsidR="007B61A0" w:rsidRPr="00AD29EE">
        <w:rPr>
          <w:rFonts w:cs="Calibri"/>
        </w:rPr>
        <w:t xml:space="preserve"> (</w:t>
      </w:r>
      <w:r w:rsidR="00F56561" w:rsidRPr="00AD29EE">
        <w:rPr>
          <w:rFonts w:cs="Calibri"/>
        </w:rPr>
        <w:t>3</w:t>
      </w:r>
      <w:r w:rsidR="007B61A0" w:rsidRPr="00AD29EE">
        <w:rPr>
          <w:rFonts w:cs="Calibri"/>
        </w:rPr>
        <w:t>,</w:t>
      </w:r>
      <w:r w:rsidR="00F56561" w:rsidRPr="00AD29EE">
        <w:rPr>
          <w:rFonts w:cs="Calibri"/>
        </w:rPr>
        <w:t xml:space="preserve">602 </w:t>
      </w:r>
      <w:r w:rsidR="007B61A0" w:rsidRPr="00AD29EE">
        <w:rPr>
          <w:rFonts w:cs="Calibri"/>
        </w:rPr>
        <w:t>niños y niñas)</w:t>
      </w:r>
      <w:r w:rsidR="008F2642" w:rsidRPr="00AD29EE">
        <w:rPr>
          <w:rFonts w:cs="Calibri"/>
        </w:rPr>
        <w:t>. No</w:t>
      </w:r>
      <w:r w:rsidRPr="00AD29EE">
        <w:rPr>
          <w:rFonts w:cs="Calibri"/>
        </w:rPr>
        <w:t xml:space="preserve"> se ha reportado la proporción de niños nacidos con TEA con relación a la población en general, sin embargo conforme a información proporcionada por </w:t>
      </w:r>
      <w:r w:rsidR="000C3A12" w:rsidRPr="00AD29EE">
        <w:rPr>
          <w:rFonts w:cs="Calibri"/>
        </w:rPr>
        <w:t xml:space="preserve">el Sector </w:t>
      </w:r>
      <w:r w:rsidRPr="00AD29EE">
        <w:rPr>
          <w:rFonts w:cs="Calibri"/>
        </w:rPr>
        <w:t>Salud se ha incrementado el número de diagnósticos y atenciones</w:t>
      </w:r>
      <w:r w:rsidR="00260891" w:rsidRPr="00AD29EE">
        <w:rPr>
          <w:rFonts w:cs="Calibri"/>
        </w:rPr>
        <w:t xml:space="preserve"> tempranas</w:t>
      </w:r>
      <w:r w:rsidRPr="00AD29EE">
        <w:rPr>
          <w:rFonts w:cs="Calibri"/>
        </w:rPr>
        <w:t>.</w:t>
      </w:r>
      <w:r w:rsidR="00187670" w:rsidRPr="00AD29EE">
        <w:rPr>
          <w:rFonts w:cs="Calibri"/>
        </w:rPr>
        <w:t xml:space="preserve"> </w:t>
      </w:r>
    </w:p>
    <w:p w14:paraId="399027D5" w14:textId="77777777" w:rsidR="006F031B" w:rsidRPr="00AD29EE" w:rsidRDefault="006F031B" w:rsidP="006F031B">
      <w:pPr>
        <w:shd w:val="clear" w:color="auto" w:fill="FFFFFF"/>
        <w:spacing w:after="0" w:line="240" w:lineRule="auto"/>
        <w:jc w:val="both"/>
        <w:outlineLvl w:val="2"/>
        <w:rPr>
          <w:rFonts w:cs="Calibri"/>
        </w:rPr>
      </w:pPr>
    </w:p>
    <w:p w14:paraId="6A54DA09" w14:textId="77777777" w:rsidR="0075386D" w:rsidRPr="00AD29EE" w:rsidRDefault="00F7396D" w:rsidP="006F031B">
      <w:pPr>
        <w:shd w:val="clear" w:color="auto" w:fill="FFFFFF"/>
        <w:spacing w:after="0" w:line="240" w:lineRule="auto"/>
        <w:jc w:val="both"/>
        <w:outlineLvl w:val="2"/>
      </w:pPr>
      <w:r w:rsidRPr="00AD29EE">
        <w:rPr>
          <w:rFonts w:cs="Calibri"/>
        </w:rPr>
        <w:t>E</w:t>
      </w:r>
      <w:r w:rsidR="006F031B" w:rsidRPr="00AD29EE">
        <w:rPr>
          <w:rFonts w:cs="Calibri"/>
        </w:rPr>
        <w:t xml:space="preserve">l año 2014 se aprobó </w:t>
      </w:r>
      <w:r w:rsidR="00A47B42" w:rsidRPr="00AD29EE">
        <w:rPr>
          <w:rFonts w:cs="Calibri"/>
        </w:rPr>
        <w:t xml:space="preserve">la </w:t>
      </w:r>
      <w:r w:rsidR="00444FC2" w:rsidRPr="00AD29EE">
        <w:rPr>
          <w:rFonts w:cs="Calibri"/>
        </w:rPr>
        <w:t>L</w:t>
      </w:r>
      <w:r w:rsidR="00A47B42" w:rsidRPr="00AD29EE">
        <w:rPr>
          <w:rFonts w:cs="Calibri"/>
        </w:rPr>
        <w:t xml:space="preserve">ey </w:t>
      </w:r>
      <w:r w:rsidR="00AE75B3" w:rsidRPr="00AD29EE">
        <w:rPr>
          <w:rFonts w:cs="Calibri"/>
        </w:rPr>
        <w:t xml:space="preserve">N° </w:t>
      </w:r>
      <w:r w:rsidR="00A47B42" w:rsidRPr="00AD29EE">
        <w:rPr>
          <w:rFonts w:cs="Calibri"/>
        </w:rPr>
        <w:t xml:space="preserve">30150 </w:t>
      </w:r>
      <w:r w:rsidR="006530C6" w:rsidRPr="00AD29EE">
        <w:t xml:space="preserve">sobre </w:t>
      </w:r>
      <w:r w:rsidR="00AE75B3" w:rsidRPr="00AD29EE">
        <w:t>“</w:t>
      </w:r>
      <w:r w:rsidR="00A47B42" w:rsidRPr="00AD29EE">
        <w:t>Protección de las Personas con Trastorno del Espectro Autista (TEA)</w:t>
      </w:r>
      <w:r w:rsidR="00AE75B3" w:rsidRPr="00AD29EE">
        <w:t>”</w:t>
      </w:r>
      <w:r w:rsidR="008F2642" w:rsidRPr="00AD29EE">
        <w:t xml:space="preserve"> que</w:t>
      </w:r>
      <w:r w:rsidR="000C3A12" w:rsidRPr="00AD29EE">
        <w:t xml:space="preserve">, </w:t>
      </w:r>
      <w:r w:rsidR="006530C6" w:rsidRPr="00AD29EE">
        <w:t>al amparo de lo dispuesto por el artículo 7 de la Cons</w:t>
      </w:r>
      <w:r w:rsidR="008F2642" w:rsidRPr="00AD29EE">
        <w:t xml:space="preserve">titución Política del Perú y </w:t>
      </w:r>
      <w:r w:rsidR="006530C6" w:rsidRPr="00AD29EE">
        <w:t xml:space="preserve">la Ley </w:t>
      </w:r>
      <w:r w:rsidR="0059206C" w:rsidRPr="00AD29EE">
        <w:t xml:space="preserve">N° </w:t>
      </w:r>
      <w:r w:rsidR="006530C6" w:rsidRPr="00AD29EE">
        <w:t>29973, Ley General de la Persona con Discapacidad</w:t>
      </w:r>
      <w:r w:rsidR="00444FC2" w:rsidRPr="00AD29EE">
        <w:t>,</w:t>
      </w:r>
      <w:r w:rsidR="000C3A12" w:rsidRPr="00AD29EE">
        <w:t xml:space="preserve"> </w:t>
      </w:r>
      <w:r w:rsidR="0059206C" w:rsidRPr="00AD29EE">
        <w:t>establece</w:t>
      </w:r>
      <w:r w:rsidR="00C249A1" w:rsidRPr="00AD29EE">
        <w:t xml:space="preserve"> </w:t>
      </w:r>
      <w:r w:rsidR="006530C6" w:rsidRPr="00AD29EE">
        <w:t>un régimen legal para  fomentar</w:t>
      </w:r>
      <w:r w:rsidR="00A47B42" w:rsidRPr="00AD29EE">
        <w:t xml:space="preserve"> la detección y diagnóstico precoz, la intervención temprana, la protección de la salud, la educación integral, la capacitación profesional y la inserción laboral y social de las personas con Trast</w:t>
      </w:r>
      <w:r w:rsidR="0059206C" w:rsidRPr="00AD29EE">
        <w:t>orno del Espectro Autista (TEA)</w:t>
      </w:r>
      <w:r w:rsidR="008F2642" w:rsidRPr="00AD29EE">
        <w:t xml:space="preserve">. Asimismo </w:t>
      </w:r>
      <w:r w:rsidR="00025618" w:rsidRPr="00AD29EE">
        <w:t xml:space="preserve">ordena </w:t>
      </w:r>
      <w:r w:rsidR="008F2642" w:rsidRPr="00AD29EE">
        <w:t xml:space="preserve">que </w:t>
      </w:r>
      <w:r w:rsidR="00025618" w:rsidRPr="00AD29EE">
        <w:t>los s</w:t>
      </w:r>
      <w:r w:rsidR="0059206C" w:rsidRPr="00AD29EE">
        <w:t xml:space="preserve">ectores </w:t>
      </w:r>
      <w:r w:rsidR="00A47B42" w:rsidRPr="00AD29EE">
        <w:t>tom</w:t>
      </w:r>
      <w:r w:rsidR="008F2642" w:rsidRPr="00AD29EE">
        <w:t>en</w:t>
      </w:r>
      <w:r w:rsidR="00A47B42" w:rsidRPr="00AD29EE">
        <w:t xml:space="preserve"> medidas frente a esta población a nivel de atención integral</w:t>
      </w:r>
      <w:r w:rsidR="0075386D" w:rsidRPr="00AD29EE">
        <w:t xml:space="preserve"> y </w:t>
      </w:r>
      <w:r w:rsidR="008F2642" w:rsidRPr="00AD29EE">
        <w:t xml:space="preserve">que </w:t>
      </w:r>
      <w:r w:rsidR="0075386D" w:rsidRPr="00AD29EE">
        <w:t>los tres niveles de gobierno (nacional, regional y local)  diseñ</w:t>
      </w:r>
      <w:r w:rsidR="008F2642" w:rsidRPr="00AD29EE">
        <w:t xml:space="preserve">en </w:t>
      </w:r>
      <w:r w:rsidR="0075386D" w:rsidRPr="00AD29EE">
        <w:t>y ejecu</w:t>
      </w:r>
      <w:r w:rsidR="008F2642" w:rsidRPr="00AD29EE">
        <w:t xml:space="preserve">ten </w:t>
      </w:r>
      <w:r w:rsidR="0075386D" w:rsidRPr="00AD29EE">
        <w:t xml:space="preserve">programas y proyectos específicos, dirigidos a garantizar los derechos de </w:t>
      </w:r>
      <w:r w:rsidR="00DC7493" w:rsidRPr="00AD29EE">
        <w:t xml:space="preserve">esta </w:t>
      </w:r>
      <w:r w:rsidR="0075386D" w:rsidRPr="00AD29EE">
        <w:t>población</w:t>
      </w:r>
      <w:r w:rsidR="00DC7493" w:rsidRPr="00AD29EE">
        <w:t>.</w:t>
      </w:r>
    </w:p>
    <w:p w14:paraId="543D8C4C" w14:textId="77777777" w:rsidR="006F031B" w:rsidRPr="00AD29EE" w:rsidRDefault="006F031B" w:rsidP="000A7B7B">
      <w:pPr>
        <w:spacing w:after="0" w:line="240" w:lineRule="auto"/>
        <w:contextualSpacing/>
        <w:jc w:val="both"/>
        <w:rPr>
          <w:b/>
        </w:rPr>
      </w:pPr>
    </w:p>
    <w:p w14:paraId="583C1135" w14:textId="77777777" w:rsidR="00BF3A05" w:rsidRPr="00AD29EE" w:rsidRDefault="00DC7493" w:rsidP="00685F15">
      <w:pPr>
        <w:shd w:val="clear" w:color="auto" w:fill="FFFFFF"/>
        <w:spacing w:after="0" w:line="240" w:lineRule="auto"/>
        <w:jc w:val="both"/>
        <w:outlineLvl w:val="2"/>
        <w:rPr>
          <w:rFonts w:cs="Calibri"/>
        </w:rPr>
      </w:pPr>
      <w:r w:rsidRPr="00AD29EE">
        <w:rPr>
          <w:rFonts w:cs="Calibri"/>
        </w:rPr>
        <w:t>L</w:t>
      </w:r>
      <w:r w:rsidR="00685F15" w:rsidRPr="00AD29EE">
        <w:rPr>
          <w:rFonts w:cs="Calibri"/>
        </w:rPr>
        <w:t xml:space="preserve">a norma acotada dispone que el Ministerio de la Mujer y Poblaciones Vulnerables elabore el Plan Nacional para las Personas con Trastorno del Espectro Autista (TEA) en coordinación con los </w:t>
      </w:r>
      <w:r w:rsidR="00BF3A05" w:rsidRPr="00AD29EE">
        <w:rPr>
          <w:rFonts w:cs="Calibri"/>
        </w:rPr>
        <w:t>ministerios de Salud, Educación, Desarrollo e Inclusión Social, Trabajo y Promoción del Empleo y Transportes y Comunicaciones; la Municipalidad Metropolitana de Lima; los gobiernos regionales; la Asociación de Municipalidades del Perú (AMPE) y con los representantes de las personas jurídicas registradas en el Consejo Nacional para la Integración de la Persona con Discapacidad (</w:t>
      </w:r>
      <w:r w:rsidR="009D31EF" w:rsidRPr="00AD29EE">
        <w:rPr>
          <w:rFonts w:cs="Calibri"/>
        </w:rPr>
        <w:t>Conadis</w:t>
      </w:r>
      <w:r w:rsidR="002B6A3E" w:rsidRPr="00AD29EE">
        <w:rPr>
          <w:rFonts w:cs="Calibri"/>
        </w:rPr>
        <w:t>); enfatizando los lineamientos en los cuales se debe enfocar el documento a proponer y resaltando que los tres niveles de gobierno deben priorizar en sus presupuestos institucionales anuales las partidas presupuestales para la implementación progresiva de las actividades previstas.</w:t>
      </w:r>
    </w:p>
    <w:p w14:paraId="136CF0AE" w14:textId="77777777" w:rsidR="00BF3A05" w:rsidRPr="00AD29EE" w:rsidRDefault="00BF3A05" w:rsidP="00685F15">
      <w:pPr>
        <w:shd w:val="clear" w:color="auto" w:fill="FFFFFF"/>
        <w:spacing w:after="0" w:line="240" w:lineRule="auto"/>
        <w:jc w:val="both"/>
        <w:outlineLvl w:val="2"/>
        <w:rPr>
          <w:rFonts w:cs="Calibri"/>
        </w:rPr>
      </w:pPr>
    </w:p>
    <w:p w14:paraId="5559EF31" w14:textId="09B8A985" w:rsidR="001267BA" w:rsidRPr="00AD29EE" w:rsidRDefault="00F15C52" w:rsidP="00056F40">
      <w:pPr>
        <w:shd w:val="clear" w:color="auto" w:fill="FFFFFF"/>
        <w:spacing w:after="0" w:line="240" w:lineRule="auto"/>
        <w:jc w:val="both"/>
        <w:outlineLvl w:val="2"/>
        <w:rPr>
          <w:rFonts w:cs="Calibri"/>
        </w:rPr>
      </w:pPr>
      <w:r w:rsidRPr="00AD29EE">
        <w:rPr>
          <w:rFonts w:cs="Calibri"/>
        </w:rPr>
        <w:t xml:space="preserve">En ese marco, se </w:t>
      </w:r>
      <w:r w:rsidR="00F7396D" w:rsidRPr="00AD29EE">
        <w:rPr>
          <w:rFonts w:cs="Calibri"/>
        </w:rPr>
        <w:t>elaboró</w:t>
      </w:r>
      <w:r w:rsidR="000842E8" w:rsidRPr="00AD29EE">
        <w:rPr>
          <w:rFonts w:cs="Calibri"/>
        </w:rPr>
        <w:t xml:space="preserve"> de manera coordinada con los sectores y e</w:t>
      </w:r>
      <w:r w:rsidRPr="00AD29EE">
        <w:rPr>
          <w:rFonts w:cs="Calibri"/>
        </w:rPr>
        <w:t xml:space="preserve">ntidades </w:t>
      </w:r>
      <w:r w:rsidR="00F7396D" w:rsidRPr="00AD29EE">
        <w:rPr>
          <w:rFonts w:cs="Calibri"/>
        </w:rPr>
        <w:t xml:space="preserve">de la sociedad civil </w:t>
      </w:r>
      <w:r w:rsidRPr="00AD29EE">
        <w:rPr>
          <w:rFonts w:cs="Calibri"/>
        </w:rPr>
        <w:t xml:space="preserve">el </w:t>
      </w:r>
      <w:r w:rsidR="00B85A07" w:rsidRPr="00AD29EE">
        <w:rPr>
          <w:rFonts w:cs="Calibri"/>
        </w:rPr>
        <w:t>Plan para las Personas con Trastorno del Espectro Autista</w:t>
      </w:r>
      <w:r w:rsidR="00444FC2" w:rsidRPr="00AD29EE">
        <w:rPr>
          <w:rFonts w:cs="Calibri"/>
        </w:rPr>
        <w:t xml:space="preserve"> </w:t>
      </w:r>
      <w:r w:rsidRPr="00AD29EE">
        <w:rPr>
          <w:rFonts w:cs="Calibri"/>
        </w:rPr>
        <w:t>-TEA</w:t>
      </w:r>
      <w:r w:rsidR="00A03E6D" w:rsidRPr="00AD29EE">
        <w:rPr>
          <w:rFonts w:cs="Calibri"/>
        </w:rPr>
        <w:t xml:space="preserve">, </w:t>
      </w:r>
      <w:r w:rsidR="00F7396D" w:rsidRPr="00AD29EE">
        <w:rPr>
          <w:rFonts w:cs="Calibri"/>
        </w:rPr>
        <w:t xml:space="preserve">con </w:t>
      </w:r>
      <w:r w:rsidRPr="00AD29EE">
        <w:rPr>
          <w:rFonts w:cs="Calibri"/>
        </w:rPr>
        <w:t>un</w:t>
      </w:r>
      <w:r w:rsidR="00F7396D" w:rsidRPr="00AD29EE">
        <w:rPr>
          <w:rFonts w:cs="Calibri"/>
        </w:rPr>
        <w:t xml:space="preserve">a </w:t>
      </w:r>
      <w:r w:rsidRPr="00AD29EE">
        <w:rPr>
          <w:rFonts w:cs="Calibri"/>
        </w:rPr>
        <w:t xml:space="preserve">periodicidad </w:t>
      </w:r>
      <w:r w:rsidR="00885F0C" w:rsidRPr="00AD29EE">
        <w:rPr>
          <w:rFonts w:cs="Calibri"/>
        </w:rPr>
        <w:t xml:space="preserve">inicial </w:t>
      </w:r>
      <w:r w:rsidRPr="00AD29EE">
        <w:rPr>
          <w:rFonts w:cs="Calibri"/>
        </w:rPr>
        <w:t>de 201</w:t>
      </w:r>
      <w:r w:rsidR="00885F0C" w:rsidRPr="00AD29EE">
        <w:rPr>
          <w:rFonts w:cs="Calibri"/>
        </w:rPr>
        <w:t>7</w:t>
      </w:r>
      <w:r w:rsidR="00C04988" w:rsidRPr="00AD29EE">
        <w:rPr>
          <w:rFonts w:cs="Calibri"/>
        </w:rPr>
        <w:t xml:space="preserve"> a 20</w:t>
      </w:r>
      <w:r w:rsidR="00A03E6D" w:rsidRPr="00AD29EE">
        <w:rPr>
          <w:rFonts w:cs="Calibri"/>
        </w:rPr>
        <w:t>2</w:t>
      </w:r>
      <w:r w:rsidR="00C04988" w:rsidRPr="00AD29EE">
        <w:rPr>
          <w:rFonts w:cs="Calibri"/>
        </w:rPr>
        <w:t>1</w:t>
      </w:r>
      <w:r w:rsidR="00885F0C" w:rsidRPr="00AD29EE">
        <w:rPr>
          <w:rFonts w:cs="Calibri"/>
        </w:rPr>
        <w:t xml:space="preserve"> que finalmente se ajustó al lapso de 2018 a 2021.</w:t>
      </w:r>
      <w:r w:rsidR="001267BA" w:rsidRPr="00AD29EE">
        <w:rPr>
          <w:rFonts w:cs="Calibri"/>
        </w:rPr>
        <w:t xml:space="preserve"> Dicho proceso culminó con la elaboración de la propuesta de Plan y su exposición de motivos, documentos que, al amparo de  Resolución Ministerial Nº 114-2017-MIMP del 6/04/2017, fueron publicados con la finalidad de recibir observaciones, aportes y sugerencias de la población interesada en la materia. </w:t>
      </w:r>
      <w:r w:rsidR="00056F40" w:rsidRPr="00AD29EE">
        <w:rPr>
          <w:rFonts w:cs="Calibri"/>
        </w:rPr>
        <w:t>Vencido el plazo estipulado de la publicación, se procedió a sistematizar los aportes recibidos</w:t>
      </w:r>
      <w:r w:rsidR="00DC7493" w:rsidRPr="00AD29EE">
        <w:rPr>
          <w:rFonts w:cs="Calibri"/>
        </w:rPr>
        <w:t>,</w:t>
      </w:r>
      <w:r w:rsidR="00056F40" w:rsidRPr="00AD29EE">
        <w:rPr>
          <w:rFonts w:cs="Calibri"/>
        </w:rPr>
        <w:t xml:space="preserve"> los mismos </w:t>
      </w:r>
      <w:r w:rsidR="00DC7493" w:rsidRPr="00AD29EE">
        <w:rPr>
          <w:rFonts w:cs="Calibri"/>
        </w:rPr>
        <w:t xml:space="preserve">que </w:t>
      </w:r>
      <w:r w:rsidR="00056F40" w:rsidRPr="00AD29EE">
        <w:rPr>
          <w:rFonts w:cs="Calibri"/>
        </w:rPr>
        <w:t xml:space="preserve">fueron objeto de </w:t>
      </w:r>
      <w:r w:rsidR="00DC7493" w:rsidRPr="00AD29EE">
        <w:rPr>
          <w:rFonts w:cs="Calibri"/>
        </w:rPr>
        <w:t xml:space="preserve">sucesivas </w:t>
      </w:r>
      <w:r w:rsidR="00056F40" w:rsidRPr="00AD29EE">
        <w:rPr>
          <w:rFonts w:cs="Calibri"/>
        </w:rPr>
        <w:t xml:space="preserve">reuniones </w:t>
      </w:r>
      <w:r w:rsidR="00DC7493" w:rsidRPr="00AD29EE">
        <w:rPr>
          <w:rFonts w:cs="Calibri"/>
        </w:rPr>
        <w:t xml:space="preserve">de análisis y búsqueda de consenso </w:t>
      </w:r>
      <w:r w:rsidR="00056F40" w:rsidRPr="00AD29EE">
        <w:rPr>
          <w:rFonts w:cs="Calibri"/>
        </w:rPr>
        <w:t>con las entidades del sector público y con la sociedad civil</w:t>
      </w:r>
      <w:r w:rsidR="00DC7493" w:rsidRPr="00AD29EE">
        <w:rPr>
          <w:rFonts w:cs="Calibri"/>
        </w:rPr>
        <w:t xml:space="preserve">, de los cuales surgió </w:t>
      </w:r>
      <w:r w:rsidR="00056F40" w:rsidRPr="00AD29EE">
        <w:rPr>
          <w:rFonts w:cs="Calibri"/>
        </w:rPr>
        <w:t>la versión final del Plan.</w:t>
      </w:r>
    </w:p>
    <w:p w14:paraId="763A1C8A" w14:textId="77777777" w:rsidR="00056F40" w:rsidRPr="00AD29EE" w:rsidRDefault="00056F40" w:rsidP="00056F40">
      <w:pPr>
        <w:shd w:val="clear" w:color="auto" w:fill="FFFFFF"/>
        <w:spacing w:after="0" w:line="240" w:lineRule="auto"/>
        <w:jc w:val="both"/>
        <w:outlineLvl w:val="2"/>
        <w:rPr>
          <w:rFonts w:cs="Calibri"/>
        </w:rPr>
      </w:pPr>
    </w:p>
    <w:p w14:paraId="2E65CFFF" w14:textId="77777777" w:rsidR="004F6187" w:rsidRPr="00AD29EE" w:rsidRDefault="004F6187" w:rsidP="00A764BB">
      <w:pPr>
        <w:shd w:val="clear" w:color="auto" w:fill="FFFFFF"/>
        <w:spacing w:after="0" w:line="240" w:lineRule="auto"/>
        <w:jc w:val="both"/>
        <w:outlineLvl w:val="2"/>
        <w:rPr>
          <w:rFonts w:cs="Calibri"/>
        </w:rPr>
      </w:pPr>
      <w:r w:rsidRPr="00AD29EE">
        <w:rPr>
          <w:rFonts w:cs="Calibri"/>
        </w:rPr>
        <w:t xml:space="preserve">Es </w:t>
      </w:r>
      <w:r w:rsidR="00176136" w:rsidRPr="00AD29EE">
        <w:rPr>
          <w:rFonts w:cs="Calibri"/>
        </w:rPr>
        <w:t xml:space="preserve">necesario </w:t>
      </w:r>
      <w:r w:rsidRPr="00AD29EE">
        <w:rPr>
          <w:rFonts w:cs="Calibri"/>
        </w:rPr>
        <w:t xml:space="preserve">señalar que el documento se ha construido </w:t>
      </w:r>
      <w:r w:rsidR="00DE036F" w:rsidRPr="00AD29EE">
        <w:rPr>
          <w:rFonts w:cs="Calibri"/>
        </w:rPr>
        <w:t xml:space="preserve">con </w:t>
      </w:r>
      <w:r w:rsidR="00DC7493" w:rsidRPr="00AD29EE">
        <w:rPr>
          <w:rFonts w:cs="Calibri"/>
        </w:rPr>
        <w:t>una metodología participativa que ha recogido</w:t>
      </w:r>
      <w:r w:rsidRPr="00AD29EE">
        <w:rPr>
          <w:rFonts w:cs="Calibri"/>
        </w:rPr>
        <w:t xml:space="preserve"> </w:t>
      </w:r>
      <w:r w:rsidR="00DC7493" w:rsidRPr="00AD29EE">
        <w:rPr>
          <w:rFonts w:cs="Calibri"/>
        </w:rPr>
        <w:t xml:space="preserve">la </w:t>
      </w:r>
      <w:r w:rsidRPr="00AD29EE">
        <w:rPr>
          <w:rFonts w:cs="Calibri"/>
        </w:rPr>
        <w:t xml:space="preserve">experiencia directa de </w:t>
      </w:r>
      <w:r w:rsidR="00DC7493" w:rsidRPr="00AD29EE">
        <w:rPr>
          <w:rFonts w:cs="Calibri"/>
        </w:rPr>
        <w:t>la población usuaria</w:t>
      </w:r>
      <w:r w:rsidR="001878A1" w:rsidRPr="00AD29EE">
        <w:rPr>
          <w:rFonts w:cs="Calibri"/>
        </w:rPr>
        <w:t xml:space="preserve"> </w:t>
      </w:r>
      <w:r w:rsidR="007D77EC" w:rsidRPr="00AD29EE">
        <w:rPr>
          <w:rFonts w:cs="Calibri"/>
        </w:rPr>
        <w:t xml:space="preserve">de los servicios del Estado </w:t>
      </w:r>
      <w:r w:rsidR="00DC7493" w:rsidRPr="00AD29EE">
        <w:rPr>
          <w:rFonts w:cs="Calibri"/>
        </w:rPr>
        <w:t xml:space="preserve">y de los ámbitos </w:t>
      </w:r>
      <w:r w:rsidR="00DC7493" w:rsidRPr="00AD29EE">
        <w:rPr>
          <w:rFonts w:cs="Calibri"/>
        </w:rPr>
        <w:lastRenderedPageBreak/>
        <w:t xml:space="preserve">privados que brindan atención pública -en particular las personas con TEA y sus </w:t>
      </w:r>
      <w:r w:rsidR="007D77EC" w:rsidRPr="00AD29EE">
        <w:rPr>
          <w:rFonts w:cs="Calibri"/>
        </w:rPr>
        <w:t>famili</w:t>
      </w:r>
      <w:r w:rsidRPr="00AD29EE">
        <w:rPr>
          <w:rFonts w:cs="Calibri"/>
        </w:rPr>
        <w:t>as- actores que a partir de su</w:t>
      </w:r>
      <w:r w:rsidR="007F5822" w:rsidRPr="00AD29EE">
        <w:rPr>
          <w:rFonts w:cs="Calibri"/>
        </w:rPr>
        <w:t>s</w:t>
      </w:r>
      <w:r w:rsidRPr="00AD29EE">
        <w:rPr>
          <w:rFonts w:cs="Calibri"/>
        </w:rPr>
        <w:t xml:space="preserve"> propias vivencias ha</w:t>
      </w:r>
      <w:r w:rsidR="003B75B2" w:rsidRPr="00AD29EE">
        <w:rPr>
          <w:rFonts w:cs="Calibri"/>
        </w:rPr>
        <w:t>n</w:t>
      </w:r>
      <w:r w:rsidR="007F5822" w:rsidRPr="00AD29EE">
        <w:rPr>
          <w:rFonts w:cs="Calibri"/>
        </w:rPr>
        <w:t xml:space="preserve"> aportado en la</w:t>
      </w:r>
      <w:r w:rsidRPr="00AD29EE">
        <w:rPr>
          <w:rFonts w:cs="Calibri"/>
        </w:rPr>
        <w:t xml:space="preserve"> </w:t>
      </w:r>
      <w:r w:rsidR="00DC7493" w:rsidRPr="00AD29EE">
        <w:rPr>
          <w:rFonts w:cs="Calibri"/>
        </w:rPr>
        <w:t>identificación de las barreras que afectan el cumplimiento de sus derechos.</w:t>
      </w:r>
      <w:r w:rsidRPr="00AD29EE">
        <w:rPr>
          <w:rFonts w:cs="Calibri"/>
        </w:rPr>
        <w:t xml:space="preserve"> </w:t>
      </w:r>
    </w:p>
    <w:p w14:paraId="12E938D7" w14:textId="77777777" w:rsidR="004F6187" w:rsidRPr="00AD29EE" w:rsidRDefault="004F6187" w:rsidP="00A764BB">
      <w:pPr>
        <w:shd w:val="clear" w:color="auto" w:fill="FFFFFF"/>
        <w:spacing w:after="0" w:line="240" w:lineRule="auto"/>
        <w:jc w:val="both"/>
        <w:outlineLvl w:val="2"/>
        <w:rPr>
          <w:rFonts w:cs="Calibri"/>
        </w:rPr>
      </w:pPr>
    </w:p>
    <w:p w14:paraId="1836435C" w14:textId="77777777" w:rsidR="00C249A1" w:rsidRPr="00AD29EE" w:rsidRDefault="00176136" w:rsidP="006F031B">
      <w:pPr>
        <w:spacing w:after="0" w:line="240" w:lineRule="auto"/>
        <w:contextualSpacing/>
        <w:jc w:val="both"/>
        <w:rPr>
          <w:rFonts w:cs="Calibri"/>
        </w:rPr>
      </w:pPr>
      <w:r w:rsidRPr="00AD29EE">
        <w:rPr>
          <w:rFonts w:cs="Calibri"/>
        </w:rPr>
        <w:t>E</w:t>
      </w:r>
      <w:r w:rsidR="004F6187" w:rsidRPr="00AD29EE">
        <w:rPr>
          <w:rFonts w:cs="Calibri"/>
        </w:rPr>
        <w:t>l presente Plan para las Personas con</w:t>
      </w:r>
      <w:r w:rsidR="00A03E6D" w:rsidRPr="00AD29EE">
        <w:rPr>
          <w:rFonts w:cs="Calibri"/>
        </w:rPr>
        <w:t xml:space="preserve"> Trastorno del Espectro Autista</w:t>
      </w:r>
      <w:r w:rsidR="004F6187" w:rsidRPr="00AD29EE">
        <w:rPr>
          <w:rFonts w:cs="Calibri"/>
        </w:rPr>
        <w:t xml:space="preserve"> tiene como propuesta diferenciada la articulación que debe existir a nivel </w:t>
      </w:r>
      <w:r w:rsidR="00DC7493" w:rsidRPr="00AD29EE">
        <w:rPr>
          <w:rFonts w:cs="Calibri"/>
        </w:rPr>
        <w:t>i</w:t>
      </w:r>
      <w:r w:rsidR="00C249A1" w:rsidRPr="00AD29EE">
        <w:rPr>
          <w:rFonts w:cs="Calibri"/>
        </w:rPr>
        <w:t>ntersectorial</w:t>
      </w:r>
      <w:r w:rsidR="004F6187" w:rsidRPr="00AD29EE">
        <w:rPr>
          <w:rFonts w:cs="Calibri"/>
        </w:rPr>
        <w:t xml:space="preserve"> </w:t>
      </w:r>
      <w:r w:rsidR="00C249A1" w:rsidRPr="00AD29EE">
        <w:rPr>
          <w:rFonts w:cs="Calibri"/>
        </w:rPr>
        <w:t xml:space="preserve">e </w:t>
      </w:r>
      <w:r w:rsidR="00DC7493" w:rsidRPr="00AD29EE">
        <w:rPr>
          <w:rFonts w:cs="Calibri"/>
        </w:rPr>
        <w:t>i</w:t>
      </w:r>
      <w:r w:rsidR="004F6187" w:rsidRPr="00AD29EE">
        <w:rPr>
          <w:rFonts w:cs="Calibri"/>
        </w:rPr>
        <w:t xml:space="preserve">ntergubernamental </w:t>
      </w:r>
      <w:r w:rsidR="00906011" w:rsidRPr="00AD29EE">
        <w:rPr>
          <w:rFonts w:cs="Calibri"/>
        </w:rPr>
        <w:t xml:space="preserve">mediante </w:t>
      </w:r>
      <w:r w:rsidR="004F6187" w:rsidRPr="00AD29EE">
        <w:rPr>
          <w:rFonts w:cs="Calibri"/>
        </w:rPr>
        <w:t xml:space="preserve">acciones estratégicas bajo el enfoque de una gestión por resultados. </w:t>
      </w:r>
      <w:r w:rsidR="00945C86" w:rsidRPr="00AD29EE">
        <w:rPr>
          <w:rFonts w:cs="Calibri"/>
        </w:rPr>
        <w:t>Asimismo, es importante resaltar la vinculación de las acciones y estrategias al Plan Nacional de Acción por la Infancia y la Adolescencia 2012-2021</w:t>
      </w:r>
      <w:r w:rsidR="009918FC" w:rsidRPr="00AD29EE">
        <w:rPr>
          <w:rFonts w:cs="Calibri"/>
        </w:rPr>
        <w:t xml:space="preserve"> y al Plan Nacional de Fortalecimiento a las Familias 2016-2021, el mismo que considera a las familias como instituciones, que satisfacen las necesidades de formación, cuidado, seguridad econ</w:t>
      </w:r>
      <w:r w:rsidR="00296DA7" w:rsidRPr="00AD29EE">
        <w:rPr>
          <w:rFonts w:cs="Calibri"/>
        </w:rPr>
        <w:t>ómica y afecto de sus miembros.</w:t>
      </w:r>
    </w:p>
    <w:p w14:paraId="74C2DD30" w14:textId="77777777" w:rsidR="00C249A1" w:rsidRPr="00AD29EE" w:rsidRDefault="00C249A1" w:rsidP="006F031B">
      <w:pPr>
        <w:spacing w:after="0" w:line="240" w:lineRule="auto"/>
        <w:contextualSpacing/>
        <w:jc w:val="both"/>
        <w:rPr>
          <w:rFonts w:cs="Calibri"/>
        </w:rPr>
      </w:pPr>
    </w:p>
    <w:p w14:paraId="72AC6030" w14:textId="77777777" w:rsidR="006F031B" w:rsidRPr="00831AEF" w:rsidRDefault="00472052" w:rsidP="006F031B">
      <w:pPr>
        <w:spacing w:after="0" w:line="240" w:lineRule="auto"/>
        <w:contextualSpacing/>
        <w:jc w:val="both"/>
        <w:rPr>
          <w:rFonts w:cs="Calibri"/>
        </w:rPr>
      </w:pPr>
      <w:r w:rsidRPr="00AD29EE">
        <w:rPr>
          <w:rFonts w:cs="Calibri"/>
        </w:rPr>
        <w:t xml:space="preserve">Finalmente, </w:t>
      </w:r>
      <w:r w:rsidR="00176136" w:rsidRPr="00AD29EE">
        <w:rPr>
          <w:rFonts w:cs="Calibri"/>
        </w:rPr>
        <w:t xml:space="preserve">es preciso </w:t>
      </w:r>
      <w:r w:rsidR="00056F40" w:rsidRPr="00AD29EE">
        <w:rPr>
          <w:rFonts w:cs="Calibri"/>
        </w:rPr>
        <w:t>reconocer</w:t>
      </w:r>
      <w:r w:rsidR="00176136" w:rsidRPr="00AD29EE">
        <w:rPr>
          <w:rFonts w:cs="Calibri"/>
        </w:rPr>
        <w:t xml:space="preserve"> la </w:t>
      </w:r>
      <w:r w:rsidR="00C249A1" w:rsidRPr="00AD29EE">
        <w:rPr>
          <w:rFonts w:cs="Calibri"/>
        </w:rPr>
        <w:t>participaci</w:t>
      </w:r>
      <w:r w:rsidR="00B508A3" w:rsidRPr="00AD29EE">
        <w:rPr>
          <w:rFonts w:cs="Calibri"/>
        </w:rPr>
        <w:t xml:space="preserve">ón </w:t>
      </w:r>
      <w:r w:rsidR="00056F40" w:rsidRPr="00AD29EE">
        <w:rPr>
          <w:rFonts w:cs="Calibri"/>
        </w:rPr>
        <w:t xml:space="preserve">de representantes </w:t>
      </w:r>
      <w:r w:rsidR="001878A1" w:rsidRPr="00AD29EE">
        <w:rPr>
          <w:rFonts w:cs="Calibri"/>
        </w:rPr>
        <w:t>de</w:t>
      </w:r>
      <w:r w:rsidR="00056F40" w:rsidRPr="00AD29EE">
        <w:rPr>
          <w:rFonts w:cs="Calibri"/>
        </w:rPr>
        <w:t xml:space="preserve"> los ministerios de  </w:t>
      </w:r>
      <w:r w:rsidR="00C249A1" w:rsidRPr="00AD29EE">
        <w:rPr>
          <w:rFonts w:cs="Calibri"/>
        </w:rPr>
        <w:t xml:space="preserve">Salud, Educación, </w:t>
      </w:r>
      <w:r w:rsidR="00EC2F92" w:rsidRPr="00AD29EE">
        <w:rPr>
          <w:rFonts w:cs="Calibri"/>
        </w:rPr>
        <w:t xml:space="preserve">Mujer y Poblaciones Vulnerables, </w:t>
      </w:r>
      <w:r w:rsidR="00C249A1" w:rsidRPr="00AD29EE">
        <w:rPr>
          <w:rFonts w:cs="Calibri"/>
        </w:rPr>
        <w:t xml:space="preserve">Trabajo y Promoción del Empleo, Desarrollo </w:t>
      </w:r>
      <w:r w:rsidR="00EC2F92" w:rsidRPr="00AD29EE">
        <w:rPr>
          <w:rFonts w:cs="Calibri"/>
        </w:rPr>
        <w:t>e Inclusión Social, Transportes</w:t>
      </w:r>
      <w:r w:rsidR="001878A1" w:rsidRPr="00AD29EE">
        <w:rPr>
          <w:rFonts w:cs="Calibri"/>
        </w:rPr>
        <w:t xml:space="preserve"> y Comunicaciones, </w:t>
      </w:r>
      <w:r w:rsidR="00056F40" w:rsidRPr="00AD29EE">
        <w:rPr>
          <w:rFonts w:cs="Calibri"/>
        </w:rPr>
        <w:t xml:space="preserve">Defensoría del Pueblo, </w:t>
      </w:r>
      <w:r w:rsidR="00C249A1" w:rsidRPr="00AD29EE">
        <w:rPr>
          <w:rFonts w:cs="Calibri"/>
        </w:rPr>
        <w:t xml:space="preserve">Municipalidad Metropolitana de Lima, </w:t>
      </w:r>
      <w:r w:rsidR="00B508A3" w:rsidRPr="00AD29EE">
        <w:rPr>
          <w:rFonts w:cs="Calibri"/>
        </w:rPr>
        <w:t xml:space="preserve">Instituto Nacional de Salud Mental “Honorio </w:t>
      </w:r>
      <w:r w:rsidR="00C249A1" w:rsidRPr="00AD29EE">
        <w:rPr>
          <w:rFonts w:cs="Calibri"/>
        </w:rPr>
        <w:t>Delga</w:t>
      </w:r>
      <w:r w:rsidR="00B508A3" w:rsidRPr="00AD29EE">
        <w:rPr>
          <w:rFonts w:cs="Calibri"/>
        </w:rPr>
        <w:t>d</w:t>
      </w:r>
      <w:r w:rsidR="00C249A1" w:rsidRPr="00AD29EE">
        <w:rPr>
          <w:rFonts w:cs="Calibri"/>
        </w:rPr>
        <w:t>o-Hideyo Noguchi</w:t>
      </w:r>
      <w:r w:rsidR="00B508A3" w:rsidRPr="00AD29EE">
        <w:rPr>
          <w:rFonts w:cs="Calibri"/>
        </w:rPr>
        <w:t>”</w:t>
      </w:r>
      <w:r w:rsidR="003B75B2" w:rsidRPr="00AD29EE">
        <w:rPr>
          <w:rFonts w:cs="Calibri"/>
        </w:rPr>
        <w:t xml:space="preserve"> y</w:t>
      </w:r>
      <w:r w:rsidR="001878A1" w:rsidRPr="00AD29EE">
        <w:rPr>
          <w:rFonts w:cs="Calibri"/>
        </w:rPr>
        <w:t xml:space="preserve"> de las o</w:t>
      </w:r>
      <w:r w:rsidR="00C249A1" w:rsidRPr="00AD29EE">
        <w:rPr>
          <w:rFonts w:cs="Calibri"/>
        </w:rPr>
        <w:t>rganizaciones</w:t>
      </w:r>
      <w:r w:rsidRPr="00AD29EE">
        <w:rPr>
          <w:rFonts w:cs="Calibri"/>
        </w:rPr>
        <w:t xml:space="preserve"> </w:t>
      </w:r>
      <w:r w:rsidR="00C249A1" w:rsidRPr="00AD29EE">
        <w:rPr>
          <w:rFonts w:cs="Calibri"/>
        </w:rPr>
        <w:t xml:space="preserve">Autismo Perú, </w:t>
      </w:r>
      <w:r w:rsidR="008D2E7D" w:rsidRPr="00AD29EE">
        <w:rPr>
          <w:rFonts w:cs="Calibri"/>
        </w:rPr>
        <w:t>Alcanzando</w:t>
      </w:r>
      <w:r w:rsidR="009F7BAC" w:rsidRPr="00AD29EE">
        <w:rPr>
          <w:rFonts w:cs="Calibri"/>
        </w:rPr>
        <w:t>, Autismo Inclusión Perú</w:t>
      </w:r>
      <w:r w:rsidR="00056F40" w:rsidRPr="00AD29EE">
        <w:rPr>
          <w:rFonts w:cs="Calibri"/>
        </w:rPr>
        <w:t xml:space="preserve">, Asociación de Padres y Amigos de </w:t>
      </w:r>
      <w:r w:rsidR="009F7BAC" w:rsidRPr="00AD29EE">
        <w:rPr>
          <w:rFonts w:cs="Calibri"/>
        </w:rPr>
        <w:t xml:space="preserve"> </w:t>
      </w:r>
      <w:r w:rsidR="00056F40" w:rsidRPr="00AD29EE">
        <w:rPr>
          <w:rFonts w:cs="Calibri"/>
        </w:rPr>
        <w:t xml:space="preserve">Personas con Autismo del Perú </w:t>
      </w:r>
      <w:r w:rsidR="00C249A1" w:rsidRPr="00AD29EE">
        <w:rPr>
          <w:rFonts w:cs="Calibri"/>
        </w:rPr>
        <w:t>Aspau Per</w:t>
      </w:r>
      <w:r w:rsidR="00C66CD5" w:rsidRPr="00AD29EE">
        <w:rPr>
          <w:rFonts w:cs="Calibri"/>
        </w:rPr>
        <w:t>ú</w:t>
      </w:r>
      <w:r w:rsidR="009F7BAC" w:rsidRPr="00AD29EE">
        <w:rPr>
          <w:rFonts w:cs="Calibri"/>
        </w:rPr>
        <w:t xml:space="preserve">, </w:t>
      </w:r>
      <w:r w:rsidR="000814C6" w:rsidRPr="00AD29EE">
        <w:rPr>
          <w:rFonts w:cs="Calibri"/>
        </w:rPr>
        <w:t xml:space="preserve">Asociación </w:t>
      </w:r>
      <w:r w:rsidR="00056F40" w:rsidRPr="00AD29EE">
        <w:rPr>
          <w:rFonts w:cs="Calibri"/>
        </w:rPr>
        <w:t xml:space="preserve">Persevera Inclusión, </w:t>
      </w:r>
      <w:r w:rsidR="008D2E7D" w:rsidRPr="00AD29EE">
        <w:rPr>
          <w:rFonts w:cs="Calibri"/>
        </w:rPr>
        <w:t>Soy Autista y Qué</w:t>
      </w:r>
      <w:r w:rsidR="000814C6" w:rsidRPr="00AD29EE">
        <w:rPr>
          <w:rFonts w:cs="Calibri"/>
        </w:rPr>
        <w:t xml:space="preserve">, Asociación Siempre Amanecer, Asociación Recrearte, Institución Educativa Caminitos, Cerrito Azul, Mesa de Discapacidad de la Coordinadora Nacional de Derechos Humanos  Asociación para el Desarrollo Deportivo la Persona del Espectro Autista ADDA, Centro Ann Sullivan, </w:t>
      </w:r>
      <w:r w:rsidRPr="00AD29EE">
        <w:rPr>
          <w:rFonts w:cs="Calibri"/>
        </w:rPr>
        <w:t xml:space="preserve"> y Autism Speaks</w:t>
      </w:r>
      <w:r w:rsidR="001878A1" w:rsidRPr="00AD29EE">
        <w:rPr>
          <w:rFonts w:cs="Calibri"/>
        </w:rPr>
        <w:t>.</w:t>
      </w:r>
      <w:r w:rsidR="00C66CD5" w:rsidRPr="00831AEF">
        <w:rPr>
          <w:rFonts w:cs="Calibri"/>
        </w:rPr>
        <w:t xml:space="preserve"> </w:t>
      </w:r>
    </w:p>
    <w:p w14:paraId="59F3050D" w14:textId="77777777" w:rsidR="00A47B42" w:rsidRPr="00E865CF" w:rsidRDefault="00A47B42" w:rsidP="00A47B42">
      <w:pPr>
        <w:pStyle w:val="Prrafodelista"/>
        <w:ind w:left="284"/>
        <w:rPr>
          <w:b/>
        </w:rPr>
      </w:pPr>
    </w:p>
    <w:p w14:paraId="5B15A80D" w14:textId="77777777" w:rsidR="00A47B42" w:rsidRPr="00E865CF" w:rsidRDefault="00A47B42" w:rsidP="00A47B42">
      <w:pPr>
        <w:pStyle w:val="Prrafodelista"/>
        <w:ind w:left="284"/>
        <w:rPr>
          <w:b/>
        </w:rPr>
      </w:pPr>
    </w:p>
    <w:p w14:paraId="68DCDCE0" w14:textId="77777777" w:rsidR="00512FD1" w:rsidRPr="00E865CF" w:rsidRDefault="00512FD1" w:rsidP="00A47B42">
      <w:pPr>
        <w:pStyle w:val="Prrafodelista"/>
        <w:ind w:left="284"/>
        <w:rPr>
          <w:b/>
        </w:rPr>
      </w:pPr>
    </w:p>
    <w:p w14:paraId="7C127BA0" w14:textId="77777777" w:rsidR="00512FD1" w:rsidRPr="00E865CF" w:rsidRDefault="00512FD1" w:rsidP="00D910B9">
      <w:pPr>
        <w:pStyle w:val="Prrafodelista"/>
        <w:ind w:left="284"/>
        <w:rPr>
          <w:b/>
        </w:rPr>
      </w:pPr>
    </w:p>
    <w:p w14:paraId="6C1DABCC" w14:textId="77777777" w:rsidR="00D214C8" w:rsidRPr="00E865CF" w:rsidRDefault="00D214C8" w:rsidP="00106812">
      <w:pPr>
        <w:pStyle w:val="Prrafodelista"/>
        <w:ind w:left="4253"/>
        <w:rPr>
          <w:b/>
          <w:i/>
          <w:sz w:val="20"/>
        </w:rPr>
      </w:pPr>
    </w:p>
    <w:p w14:paraId="4954A8EB" w14:textId="77777777" w:rsidR="00106812" w:rsidRDefault="00106812" w:rsidP="00377EB3">
      <w:pPr>
        <w:pStyle w:val="Prrafodelista"/>
        <w:ind w:left="4253"/>
        <w:rPr>
          <w:b/>
        </w:rPr>
      </w:pPr>
    </w:p>
    <w:p w14:paraId="4FE12A4B" w14:textId="77777777" w:rsidR="00C93A8A" w:rsidRDefault="00C93A8A" w:rsidP="00377EB3">
      <w:pPr>
        <w:pStyle w:val="Prrafodelista"/>
        <w:ind w:left="4253"/>
        <w:rPr>
          <w:b/>
        </w:rPr>
      </w:pPr>
    </w:p>
    <w:p w14:paraId="0C2060CE" w14:textId="77777777" w:rsidR="00C93A8A" w:rsidRDefault="00C93A8A" w:rsidP="00377EB3">
      <w:pPr>
        <w:pStyle w:val="Prrafodelista"/>
        <w:ind w:left="4253"/>
        <w:rPr>
          <w:b/>
        </w:rPr>
      </w:pPr>
    </w:p>
    <w:p w14:paraId="512E8558" w14:textId="77777777" w:rsidR="00C93A8A" w:rsidRPr="00E865CF" w:rsidRDefault="00C93A8A" w:rsidP="00377EB3">
      <w:pPr>
        <w:pStyle w:val="Prrafodelista"/>
        <w:ind w:left="4253"/>
        <w:rPr>
          <w:b/>
        </w:rPr>
      </w:pPr>
    </w:p>
    <w:p w14:paraId="00BE57E4" w14:textId="77777777" w:rsidR="00C53DBD" w:rsidRDefault="00C53DBD">
      <w:pPr>
        <w:spacing w:after="0" w:line="240" w:lineRule="auto"/>
        <w:rPr>
          <w:b/>
          <w:u w:val="single"/>
        </w:rPr>
      </w:pPr>
      <w:r>
        <w:rPr>
          <w:b/>
          <w:u w:val="single"/>
        </w:rPr>
        <w:br w:type="page"/>
      </w:r>
    </w:p>
    <w:p w14:paraId="213E6DEB" w14:textId="77777777" w:rsidR="00685F15" w:rsidRDefault="00C34DCF" w:rsidP="00D43B43">
      <w:pPr>
        <w:pStyle w:val="Ttulo1"/>
      </w:pPr>
      <w:r>
        <w:lastRenderedPageBreak/>
        <w:t>JUSTIFICACIÓN</w:t>
      </w:r>
    </w:p>
    <w:p w14:paraId="730B8AAA" w14:textId="77777777" w:rsidR="007A6547" w:rsidRPr="007A6547" w:rsidRDefault="007A6547" w:rsidP="007A6547"/>
    <w:p w14:paraId="1CD38D3D" w14:textId="06FC05DA" w:rsidR="00956039" w:rsidRPr="00AD29EE" w:rsidRDefault="00CF7A9A" w:rsidP="00585FF2">
      <w:pPr>
        <w:pStyle w:val="Prrafodelista"/>
        <w:spacing w:after="0" w:line="240" w:lineRule="auto"/>
        <w:ind w:left="0"/>
        <w:jc w:val="both"/>
      </w:pPr>
      <w:r w:rsidRPr="00AD29EE">
        <w:t>Según l</w:t>
      </w:r>
      <w:r w:rsidR="006D4D25" w:rsidRPr="00AD29EE">
        <w:t>a</w:t>
      </w:r>
      <w:r w:rsidR="00231BCF" w:rsidRPr="00AD29EE">
        <w:t xml:space="preserve"> Encuesta Especializada sobre Discapacidad </w:t>
      </w:r>
      <w:r w:rsidR="007361D8" w:rsidRPr="00AD29EE">
        <w:t>–</w:t>
      </w:r>
      <w:r w:rsidR="00231BCF" w:rsidRPr="00AD29EE">
        <w:t xml:space="preserve"> ENEDIS</w:t>
      </w:r>
      <w:r w:rsidR="007361D8" w:rsidRPr="00AD29EE">
        <w:t>,</w:t>
      </w:r>
      <w:r w:rsidR="00231BCF" w:rsidRPr="00AD29EE">
        <w:t xml:space="preserve"> efectuada </w:t>
      </w:r>
      <w:r w:rsidR="007361D8" w:rsidRPr="00AD29EE">
        <w:t xml:space="preserve">en </w:t>
      </w:r>
      <w:r w:rsidR="00231BCF" w:rsidRPr="00AD29EE">
        <w:t xml:space="preserve">el año 2012, </w:t>
      </w:r>
      <w:r w:rsidR="006D4D25" w:rsidRPr="00AD29EE">
        <w:t>“[…]</w:t>
      </w:r>
      <w:r w:rsidR="00231BCF" w:rsidRPr="00AD29EE">
        <w:t xml:space="preserve"> el 3.4% de hogares tienen un miembro con limitación para relacionarse con los demás por sus sentimientos</w:t>
      </w:r>
      <w:r w:rsidR="00C246B0">
        <w:t>,</w:t>
      </w:r>
      <w:r w:rsidR="00231BCF" w:rsidRPr="00AD29EE">
        <w:t xml:space="preserve"> emociones y conductas, en este grupo se ubican las personas con Trastornos del Espectro Autista</w:t>
      </w:r>
      <w:r w:rsidR="006D4D25" w:rsidRPr="00AD29EE">
        <w:t xml:space="preserve">” (Conadis, 2016, </w:t>
      </w:r>
      <w:r w:rsidR="00CA6A55" w:rsidRPr="00AD29EE">
        <w:t>p.3)</w:t>
      </w:r>
      <w:r w:rsidRPr="00AD29EE">
        <w:t xml:space="preserve">; la referida encuesta también refiere </w:t>
      </w:r>
      <w:r w:rsidR="00231BCF" w:rsidRPr="00AD29EE">
        <w:t xml:space="preserve">que el 1% de la población manifiesta tener limitación para relacionarse con los demás por </w:t>
      </w:r>
      <w:r w:rsidR="004C41AC" w:rsidRPr="00AD29EE">
        <w:t xml:space="preserve">sus sentimientos </w:t>
      </w:r>
      <w:r w:rsidR="00231BCF" w:rsidRPr="00AD29EE">
        <w:t>emociones y conductas</w:t>
      </w:r>
      <w:r w:rsidR="006D4D25" w:rsidRPr="00AD29EE">
        <w:t xml:space="preserve"> (Conadis, 2016, p.3)</w:t>
      </w:r>
      <w:r w:rsidR="00231BCF" w:rsidRPr="00AD29EE">
        <w:t>.</w:t>
      </w:r>
    </w:p>
    <w:p w14:paraId="7ADE2790" w14:textId="77777777" w:rsidR="002B6CCF" w:rsidRPr="00AD29EE" w:rsidRDefault="002B6CCF" w:rsidP="00585FF2">
      <w:pPr>
        <w:pStyle w:val="Prrafodelista"/>
        <w:spacing w:after="0" w:line="240" w:lineRule="auto"/>
        <w:ind w:left="0"/>
        <w:jc w:val="both"/>
      </w:pPr>
    </w:p>
    <w:p w14:paraId="37A0A750" w14:textId="77777777" w:rsidR="00231BCF" w:rsidRPr="00F57809" w:rsidRDefault="00DA479D" w:rsidP="00710EAE">
      <w:pPr>
        <w:pStyle w:val="Prrafodelista"/>
        <w:spacing w:after="0" w:line="240" w:lineRule="auto"/>
        <w:ind w:left="0"/>
        <w:jc w:val="center"/>
        <w:rPr>
          <w:b/>
          <w:color w:val="000000" w:themeColor="text1"/>
        </w:rPr>
      </w:pPr>
      <w:r w:rsidRPr="00F57809">
        <w:rPr>
          <w:rFonts w:ascii="Arial Narrow" w:hAnsi="Arial Narrow"/>
          <w:b/>
          <w:color w:val="000000" w:themeColor="text1"/>
          <w:sz w:val="18"/>
          <w:szCs w:val="18"/>
        </w:rPr>
        <w:t xml:space="preserve">Gráfico N° </w:t>
      </w:r>
      <w:r w:rsidR="00B5522A" w:rsidRPr="00F57809">
        <w:rPr>
          <w:rFonts w:ascii="Arial Narrow" w:hAnsi="Arial Narrow"/>
          <w:b/>
          <w:color w:val="000000" w:themeColor="text1"/>
          <w:sz w:val="18"/>
          <w:szCs w:val="18"/>
        </w:rPr>
        <w:t>1</w:t>
      </w:r>
    </w:p>
    <w:tbl>
      <w:tblPr>
        <w:tblStyle w:val="Tablaconcuadrcula"/>
        <w:tblW w:w="8926" w:type="dxa"/>
        <w:tblLook w:val="04A0" w:firstRow="1" w:lastRow="0" w:firstColumn="1" w:lastColumn="0" w:noHBand="0" w:noVBand="1"/>
      </w:tblPr>
      <w:tblGrid>
        <w:gridCol w:w="8926"/>
      </w:tblGrid>
      <w:tr w:rsidR="00710EAE" w:rsidRPr="007A6547" w14:paraId="0513C4D6" w14:textId="77777777" w:rsidTr="00BA7E3A">
        <w:tc>
          <w:tcPr>
            <w:tcW w:w="8926" w:type="dxa"/>
            <w:tcBorders>
              <w:bottom w:val="single" w:sz="4" w:space="0" w:color="auto"/>
            </w:tcBorders>
          </w:tcPr>
          <w:p w14:paraId="293F8666" w14:textId="653F49F6" w:rsidR="00710EAE" w:rsidRPr="007A6547" w:rsidRDefault="007C21FB" w:rsidP="00710EAE">
            <w:pPr>
              <w:pStyle w:val="Prrafodelista"/>
              <w:spacing w:after="0" w:line="240" w:lineRule="auto"/>
              <w:ind w:left="0"/>
              <w:jc w:val="center"/>
              <w:rPr>
                <w:highlight w:val="green"/>
              </w:rPr>
            </w:pPr>
            <w:r>
              <w:rPr>
                <w:noProof/>
                <w:lang w:val="es-ES" w:eastAsia="es-ES"/>
              </w:rPr>
              <w:drawing>
                <wp:inline distT="0" distB="0" distL="0" distR="0" wp14:anchorId="480549EB" wp14:editId="33A58917">
                  <wp:extent cx="4612965" cy="2187943"/>
                  <wp:effectExtent l="0" t="0" r="1016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7-09-18 a la(s) 9.20.37 a.m..png"/>
                          <pic:cNvPicPr/>
                        </pic:nvPicPr>
                        <pic:blipFill>
                          <a:blip r:embed="rId9">
                            <a:extLst>
                              <a:ext uri="{28A0092B-C50C-407E-A947-70E740481C1C}">
                                <a14:useLocalDpi xmlns:a14="http://schemas.microsoft.com/office/drawing/2010/main" val="0"/>
                              </a:ext>
                            </a:extLst>
                          </a:blip>
                          <a:stretch>
                            <a:fillRect/>
                          </a:stretch>
                        </pic:blipFill>
                        <pic:spPr>
                          <a:xfrm>
                            <a:off x="0" y="0"/>
                            <a:ext cx="4615514" cy="2189152"/>
                          </a:xfrm>
                          <a:prstGeom prst="rect">
                            <a:avLst/>
                          </a:prstGeom>
                        </pic:spPr>
                      </pic:pic>
                    </a:graphicData>
                  </a:graphic>
                </wp:inline>
              </w:drawing>
            </w:r>
          </w:p>
        </w:tc>
      </w:tr>
      <w:tr w:rsidR="00710EAE" w:rsidRPr="007A6547" w14:paraId="4083C76D" w14:textId="77777777" w:rsidTr="00BA7E3A">
        <w:tc>
          <w:tcPr>
            <w:tcW w:w="8926" w:type="dxa"/>
            <w:tcBorders>
              <w:top w:val="single" w:sz="4" w:space="0" w:color="auto"/>
              <w:left w:val="nil"/>
              <w:bottom w:val="single" w:sz="4" w:space="0" w:color="auto"/>
              <w:right w:val="nil"/>
            </w:tcBorders>
          </w:tcPr>
          <w:p w14:paraId="6272E7AF" w14:textId="77777777" w:rsidR="00BA7E3A" w:rsidRPr="00F57809" w:rsidRDefault="00BA7E3A" w:rsidP="00710EAE">
            <w:pPr>
              <w:pStyle w:val="Prrafodelista"/>
              <w:spacing w:after="0" w:line="240" w:lineRule="auto"/>
              <w:ind w:left="0"/>
              <w:jc w:val="center"/>
              <w:rPr>
                <w:rFonts w:ascii="Arial Narrow" w:hAnsi="Arial Narrow"/>
                <w:b/>
                <w:color w:val="000000" w:themeColor="text1"/>
                <w:sz w:val="18"/>
                <w:szCs w:val="18"/>
                <w:highlight w:val="green"/>
              </w:rPr>
            </w:pPr>
          </w:p>
          <w:p w14:paraId="6D2F0947" w14:textId="77777777" w:rsidR="00710EAE" w:rsidRPr="00F57809" w:rsidRDefault="00710EAE" w:rsidP="00710EAE">
            <w:pPr>
              <w:pStyle w:val="Prrafodelista"/>
              <w:spacing w:after="0" w:line="240" w:lineRule="auto"/>
              <w:ind w:left="0"/>
              <w:jc w:val="center"/>
              <w:rPr>
                <w:b/>
                <w:noProof/>
                <w:color w:val="000000" w:themeColor="text1"/>
                <w:highlight w:val="green"/>
                <w:lang w:eastAsia="es-PE"/>
              </w:rPr>
            </w:pPr>
            <w:r w:rsidRPr="00F57809">
              <w:rPr>
                <w:rFonts w:ascii="Arial Narrow" w:hAnsi="Arial Narrow"/>
                <w:b/>
                <w:color w:val="000000" w:themeColor="text1"/>
                <w:sz w:val="18"/>
                <w:szCs w:val="18"/>
              </w:rPr>
              <w:t>Gráfico N° 2</w:t>
            </w:r>
          </w:p>
        </w:tc>
      </w:tr>
      <w:tr w:rsidR="00710EAE" w:rsidRPr="007A6547" w14:paraId="367550F1" w14:textId="77777777" w:rsidTr="00BA7E3A">
        <w:tc>
          <w:tcPr>
            <w:tcW w:w="8926" w:type="dxa"/>
            <w:tcBorders>
              <w:top w:val="single" w:sz="4" w:space="0" w:color="auto"/>
            </w:tcBorders>
          </w:tcPr>
          <w:p w14:paraId="1A868A53" w14:textId="74FD98E4" w:rsidR="00710EAE" w:rsidRPr="007A6547" w:rsidRDefault="00336DBC" w:rsidP="00710EAE">
            <w:pPr>
              <w:pStyle w:val="Prrafodelista"/>
              <w:spacing w:after="0" w:line="240" w:lineRule="auto"/>
              <w:ind w:left="0"/>
              <w:jc w:val="center"/>
              <w:rPr>
                <w:noProof/>
                <w:highlight w:val="green"/>
                <w:lang w:eastAsia="es-PE"/>
              </w:rPr>
            </w:pPr>
            <w:r>
              <w:rPr>
                <w:noProof/>
                <w:lang w:val="es-ES" w:eastAsia="es-ES"/>
              </w:rPr>
              <w:drawing>
                <wp:inline distT="0" distB="0" distL="0" distR="0" wp14:anchorId="3FDF6727" wp14:editId="29B849D9">
                  <wp:extent cx="4610056" cy="23527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7-09-18 a la(s) 9.22.42 a.m..png"/>
                          <pic:cNvPicPr/>
                        </pic:nvPicPr>
                        <pic:blipFill>
                          <a:blip r:embed="rId10">
                            <a:extLst>
                              <a:ext uri="{28A0092B-C50C-407E-A947-70E740481C1C}">
                                <a14:useLocalDpi xmlns:a14="http://schemas.microsoft.com/office/drawing/2010/main" val="0"/>
                              </a:ext>
                            </a:extLst>
                          </a:blip>
                          <a:stretch>
                            <a:fillRect/>
                          </a:stretch>
                        </pic:blipFill>
                        <pic:spPr>
                          <a:xfrm>
                            <a:off x="0" y="0"/>
                            <a:ext cx="4612121" cy="2353829"/>
                          </a:xfrm>
                          <a:prstGeom prst="rect">
                            <a:avLst/>
                          </a:prstGeom>
                        </pic:spPr>
                      </pic:pic>
                    </a:graphicData>
                  </a:graphic>
                </wp:inline>
              </w:drawing>
            </w:r>
          </w:p>
        </w:tc>
      </w:tr>
    </w:tbl>
    <w:p w14:paraId="4DAF0FA2" w14:textId="77777777" w:rsidR="00D41707" w:rsidRPr="00AD29EE" w:rsidRDefault="00D41707" w:rsidP="00585FF2">
      <w:pPr>
        <w:widowControl w:val="0"/>
        <w:spacing w:after="0" w:line="240" w:lineRule="auto"/>
        <w:jc w:val="both"/>
      </w:pPr>
    </w:p>
    <w:p w14:paraId="4FF78AC6" w14:textId="77777777" w:rsidR="00BA7E3A" w:rsidRPr="0095330A" w:rsidRDefault="004C41AC" w:rsidP="00585FF2">
      <w:pPr>
        <w:widowControl w:val="0"/>
        <w:spacing w:after="0" w:line="240" w:lineRule="auto"/>
        <w:jc w:val="both"/>
      </w:pPr>
      <w:r w:rsidRPr="0095330A">
        <w:t>El Registro Nacional de la Persona con Discapacidad a cargo de</w:t>
      </w:r>
      <w:r w:rsidR="00F86E1F" w:rsidRPr="0095330A">
        <w:t>l</w:t>
      </w:r>
      <w:r w:rsidRPr="0095330A">
        <w:t xml:space="preserve"> </w:t>
      </w:r>
      <w:r w:rsidR="009D31EF" w:rsidRPr="0095330A">
        <w:t>Conadis</w:t>
      </w:r>
      <w:r w:rsidR="00F86E1F" w:rsidRPr="0095330A">
        <w:t>,</w:t>
      </w:r>
      <w:r w:rsidRPr="0095330A">
        <w:t xml:space="preserve"> a</w:t>
      </w:r>
      <w:r w:rsidR="00216210" w:rsidRPr="0095330A">
        <w:t>l 30 de junio de 2017</w:t>
      </w:r>
      <w:r w:rsidRPr="0095330A">
        <w:t xml:space="preserve"> tiene inscritas un total de </w:t>
      </w:r>
      <w:r w:rsidR="00216210" w:rsidRPr="0095330A">
        <w:t>181,161</w:t>
      </w:r>
      <w:r w:rsidR="00F56561" w:rsidRPr="0095330A">
        <w:t xml:space="preserve"> </w:t>
      </w:r>
      <w:r w:rsidRPr="0095330A">
        <w:t xml:space="preserve">personas, de las cuales </w:t>
      </w:r>
      <w:r w:rsidR="00216210" w:rsidRPr="0095330A">
        <w:t>3,216</w:t>
      </w:r>
      <w:r w:rsidR="00F56561" w:rsidRPr="0095330A">
        <w:t xml:space="preserve"> </w:t>
      </w:r>
      <w:r w:rsidR="00BA7E3A" w:rsidRPr="0095330A">
        <w:t>(1.78 % del total) están diagnosticadas con trastorno del espectro autista (TEA)</w:t>
      </w:r>
      <w:r w:rsidR="00BA7E3A" w:rsidRPr="0095330A">
        <w:rPr>
          <w:rStyle w:val="Refdenotaalpie"/>
        </w:rPr>
        <w:footnoteReference w:id="1"/>
      </w:r>
      <w:r w:rsidR="00BA7E3A" w:rsidRPr="0095330A">
        <w:t>, distribuidos en 2</w:t>
      </w:r>
      <w:r w:rsidR="00B528EC" w:rsidRPr="0095330A">
        <w:t xml:space="preserve">,601 hombres </w:t>
      </w:r>
      <w:r w:rsidR="00BA7E3A" w:rsidRPr="0095330A">
        <w:t xml:space="preserve">(80,9%) </w:t>
      </w:r>
      <w:r w:rsidR="00B528EC" w:rsidRPr="0095330A">
        <w:t>y 615</w:t>
      </w:r>
      <w:r w:rsidR="00BA7E3A" w:rsidRPr="0095330A">
        <w:t xml:space="preserve"> (19,1%)</w:t>
      </w:r>
      <w:r w:rsidRPr="0095330A">
        <w:t xml:space="preserve">. </w:t>
      </w:r>
    </w:p>
    <w:p w14:paraId="6693AE5C" w14:textId="77777777" w:rsidR="00BA7E3A" w:rsidRPr="00AD29EE" w:rsidRDefault="00BA7E3A" w:rsidP="00585FF2">
      <w:pPr>
        <w:widowControl w:val="0"/>
        <w:spacing w:after="0" w:line="240" w:lineRule="auto"/>
        <w:jc w:val="both"/>
      </w:pPr>
    </w:p>
    <w:p w14:paraId="4A94F6DB" w14:textId="77777777" w:rsidR="00DA479D" w:rsidRPr="003B73D2" w:rsidRDefault="00557AA6" w:rsidP="003B73D2">
      <w:pPr>
        <w:widowControl w:val="0"/>
        <w:spacing w:after="0" w:line="240" w:lineRule="auto"/>
        <w:jc w:val="both"/>
      </w:pPr>
      <w:r w:rsidRPr="00AD29EE">
        <w:t xml:space="preserve">El incremento anual de las inscripciones en el Registro a cargo del Conadis </w:t>
      </w:r>
      <w:r w:rsidR="00F910D3" w:rsidRPr="00AD29EE">
        <w:t xml:space="preserve">ha sido notorio en los últimos años, alcanzado a </w:t>
      </w:r>
      <w:r w:rsidR="007A6547" w:rsidRPr="00AD29EE">
        <w:t xml:space="preserve">380 el 2014, </w:t>
      </w:r>
      <w:r w:rsidR="00F910D3" w:rsidRPr="00AD29EE">
        <w:t>496 el 2015, 588 el 2016 y probablemente se acerque a 1000 registros al término del 2017.</w:t>
      </w:r>
      <w:r w:rsidR="00BA7E3A" w:rsidRPr="00AD29EE">
        <w:t xml:space="preserve"> En el </w:t>
      </w:r>
      <w:r w:rsidR="007A6547" w:rsidRPr="00AD29EE">
        <w:t xml:space="preserve">Cuadro N° 1 y </w:t>
      </w:r>
      <w:r w:rsidR="00053B85" w:rsidRPr="00AD29EE">
        <w:t xml:space="preserve">en </w:t>
      </w:r>
      <w:r w:rsidR="007A6547" w:rsidRPr="00AD29EE">
        <w:t>el G</w:t>
      </w:r>
      <w:r w:rsidR="00BA7E3A" w:rsidRPr="00AD29EE">
        <w:t xml:space="preserve">ráfico </w:t>
      </w:r>
      <w:r w:rsidR="007A6547" w:rsidRPr="00AD29EE">
        <w:t xml:space="preserve">N° 3 </w:t>
      </w:r>
      <w:r w:rsidR="00BA7E3A" w:rsidRPr="00AD29EE">
        <w:t xml:space="preserve">se puede observar la </w:t>
      </w:r>
      <w:r w:rsidR="007A6547" w:rsidRPr="00AD29EE">
        <w:t xml:space="preserve">evolución en las inscripciones por año y la distribución por sexo, así como la curva </w:t>
      </w:r>
      <w:r w:rsidR="00BA7E3A" w:rsidRPr="00AD29EE">
        <w:t xml:space="preserve">de inscripciones </w:t>
      </w:r>
      <w:r w:rsidR="00053B85" w:rsidRPr="00AD29EE">
        <w:t xml:space="preserve">en acumulado </w:t>
      </w:r>
      <w:r w:rsidR="007A6547" w:rsidRPr="00AD29EE">
        <w:t xml:space="preserve">anual </w:t>
      </w:r>
      <w:r w:rsidR="00BA7E3A" w:rsidRPr="00AD29EE">
        <w:t>de personas con TEA</w:t>
      </w:r>
      <w:r w:rsidR="00053B85" w:rsidRPr="00AD29EE">
        <w:t>,</w:t>
      </w:r>
      <w:r w:rsidR="00BA7E3A" w:rsidRPr="00AD29EE">
        <w:t xml:space="preserve"> desde el año 2001 al </w:t>
      </w:r>
      <w:r w:rsidR="00BA7E3A" w:rsidRPr="00AD29EE">
        <w:rPr>
          <w:color w:val="0F243E" w:themeColor="text2" w:themeShade="80"/>
        </w:rPr>
        <w:t>2017</w:t>
      </w:r>
      <w:r w:rsidR="00BA7E3A" w:rsidRPr="00AD29EE">
        <w:t>.</w:t>
      </w:r>
    </w:p>
    <w:p w14:paraId="4FCF1DED" w14:textId="77777777" w:rsidR="00BA7E3A" w:rsidRDefault="00BA7E3A" w:rsidP="00DA479D">
      <w:pPr>
        <w:widowControl w:val="0"/>
        <w:spacing w:after="0" w:line="240" w:lineRule="auto"/>
        <w:ind w:left="708" w:firstLine="708"/>
        <w:jc w:val="both"/>
        <w:rPr>
          <w:rFonts w:ascii="Arial Narrow" w:hAnsi="Arial Narrow"/>
          <w:sz w:val="18"/>
          <w:szCs w:val="18"/>
        </w:rPr>
      </w:pPr>
    </w:p>
    <w:p w14:paraId="57BBFC4A" w14:textId="77777777" w:rsidR="00DA479D" w:rsidRPr="00965CB6" w:rsidRDefault="00DA479D" w:rsidP="00DA479D">
      <w:pPr>
        <w:widowControl w:val="0"/>
        <w:spacing w:after="0" w:line="240" w:lineRule="auto"/>
        <w:ind w:left="708" w:firstLine="708"/>
        <w:jc w:val="both"/>
        <w:rPr>
          <w:rFonts w:ascii="Arial Narrow" w:hAnsi="Arial Narrow"/>
          <w:b/>
          <w:sz w:val="18"/>
          <w:szCs w:val="18"/>
        </w:rPr>
      </w:pPr>
      <w:r w:rsidRPr="00965CB6">
        <w:rPr>
          <w:rFonts w:ascii="Arial Narrow" w:hAnsi="Arial Narrow"/>
          <w:b/>
          <w:sz w:val="18"/>
          <w:szCs w:val="18"/>
        </w:rPr>
        <w:lastRenderedPageBreak/>
        <w:t xml:space="preserve">Cuadro N° </w:t>
      </w:r>
      <w:r w:rsidR="00B5522A" w:rsidRPr="00965CB6">
        <w:rPr>
          <w:rFonts w:ascii="Arial Narrow" w:hAnsi="Arial Narrow"/>
          <w:b/>
          <w:sz w:val="18"/>
          <w:szCs w:val="18"/>
        </w:rPr>
        <w:t>1</w:t>
      </w:r>
    </w:p>
    <w:tbl>
      <w:tblPr>
        <w:tblStyle w:val="Tablaconcuadrcula"/>
        <w:tblW w:w="9923"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7"/>
        <w:gridCol w:w="4806"/>
      </w:tblGrid>
      <w:tr w:rsidR="00956039" w14:paraId="299981B4" w14:textId="77777777" w:rsidTr="007A6547">
        <w:trPr>
          <w:trHeight w:val="1189"/>
        </w:trPr>
        <w:tc>
          <w:tcPr>
            <w:tcW w:w="5117" w:type="dxa"/>
            <w:vMerge w:val="restart"/>
          </w:tcPr>
          <w:bookmarkStart w:id="0" w:name="_MON_1561793511"/>
          <w:bookmarkEnd w:id="0"/>
          <w:p w14:paraId="61CA9200" w14:textId="77777777" w:rsidR="00956039" w:rsidRDefault="00B5522A" w:rsidP="00585FF2">
            <w:pPr>
              <w:widowControl w:val="0"/>
              <w:spacing w:after="0" w:line="240" w:lineRule="auto"/>
              <w:jc w:val="both"/>
              <w:rPr>
                <w:noProof/>
                <w:lang w:eastAsia="es-PE"/>
              </w:rPr>
            </w:pPr>
            <w:r>
              <w:object w:dxaOrig="6831" w:dyaOrig="8793" w14:anchorId="435B15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8pt;height:290.05pt" o:ole="">
                  <v:imagedata r:id="rId11" o:title=""/>
                </v:shape>
                <o:OLEObject Type="Embed" ProgID="Excel.Sheet.12" ShapeID="_x0000_i1025" DrawAspect="Content" ObjectID="_1588171987" r:id="rId12"/>
              </w:object>
            </w:r>
          </w:p>
        </w:tc>
        <w:tc>
          <w:tcPr>
            <w:tcW w:w="4806" w:type="dxa"/>
          </w:tcPr>
          <w:p w14:paraId="334FF227" w14:textId="77777777" w:rsidR="00956039" w:rsidRDefault="00956039" w:rsidP="00585FF2">
            <w:pPr>
              <w:widowControl w:val="0"/>
              <w:spacing w:after="0" w:line="240" w:lineRule="auto"/>
              <w:jc w:val="both"/>
              <w:rPr>
                <w:noProof/>
                <w:lang w:eastAsia="es-PE"/>
              </w:rPr>
            </w:pPr>
          </w:p>
          <w:p w14:paraId="1D098814" w14:textId="77777777" w:rsidR="00DA479D" w:rsidRPr="003B73D2" w:rsidRDefault="00DA479D" w:rsidP="00585FF2">
            <w:pPr>
              <w:widowControl w:val="0"/>
              <w:spacing w:after="0" w:line="240" w:lineRule="auto"/>
              <w:jc w:val="both"/>
              <w:rPr>
                <w:b/>
                <w:noProof/>
                <w:color w:val="FF0000"/>
                <w:lang w:eastAsia="es-PE"/>
              </w:rPr>
            </w:pPr>
          </w:p>
          <w:p w14:paraId="11B62CCD" w14:textId="77777777" w:rsidR="00DA479D" w:rsidRPr="00965CB6" w:rsidRDefault="00BA7E3A" w:rsidP="00BA7E3A">
            <w:pPr>
              <w:widowControl w:val="0"/>
              <w:spacing w:after="0" w:line="240" w:lineRule="auto"/>
              <w:jc w:val="center"/>
              <w:rPr>
                <w:b/>
                <w:noProof/>
                <w:lang w:eastAsia="es-PE"/>
              </w:rPr>
            </w:pPr>
            <w:r w:rsidRPr="00965CB6">
              <w:rPr>
                <w:rFonts w:ascii="Arial Narrow" w:hAnsi="Arial Narrow"/>
                <w:b/>
                <w:sz w:val="18"/>
                <w:szCs w:val="18"/>
              </w:rPr>
              <w:t>Gráfico N° 3</w:t>
            </w:r>
          </w:p>
          <w:p w14:paraId="14E17D88" w14:textId="77777777" w:rsidR="00DA479D" w:rsidRDefault="00DA479D" w:rsidP="00BA7E3A">
            <w:pPr>
              <w:widowControl w:val="0"/>
              <w:spacing w:after="0" w:line="240" w:lineRule="auto"/>
              <w:ind w:left="708" w:firstLine="708"/>
              <w:jc w:val="both"/>
              <w:rPr>
                <w:noProof/>
                <w:lang w:eastAsia="es-PE"/>
              </w:rPr>
            </w:pPr>
            <w:r>
              <w:rPr>
                <w:rFonts w:ascii="Arial Narrow" w:hAnsi="Arial Narrow"/>
                <w:sz w:val="18"/>
                <w:szCs w:val="18"/>
              </w:rPr>
              <w:t xml:space="preserve">           </w:t>
            </w:r>
          </w:p>
        </w:tc>
      </w:tr>
      <w:tr w:rsidR="00956039" w14:paraId="11FF3B5C" w14:textId="77777777" w:rsidTr="00344BE1">
        <w:trPr>
          <w:trHeight w:val="4546"/>
        </w:trPr>
        <w:tc>
          <w:tcPr>
            <w:tcW w:w="5117" w:type="dxa"/>
            <w:vMerge/>
          </w:tcPr>
          <w:p w14:paraId="0111B22F" w14:textId="77777777" w:rsidR="00956039" w:rsidRDefault="00956039" w:rsidP="00585FF2">
            <w:pPr>
              <w:widowControl w:val="0"/>
              <w:spacing w:after="0" w:line="240" w:lineRule="auto"/>
              <w:jc w:val="both"/>
            </w:pPr>
          </w:p>
        </w:tc>
        <w:tc>
          <w:tcPr>
            <w:tcW w:w="4806" w:type="dxa"/>
          </w:tcPr>
          <w:p w14:paraId="1EED55BF" w14:textId="77777777" w:rsidR="00956039" w:rsidRDefault="00956039" w:rsidP="00585FF2">
            <w:pPr>
              <w:widowControl w:val="0"/>
              <w:spacing w:after="0" w:line="240" w:lineRule="auto"/>
              <w:jc w:val="both"/>
              <w:rPr>
                <w:noProof/>
                <w:lang w:eastAsia="es-PE"/>
              </w:rPr>
            </w:pPr>
            <w:r>
              <w:rPr>
                <w:noProof/>
                <w:lang w:val="es-ES" w:eastAsia="es-ES"/>
              </w:rPr>
              <w:drawing>
                <wp:inline distT="0" distB="0" distL="0" distR="0" wp14:anchorId="18605389" wp14:editId="42715E20">
                  <wp:extent cx="2906526" cy="2268747"/>
                  <wp:effectExtent l="0" t="0" r="825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4678" cy="2314139"/>
                          </a:xfrm>
                          <a:prstGeom prst="rect">
                            <a:avLst/>
                          </a:prstGeom>
                          <a:noFill/>
                        </pic:spPr>
                      </pic:pic>
                    </a:graphicData>
                  </a:graphic>
                </wp:inline>
              </w:drawing>
            </w:r>
          </w:p>
        </w:tc>
      </w:tr>
    </w:tbl>
    <w:p w14:paraId="0794F588" w14:textId="77777777" w:rsidR="00344BE1" w:rsidRPr="00AD29EE" w:rsidRDefault="007A6547" w:rsidP="007A6547">
      <w:pPr>
        <w:widowControl w:val="0"/>
        <w:spacing w:after="0" w:line="240" w:lineRule="auto"/>
        <w:jc w:val="both"/>
      </w:pPr>
      <w:r w:rsidRPr="00AD29EE">
        <w:t>La mayor concentración de inscripciones en razón del domicilio declarado</w:t>
      </w:r>
      <w:r w:rsidR="00CF7A9A" w:rsidRPr="00AD29EE">
        <w:t xml:space="preserve"> (Cuadro N° 2)</w:t>
      </w:r>
      <w:r w:rsidRPr="00AD29EE">
        <w:t xml:space="preserve"> corresponde a Lima Metropolitana con </w:t>
      </w:r>
      <w:r w:rsidR="00D50784" w:rsidRPr="00AD29EE">
        <w:t>el 64% (</w:t>
      </w:r>
      <w:r w:rsidRPr="00AD29EE">
        <w:t xml:space="preserve">2065 </w:t>
      </w:r>
      <w:r w:rsidR="00562415" w:rsidRPr="00AD29EE">
        <w:t>personas</w:t>
      </w:r>
      <w:r w:rsidR="00D50784" w:rsidRPr="00AD29EE">
        <w:t xml:space="preserve">), seguida por </w:t>
      </w:r>
      <w:r w:rsidR="00CF7A9A" w:rsidRPr="00AD29EE">
        <w:t xml:space="preserve">las regiones </w:t>
      </w:r>
      <w:r w:rsidR="00233892" w:rsidRPr="00AD29EE">
        <w:t>Callao</w:t>
      </w:r>
      <w:r w:rsidR="00D50784" w:rsidRPr="00AD29EE">
        <w:t xml:space="preserve"> (7%%)</w:t>
      </w:r>
      <w:r w:rsidR="00CF7A9A" w:rsidRPr="00AD29EE">
        <w:t xml:space="preserve"> y L</w:t>
      </w:r>
      <w:r w:rsidR="00233892" w:rsidRPr="00AD29EE">
        <w:t xml:space="preserve">a Libertad </w:t>
      </w:r>
      <w:r w:rsidR="00D50784" w:rsidRPr="00AD29EE">
        <w:t>(6%%),</w:t>
      </w:r>
      <w:r w:rsidR="00233892" w:rsidRPr="00AD29EE">
        <w:t xml:space="preserve"> Arequipa, Lima Provincias</w:t>
      </w:r>
      <w:r w:rsidR="00D50784" w:rsidRPr="00AD29EE">
        <w:t xml:space="preserve"> y </w:t>
      </w:r>
      <w:r w:rsidR="00233892" w:rsidRPr="00AD29EE">
        <w:t xml:space="preserve"> Piura </w:t>
      </w:r>
      <w:r w:rsidR="00D50784" w:rsidRPr="00AD29EE">
        <w:t>con 3% c/u y luego Cusco e Ica con 2% c</w:t>
      </w:r>
      <w:r w:rsidR="005C4BFF" w:rsidRPr="00AD29EE">
        <w:t>/</w:t>
      </w:r>
      <w:r w:rsidR="00D50784" w:rsidRPr="00AD29EE">
        <w:t>u</w:t>
      </w:r>
      <w:r w:rsidR="005C4BFF" w:rsidRPr="00AD29EE">
        <w:t xml:space="preserve">; </w:t>
      </w:r>
      <w:r w:rsidR="00D50784" w:rsidRPr="00AD29EE">
        <w:t xml:space="preserve"> </w:t>
      </w:r>
      <w:r w:rsidR="005C4BFF" w:rsidRPr="00AD29EE">
        <w:t>las 18 regiones restantes tienen las menores concentraciones que van desde el 0.16% en Pasco al 1% en Ancash</w:t>
      </w:r>
      <w:r w:rsidR="00233892" w:rsidRPr="00AD29EE">
        <w:t xml:space="preserve">.  </w:t>
      </w:r>
    </w:p>
    <w:p w14:paraId="789C079B" w14:textId="77777777" w:rsidR="003B73D2" w:rsidRDefault="007A6547" w:rsidP="003B73D2">
      <w:pPr>
        <w:widowControl w:val="0"/>
        <w:spacing w:after="0" w:line="240" w:lineRule="auto"/>
        <w:jc w:val="both"/>
        <w:rPr>
          <w:rFonts w:ascii="Arial Narrow" w:hAnsi="Arial Narrow"/>
          <w:sz w:val="18"/>
          <w:szCs w:val="18"/>
        </w:rPr>
      </w:pPr>
      <w:r>
        <w:rPr>
          <w:rFonts w:ascii="Arial Narrow" w:hAnsi="Arial Narrow"/>
          <w:sz w:val="18"/>
          <w:szCs w:val="18"/>
        </w:rPr>
        <w:t xml:space="preserve"> </w:t>
      </w:r>
    </w:p>
    <w:p w14:paraId="14DCB96A" w14:textId="77777777" w:rsidR="00F56561" w:rsidRPr="00965CB6" w:rsidRDefault="00232406" w:rsidP="003B73D2">
      <w:pPr>
        <w:widowControl w:val="0"/>
        <w:spacing w:after="0" w:line="240" w:lineRule="auto"/>
        <w:jc w:val="center"/>
        <w:rPr>
          <w:rFonts w:ascii="Arial Narrow" w:hAnsi="Arial Narrow"/>
          <w:sz w:val="18"/>
          <w:szCs w:val="18"/>
        </w:rPr>
      </w:pPr>
      <w:r w:rsidRPr="00965CB6">
        <w:rPr>
          <w:rFonts w:ascii="Arial Narrow" w:hAnsi="Arial Narrow"/>
          <w:b/>
          <w:sz w:val="18"/>
          <w:szCs w:val="18"/>
        </w:rPr>
        <w:t xml:space="preserve">Cuadro N° </w:t>
      </w:r>
      <w:r w:rsidR="00B5522A" w:rsidRPr="00965CB6">
        <w:rPr>
          <w:rFonts w:ascii="Arial Narrow" w:hAnsi="Arial Narrow"/>
          <w:b/>
          <w:sz w:val="18"/>
          <w:szCs w:val="18"/>
        </w:rPr>
        <w:t>2</w:t>
      </w:r>
    </w:p>
    <w:bookmarkStart w:id="1" w:name="_MON_1565960479"/>
    <w:bookmarkEnd w:id="1"/>
    <w:p w14:paraId="72C1C92F" w14:textId="77777777" w:rsidR="00136871" w:rsidRDefault="00531AF9" w:rsidP="00344BE1">
      <w:pPr>
        <w:pStyle w:val="Prrafodelista"/>
        <w:ind w:left="-426" w:hanging="141"/>
        <w:jc w:val="center"/>
      </w:pPr>
      <w:r>
        <w:object w:dxaOrig="15185" w:dyaOrig="10984" w14:anchorId="1234C3AD">
          <v:shape id="_x0000_i1026" type="#_x0000_t75" style="width:466.65pt;height:309.75pt" o:ole="">
            <v:imagedata r:id="rId14" o:title=""/>
          </v:shape>
          <o:OLEObject Type="Embed" ProgID="Excel.Sheet.12" ShapeID="_x0000_i1026" DrawAspect="Content" ObjectID="_1588171988" r:id="rId15"/>
        </w:object>
      </w:r>
    </w:p>
    <w:p w14:paraId="43F0ECD5" w14:textId="77777777" w:rsidR="00DF1C79" w:rsidRDefault="00DF1C79" w:rsidP="00232406">
      <w:pPr>
        <w:pStyle w:val="Prrafodelista"/>
        <w:spacing w:after="240" w:line="240" w:lineRule="auto"/>
        <w:ind w:left="0"/>
        <w:contextualSpacing w:val="0"/>
        <w:jc w:val="both"/>
      </w:pPr>
    </w:p>
    <w:p w14:paraId="0F4FFA53" w14:textId="77777777" w:rsidR="00BA7E3A" w:rsidRPr="00AD29EE" w:rsidRDefault="00217773" w:rsidP="00232406">
      <w:pPr>
        <w:pStyle w:val="Prrafodelista"/>
        <w:spacing w:after="240" w:line="240" w:lineRule="auto"/>
        <w:ind w:left="0"/>
        <w:contextualSpacing w:val="0"/>
        <w:jc w:val="both"/>
      </w:pPr>
      <w:r w:rsidRPr="00AD29EE">
        <w:lastRenderedPageBreak/>
        <w:t>E</w:t>
      </w:r>
      <w:r w:rsidR="00CF7A9A" w:rsidRPr="00AD29EE">
        <w:t xml:space="preserve">l mismo cuadro muestra que, el </w:t>
      </w:r>
      <w:r w:rsidRPr="00AD29EE">
        <w:t>mayor porcentaje en función de l</w:t>
      </w:r>
      <w:r w:rsidR="00562415" w:rsidRPr="00AD29EE">
        <w:t xml:space="preserve">os grandes grupos de edad </w:t>
      </w:r>
      <w:r w:rsidRPr="00AD29EE">
        <w:t xml:space="preserve">corresponde </w:t>
      </w:r>
      <w:r w:rsidR="00562415" w:rsidRPr="00AD29EE">
        <w:t>al de niño, niña y adolescente con 73%</w:t>
      </w:r>
      <w:r w:rsidR="00CF7A9A" w:rsidRPr="00AD29EE">
        <w:t>,</w:t>
      </w:r>
      <w:r w:rsidR="00562415" w:rsidRPr="00AD29EE">
        <w:t xml:space="preserve"> seguido por los jóvenes con 2</w:t>
      </w:r>
      <w:r w:rsidR="00A3706A" w:rsidRPr="00AD29EE">
        <w:t>1</w:t>
      </w:r>
      <w:r w:rsidR="00562415" w:rsidRPr="00AD29EE">
        <w:t xml:space="preserve">% y los adultos con </w:t>
      </w:r>
      <w:r w:rsidR="00A3706A" w:rsidRPr="00AD29EE">
        <w:t>6</w:t>
      </w:r>
      <w:r w:rsidR="00562415" w:rsidRPr="00AD29EE">
        <w:t>%</w:t>
      </w:r>
      <w:r w:rsidR="00A3706A" w:rsidRPr="00AD29EE">
        <w:t>. L</w:t>
      </w:r>
      <w:r w:rsidR="005C4BFF" w:rsidRPr="00AD29EE">
        <w:t xml:space="preserve">as personas adultas mayores con TEA prácticamente no tienen representación porcentual, </w:t>
      </w:r>
      <w:r w:rsidR="00562415" w:rsidRPr="00AD29EE">
        <w:t>el Registro del Conadis solo ha inscrito a una</w:t>
      </w:r>
      <w:r w:rsidR="005C4BFF" w:rsidRPr="00AD29EE">
        <w:t xml:space="preserve"> de ellas en la región Huánuco</w:t>
      </w:r>
      <w:r w:rsidR="00562415" w:rsidRPr="00AD29EE">
        <w:t xml:space="preserve">.  </w:t>
      </w:r>
    </w:p>
    <w:p w14:paraId="0A430B83" w14:textId="7F03D5AF" w:rsidR="003B73D2" w:rsidRDefault="005C4BFF" w:rsidP="003B73D2">
      <w:pPr>
        <w:pStyle w:val="Prrafodelista"/>
        <w:spacing w:after="240" w:line="240" w:lineRule="auto"/>
        <w:ind w:left="0"/>
        <w:contextualSpacing w:val="0"/>
        <w:jc w:val="both"/>
      </w:pPr>
      <w:r w:rsidRPr="00AD29EE">
        <w:t xml:space="preserve">Considerando el </w:t>
      </w:r>
      <w:r w:rsidR="00B528EC" w:rsidRPr="00AD29EE">
        <w:t>nivel de gravedad</w:t>
      </w:r>
      <w:r w:rsidR="00C01D19" w:rsidRPr="00AD29EE">
        <w:t xml:space="preserve"> a nivel nacional</w:t>
      </w:r>
      <w:r w:rsidR="00EC47BF" w:rsidRPr="00AD29EE">
        <w:t xml:space="preserve"> (véase Cuadro </w:t>
      </w:r>
      <w:r w:rsidR="00C246B0">
        <w:t>N</w:t>
      </w:r>
      <w:r w:rsidR="00EC47BF" w:rsidRPr="00AD29EE">
        <w:t xml:space="preserve">° 3) </w:t>
      </w:r>
      <w:r w:rsidRPr="00AD29EE">
        <w:t xml:space="preserve">el 63.6% </w:t>
      </w:r>
      <w:r w:rsidR="003E75BB" w:rsidRPr="00AD29EE">
        <w:t>(</w:t>
      </w:r>
      <w:r w:rsidRPr="00AD29EE">
        <w:t xml:space="preserve">equivalente a 2042 </w:t>
      </w:r>
      <w:r w:rsidR="00217773" w:rsidRPr="00AD29EE">
        <w:t xml:space="preserve">personas </w:t>
      </w:r>
      <w:r w:rsidRPr="00AD29EE">
        <w:t>inscritas en el registro</w:t>
      </w:r>
      <w:r w:rsidR="003E75BB" w:rsidRPr="00AD29EE">
        <w:t>)</w:t>
      </w:r>
      <w:r w:rsidRPr="00AD29EE">
        <w:t xml:space="preserve"> </w:t>
      </w:r>
      <w:r w:rsidR="00A3706A" w:rsidRPr="00AD29EE">
        <w:t xml:space="preserve">está </w:t>
      </w:r>
      <w:r w:rsidRPr="00AD29EE">
        <w:t xml:space="preserve">acreditado </w:t>
      </w:r>
      <w:r w:rsidR="00A3706A" w:rsidRPr="00AD29EE">
        <w:t xml:space="preserve">en </w:t>
      </w:r>
      <w:r w:rsidRPr="00AD29EE">
        <w:t xml:space="preserve">el nivel </w:t>
      </w:r>
      <w:r w:rsidR="00B528EC" w:rsidRPr="00AD29EE">
        <w:t>Severo</w:t>
      </w:r>
      <w:r w:rsidRPr="00AD29EE">
        <w:t xml:space="preserve">, en segundo lugar con el 31,3% </w:t>
      </w:r>
      <w:r w:rsidR="003E75BB" w:rsidRPr="00AD29EE">
        <w:t xml:space="preserve">(1,006 personas) </w:t>
      </w:r>
      <w:r w:rsidRPr="00AD29EE">
        <w:t xml:space="preserve">se ubican aquellas certificadas en el </w:t>
      </w:r>
      <w:r w:rsidR="00217773" w:rsidRPr="00AD29EE">
        <w:t xml:space="preserve">nivel </w:t>
      </w:r>
      <w:r w:rsidR="00B528EC" w:rsidRPr="00AD29EE">
        <w:t>Moderado</w:t>
      </w:r>
      <w:r w:rsidR="003E75BB" w:rsidRPr="00AD29EE">
        <w:t>,</w:t>
      </w:r>
      <w:r w:rsidR="00B528EC" w:rsidRPr="00AD29EE">
        <w:t xml:space="preserve"> </w:t>
      </w:r>
      <w:r w:rsidR="00217773" w:rsidRPr="00AD29EE">
        <w:t>correspondiendo el menor porcentaje a</w:t>
      </w:r>
      <w:r w:rsidRPr="00AD29EE">
        <w:t xml:space="preserve"> </w:t>
      </w:r>
      <w:r w:rsidR="00217773" w:rsidRPr="00AD29EE">
        <w:t>l</w:t>
      </w:r>
      <w:r w:rsidRPr="00AD29EE">
        <w:t>as</w:t>
      </w:r>
      <w:r w:rsidR="00217773" w:rsidRPr="00AD29EE">
        <w:t xml:space="preserve"> </w:t>
      </w:r>
      <w:r w:rsidRPr="00AD29EE">
        <w:t xml:space="preserve">que han sido calificadas en el </w:t>
      </w:r>
      <w:r w:rsidR="00217773" w:rsidRPr="00AD29EE">
        <w:t xml:space="preserve">nivel </w:t>
      </w:r>
      <w:r w:rsidR="00B528EC" w:rsidRPr="00AD29EE">
        <w:t xml:space="preserve">Leve </w:t>
      </w:r>
      <w:r w:rsidR="00217773" w:rsidRPr="00AD29EE">
        <w:t xml:space="preserve">con </w:t>
      </w:r>
      <w:r w:rsidR="00B528EC" w:rsidRPr="00AD29EE">
        <w:t xml:space="preserve">4,5% </w:t>
      </w:r>
      <w:r w:rsidR="003E75BB" w:rsidRPr="00AD29EE">
        <w:t xml:space="preserve">(145 </w:t>
      </w:r>
      <w:r w:rsidR="00B528EC" w:rsidRPr="00AD29EE">
        <w:t>personas</w:t>
      </w:r>
      <w:r w:rsidR="003E75BB" w:rsidRPr="00AD29EE">
        <w:t>)</w:t>
      </w:r>
      <w:r w:rsidR="00EC47BF" w:rsidRPr="00AD29EE">
        <w:t xml:space="preserve"> el siguiente gráfico sintetiza la distribución.</w:t>
      </w:r>
      <w:r w:rsidR="00732EF8" w:rsidRPr="00AD29EE">
        <w:rPr>
          <w:rStyle w:val="Refdenotaalpie"/>
        </w:rPr>
        <w:footnoteReference w:id="2"/>
      </w:r>
    </w:p>
    <w:p w14:paraId="491D4D66" w14:textId="77777777" w:rsidR="003B73D2" w:rsidRPr="00F57809" w:rsidRDefault="003B73D2" w:rsidP="003B73D2">
      <w:pPr>
        <w:pStyle w:val="Prrafodelista"/>
        <w:spacing w:after="240" w:line="240" w:lineRule="auto"/>
        <w:ind w:left="0"/>
        <w:contextualSpacing w:val="0"/>
        <w:jc w:val="center"/>
        <w:rPr>
          <w:b/>
        </w:rPr>
      </w:pPr>
      <w:r w:rsidRPr="00F57809">
        <w:rPr>
          <w:rFonts w:asciiTheme="minorHAnsi" w:hAnsiTheme="minorHAnsi" w:cstheme="minorHAnsi"/>
          <w:b/>
          <w:sz w:val="18"/>
          <w:szCs w:val="18"/>
        </w:rPr>
        <w:t>Gráfico N° 4</w:t>
      </w:r>
    </w:p>
    <w:p w14:paraId="042F0D5D" w14:textId="77777777" w:rsidR="00EC47BF" w:rsidRDefault="003B73D2" w:rsidP="00DB2280">
      <w:pPr>
        <w:pStyle w:val="Prrafodelista"/>
        <w:spacing w:after="240" w:line="240" w:lineRule="auto"/>
        <w:ind w:left="0"/>
        <w:contextualSpacing w:val="0"/>
        <w:jc w:val="center"/>
        <w:rPr>
          <w:highlight w:val="green"/>
        </w:rPr>
      </w:pPr>
      <w:r>
        <w:rPr>
          <w:noProof/>
          <w:lang w:val="es-ES" w:eastAsia="es-ES"/>
        </w:rPr>
        <w:drawing>
          <wp:inline distT="0" distB="0" distL="0" distR="0" wp14:anchorId="0D43735B" wp14:editId="6FAD23AD">
            <wp:extent cx="3543322" cy="224160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7-09-17 a la(s) 00.13.20.png"/>
                    <pic:cNvPicPr/>
                  </pic:nvPicPr>
                  <pic:blipFill>
                    <a:blip r:embed="rId16">
                      <a:extLst>
                        <a:ext uri="{28A0092B-C50C-407E-A947-70E740481C1C}">
                          <a14:useLocalDpi xmlns:a14="http://schemas.microsoft.com/office/drawing/2010/main" val="0"/>
                        </a:ext>
                      </a:extLst>
                    </a:blip>
                    <a:stretch>
                      <a:fillRect/>
                    </a:stretch>
                  </pic:blipFill>
                  <pic:spPr>
                    <a:xfrm>
                      <a:off x="0" y="0"/>
                      <a:ext cx="3543322" cy="2241604"/>
                    </a:xfrm>
                    <a:prstGeom prst="rect">
                      <a:avLst/>
                    </a:prstGeom>
                  </pic:spPr>
                </pic:pic>
              </a:graphicData>
            </a:graphic>
          </wp:inline>
        </w:drawing>
      </w:r>
    </w:p>
    <w:p w14:paraId="1C204AF4" w14:textId="77777777" w:rsidR="00EC47BF" w:rsidRDefault="00EC47BF" w:rsidP="00EC47BF">
      <w:pPr>
        <w:pStyle w:val="Prrafodelista"/>
        <w:spacing w:after="0" w:line="240" w:lineRule="atLeast"/>
        <w:ind w:left="0"/>
        <w:contextualSpacing w:val="0"/>
        <w:jc w:val="center"/>
        <w:rPr>
          <w:highlight w:val="green"/>
        </w:rPr>
      </w:pPr>
    </w:p>
    <w:p w14:paraId="1DE845E3" w14:textId="77777777" w:rsidR="00C779AF" w:rsidRPr="00F57809" w:rsidRDefault="00232406" w:rsidP="00C01D19">
      <w:pPr>
        <w:widowControl w:val="0"/>
        <w:spacing w:after="0" w:line="240" w:lineRule="auto"/>
        <w:ind w:left="2832" w:firstLine="708"/>
        <w:rPr>
          <w:rFonts w:asciiTheme="minorHAnsi" w:hAnsiTheme="minorHAnsi" w:cstheme="minorHAnsi"/>
          <w:b/>
          <w:sz w:val="18"/>
          <w:szCs w:val="18"/>
        </w:rPr>
      </w:pPr>
      <w:r w:rsidRPr="00F57809">
        <w:rPr>
          <w:rFonts w:asciiTheme="minorHAnsi" w:hAnsiTheme="minorHAnsi" w:cstheme="minorHAnsi"/>
          <w:b/>
          <w:sz w:val="18"/>
          <w:szCs w:val="18"/>
        </w:rPr>
        <w:t xml:space="preserve">Cuadro N° </w:t>
      </w:r>
      <w:r w:rsidR="00344BE1" w:rsidRPr="00F57809">
        <w:rPr>
          <w:rFonts w:asciiTheme="minorHAnsi" w:hAnsiTheme="minorHAnsi" w:cstheme="minorHAnsi"/>
          <w:b/>
          <w:sz w:val="18"/>
          <w:szCs w:val="18"/>
        </w:rPr>
        <w:t>3</w:t>
      </w:r>
    </w:p>
    <w:bookmarkStart w:id="2" w:name="_MON_1565952680"/>
    <w:bookmarkEnd w:id="2"/>
    <w:p w14:paraId="72CDE7BC" w14:textId="77777777" w:rsidR="00AC7317" w:rsidRPr="00E865CF" w:rsidRDefault="0068693F" w:rsidP="00C01D19">
      <w:pPr>
        <w:pStyle w:val="Prrafodelista"/>
        <w:ind w:left="0"/>
        <w:jc w:val="center"/>
      </w:pPr>
      <w:r>
        <w:object w:dxaOrig="10717" w:dyaOrig="11682" w14:anchorId="603E97D6">
          <v:shape id="_x0000_i1027" type="#_x0000_t75" style="width:357.95pt;height:312.45pt" o:ole="">
            <v:imagedata r:id="rId17" o:title=""/>
          </v:shape>
          <o:OLEObject Type="Embed" ProgID="Excel.Sheet.12" ShapeID="_x0000_i1027" DrawAspect="Content" ObjectID="_1588171989" r:id="rId18"/>
        </w:object>
      </w:r>
    </w:p>
    <w:p w14:paraId="60400211" w14:textId="77777777" w:rsidR="00C01D19" w:rsidRDefault="00C01D19" w:rsidP="00496CFA">
      <w:pPr>
        <w:pStyle w:val="Prrafodelista"/>
        <w:spacing w:after="0" w:line="240" w:lineRule="auto"/>
        <w:ind w:left="0"/>
        <w:jc w:val="both"/>
        <w:rPr>
          <w:highlight w:val="green"/>
        </w:rPr>
      </w:pPr>
    </w:p>
    <w:p w14:paraId="129C403D" w14:textId="77777777" w:rsidR="00C01D19" w:rsidRPr="000D60C8" w:rsidRDefault="00EC47BF" w:rsidP="00C01D19">
      <w:pPr>
        <w:pStyle w:val="Prrafodelista"/>
        <w:spacing w:after="240" w:line="240" w:lineRule="auto"/>
        <w:ind w:left="0"/>
        <w:contextualSpacing w:val="0"/>
        <w:jc w:val="both"/>
      </w:pPr>
      <w:r w:rsidRPr="000D60C8">
        <w:t>Del mismo modo, e</w:t>
      </w:r>
      <w:r w:rsidR="00C01D19" w:rsidRPr="000D60C8">
        <w:t>l Cuadro N° 3 muestra la distribución por nivel de gravedad según región de residencia de las personas inscritas en el Registro Nacional de la Persona con Discapacidad, resaltando como datos relevantes: a. En el nivel leve las mayores concentraciones corresponden a Lima Metropolitana (81), Ica (14), Callao (11), Cusco (6), Arequipa, La Libertad y Tacna (5 c/u), las menores recaen en  Áncash, Madre De Dios, Moquegua y Ucayali con 1 /u; b. En el nivel moderado se ubican Lima Metropolitana (647) Callao (75), La Libertad (56), Arequipa (40) y Cusco (39) en la línea superior y Apurímac, Loreto, Madre de Dios y Tacna en la inferior con 1 inscripción c/u; c. En el nivel severo se ubican Lima Metropolitana (1325) Callao (139), La Libertad (128), Piura (56) y Arequipa (46) y Cusco (39) con la mayor cantidad de inscripciones, correspondiendo las menores a Ucayali (7), Madre de Dios (6), Loreto, Pasco y Puno con 3(c/u).</w:t>
      </w:r>
    </w:p>
    <w:p w14:paraId="0F591385" w14:textId="77777777" w:rsidR="00C01D19" w:rsidRPr="000D60C8" w:rsidRDefault="00C01D19" w:rsidP="00496CFA">
      <w:pPr>
        <w:pStyle w:val="Prrafodelista"/>
        <w:spacing w:after="0" w:line="240" w:lineRule="auto"/>
        <w:ind w:left="0"/>
        <w:jc w:val="both"/>
      </w:pPr>
    </w:p>
    <w:p w14:paraId="674E80FF" w14:textId="77777777" w:rsidR="00126927" w:rsidRPr="000D60C8" w:rsidRDefault="008F2399" w:rsidP="00496CFA">
      <w:pPr>
        <w:pStyle w:val="Prrafodelista"/>
        <w:spacing w:after="0" w:line="240" w:lineRule="auto"/>
        <w:ind w:left="0"/>
        <w:jc w:val="both"/>
      </w:pPr>
      <w:r w:rsidRPr="000D60C8">
        <w:t>A pesar de que no se cuenta con información s</w:t>
      </w:r>
      <w:r w:rsidR="00C3066D" w:rsidRPr="000D60C8">
        <w:t xml:space="preserve">obre </w:t>
      </w:r>
      <w:r w:rsidR="00D5010A" w:rsidRPr="000D60C8">
        <w:t>el nivel de empleabilidad</w:t>
      </w:r>
      <w:r w:rsidR="00C3066D" w:rsidRPr="000D60C8">
        <w:t xml:space="preserve"> de las personas con TEA</w:t>
      </w:r>
      <w:r w:rsidRPr="000D60C8">
        <w:t>,</w:t>
      </w:r>
      <w:r w:rsidR="00D5010A" w:rsidRPr="000D60C8">
        <w:t xml:space="preserve"> </w:t>
      </w:r>
      <w:r w:rsidRPr="000D60C8">
        <w:t xml:space="preserve">es importante tomar en cuenta la estimación </w:t>
      </w:r>
      <w:r w:rsidR="006D2345" w:rsidRPr="000D60C8">
        <w:t xml:space="preserve">de la </w:t>
      </w:r>
      <w:r w:rsidR="005F1622" w:rsidRPr="000D60C8">
        <w:t>Secretaría</w:t>
      </w:r>
      <w:r w:rsidR="006D2345" w:rsidRPr="000D60C8">
        <w:t xml:space="preserve"> General de la ONU </w:t>
      </w:r>
      <w:r w:rsidRPr="000D60C8">
        <w:t xml:space="preserve">que </w:t>
      </w:r>
      <w:r w:rsidR="006D2345" w:rsidRPr="000D60C8">
        <w:t xml:space="preserve">estimó en </w:t>
      </w:r>
      <w:r w:rsidR="00260891" w:rsidRPr="000D60C8">
        <w:t xml:space="preserve">80% </w:t>
      </w:r>
      <w:r w:rsidR="006D2345" w:rsidRPr="000D60C8">
        <w:t xml:space="preserve">el desempleo de las personas </w:t>
      </w:r>
      <w:r w:rsidR="00260891" w:rsidRPr="000D60C8">
        <w:t>con TEA</w:t>
      </w:r>
      <w:r w:rsidR="00D5010A" w:rsidRPr="000D60C8">
        <w:t>.</w:t>
      </w:r>
    </w:p>
    <w:p w14:paraId="49B7B2DE" w14:textId="77777777" w:rsidR="005F1622" w:rsidRPr="000D60C8" w:rsidRDefault="005F1622" w:rsidP="00496CFA">
      <w:pPr>
        <w:pStyle w:val="Prrafodelista"/>
        <w:spacing w:after="0" w:line="240" w:lineRule="auto"/>
        <w:ind w:left="0"/>
        <w:jc w:val="both"/>
      </w:pPr>
    </w:p>
    <w:p w14:paraId="2755CEA2" w14:textId="77777777" w:rsidR="00126927" w:rsidRPr="000C1A81" w:rsidRDefault="00126927" w:rsidP="00126927">
      <w:pPr>
        <w:shd w:val="clear" w:color="auto" w:fill="FFFFFF"/>
        <w:spacing w:after="150" w:line="240" w:lineRule="auto"/>
        <w:ind w:left="708"/>
        <w:jc w:val="both"/>
        <w:rPr>
          <w:rFonts w:asciiTheme="minorHAnsi" w:eastAsia="Times New Roman" w:hAnsiTheme="minorHAnsi" w:cstheme="minorHAnsi"/>
          <w:color w:val="333333"/>
          <w:sz w:val="20"/>
          <w:szCs w:val="20"/>
          <w:lang w:eastAsia="es-PE"/>
        </w:rPr>
      </w:pPr>
      <w:r w:rsidRPr="000C1A81">
        <w:rPr>
          <w:rFonts w:asciiTheme="minorHAnsi" w:eastAsia="Times New Roman" w:hAnsiTheme="minorHAnsi" w:cstheme="minorHAnsi"/>
          <w:i/>
          <w:color w:val="333333"/>
          <w:sz w:val="20"/>
          <w:szCs w:val="20"/>
          <w:lang w:eastAsia="es-PE"/>
        </w:rPr>
        <w:t xml:space="preserve">Las personas con autismo tienen un enorme potencial. La mayoría tiene extraordinarias habilidades visuales, artísticas o académicas. Gracias al uso de tecnologías de apoyo, las personas con autismo no verbal pueden comunicarse y compartir sus capacidades no aparentes. </w:t>
      </w:r>
      <w:r w:rsidRPr="000D60C8">
        <w:rPr>
          <w:rFonts w:asciiTheme="minorHAnsi" w:eastAsia="Times New Roman" w:hAnsiTheme="minorHAnsi" w:cstheme="minorHAnsi"/>
          <w:i/>
          <w:color w:val="333333"/>
          <w:sz w:val="20"/>
          <w:szCs w:val="20"/>
          <w:lang w:eastAsia="es-PE"/>
        </w:rPr>
        <w:t>Reconocer el talento de las personas en el espectro autista</w:t>
      </w:r>
      <w:r w:rsidRPr="000C1A81">
        <w:rPr>
          <w:rFonts w:asciiTheme="minorHAnsi" w:eastAsia="Times New Roman" w:hAnsiTheme="minorHAnsi" w:cstheme="minorHAnsi"/>
          <w:i/>
          <w:color w:val="333333"/>
          <w:sz w:val="20"/>
          <w:szCs w:val="20"/>
          <w:lang w:eastAsia="es-PE"/>
        </w:rPr>
        <w:t xml:space="preserve">, más que centrarse en sus debilidades, es esencial para crear una sociedad que sea verdaderamente inclusiva. Sin embargo, incluso donde la conciencia sobre el autismo está más avanzada, </w:t>
      </w:r>
      <w:r w:rsidRPr="000D60C8">
        <w:rPr>
          <w:rFonts w:asciiTheme="minorHAnsi" w:eastAsia="Times New Roman" w:hAnsiTheme="minorHAnsi" w:cstheme="minorHAnsi"/>
          <w:i/>
          <w:color w:val="333333"/>
          <w:sz w:val="20"/>
          <w:szCs w:val="20"/>
          <w:lang w:eastAsia="es-PE"/>
        </w:rPr>
        <w:t>más del 80% de los adultos con autismo están desempleados</w:t>
      </w:r>
      <w:r w:rsidRPr="000C1A81">
        <w:rPr>
          <w:rFonts w:asciiTheme="minorHAnsi" w:eastAsia="Times New Roman" w:hAnsiTheme="minorHAnsi" w:cstheme="minorHAnsi"/>
          <w:i/>
          <w:color w:val="333333"/>
          <w:sz w:val="20"/>
          <w:szCs w:val="20"/>
          <w:lang w:eastAsia="es-PE"/>
        </w:rPr>
        <w:t xml:space="preserve">. Esto explica por qué es tan importante que los empleadores comprendan sus habilidades únicas y a menudo excepcionales, y propicien entornos laborales en los que puedan destacar. </w:t>
      </w:r>
      <w:r w:rsidRPr="000C1A81">
        <w:rPr>
          <w:rFonts w:asciiTheme="minorHAnsi" w:eastAsia="Times New Roman" w:hAnsiTheme="minorHAnsi" w:cstheme="minorHAnsi"/>
          <w:color w:val="333333"/>
          <w:sz w:val="20"/>
          <w:szCs w:val="20"/>
          <w:lang w:eastAsia="es-PE"/>
        </w:rPr>
        <w:t>(Naciones Unidas. Ban Ki-moon, 2016)</w:t>
      </w:r>
    </w:p>
    <w:p w14:paraId="21E4EA7B" w14:textId="5129A0C5" w:rsidR="008F2399" w:rsidRPr="000D60C8" w:rsidRDefault="008F2399" w:rsidP="008F2399">
      <w:pPr>
        <w:pStyle w:val="Prrafodelista"/>
        <w:spacing w:after="0" w:line="240" w:lineRule="auto"/>
        <w:ind w:left="0"/>
        <w:jc w:val="both"/>
      </w:pPr>
      <w:r w:rsidRPr="000D60C8">
        <w:t xml:space="preserve">El Reporte Especial 2017 de la organización Autism Speaks </w:t>
      </w:r>
      <w:r w:rsidR="006D2345" w:rsidRPr="000D60C8">
        <w:t>(</w:t>
      </w:r>
      <w:r w:rsidR="006D2345" w:rsidRPr="000D60C8">
        <w:rPr>
          <w:rFonts w:cs="Calibri"/>
          <w:noProof/>
          <w:sz w:val="20"/>
          <w:szCs w:val="20"/>
          <w:lang w:eastAsia="es-PE"/>
        </w:rPr>
        <w:t xml:space="preserve">Autism Speaks, 2017 </w:t>
      </w:r>
      <w:r w:rsidR="006D2345" w:rsidRPr="000D60C8">
        <w:t xml:space="preserve">p.25) </w:t>
      </w:r>
      <w:r w:rsidRPr="000D60C8">
        <w:t xml:space="preserve">indica que más de 70 millones </w:t>
      </w:r>
      <w:r w:rsidR="00C246B0">
        <w:t xml:space="preserve">de personas </w:t>
      </w:r>
      <w:r w:rsidRPr="000D60C8">
        <w:t>están en situación de Autismo; que su prevalencia en los Estados Unidos de América aumentó de 1 en 150 en 2002 a 1 en 68 (1 en 42 niños y 1 en 189 niñas) en 2010 y 2012</w:t>
      </w:r>
      <w:r w:rsidR="00D42057" w:rsidRPr="000D60C8">
        <w:t xml:space="preserve">. Asimismo refiere </w:t>
      </w:r>
      <w:r w:rsidRPr="000D60C8">
        <w:t xml:space="preserve">que algunos estudios indican un aumento aún mayor de la prevalencia en los últimos 20 años; </w:t>
      </w:r>
      <w:r w:rsidR="00D42057" w:rsidRPr="000D60C8">
        <w:t>y que, en promedio, el autismo cuesta unos 60.000 dólares al año, con la mayor parte de los costos en los servicios especiales y la pérdida de salarios relacionados con el aumento de las demandas de uno o ambos padres. Finalmente señala que los costos aumentan con la ocurrencia de discapacidad intelectual.</w:t>
      </w:r>
    </w:p>
    <w:p w14:paraId="66042B0D" w14:textId="77777777" w:rsidR="00106812" w:rsidRPr="000D60C8" w:rsidRDefault="00106812" w:rsidP="00496CFA">
      <w:pPr>
        <w:pStyle w:val="Prrafodelista"/>
        <w:spacing w:after="0" w:line="240" w:lineRule="auto"/>
        <w:ind w:left="0"/>
        <w:jc w:val="both"/>
        <w:rPr>
          <w:b/>
        </w:rPr>
      </w:pPr>
    </w:p>
    <w:p w14:paraId="48F47EAB" w14:textId="1A40F53F" w:rsidR="00106812" w:rsidRPr="00E865CF" w:rsidRDefault="00AC457E" w:rsidP="00496CFA">
      <w:pPr>
        <w:pStyle w:val="Prrafodelista"/>
        <w:spacing w:after="0" w:line="240" w:lineRule="auto"/>
        <w:ind w:left="0"/>
        <w:jc w:val="both"/>
      </w:pPr>
      <w:r w:rsidRPr="000D60C8">
        <w:t>Dada</w:t>
      </w:r>
      <w:r w:rsidR="00C6122C" w:rsidRPr="000D60C8">
        <w:t xml:space="preserve"> la alta incidencia en la detección y diagnóstico de las personas con TEA y el costo que implica el no hacerlo a tiempo, es que el Estado a t</w:t>
      </w:r>
      <w:r w:rsidR="006D2345" w:rsidRPr="000D60C8">
        <w:t xml:space="preserve">ravés de sus </w:t>
      </w:r>
      <w:r w:rsidR="00C246B0">
        <w:t>i</w:t>
      </w:r>
      <w:r w:rsidR="006D2345" w:rsidRPr="000D60C8">
        <w:t>nstituciones debe</w:t>
      </w:r>
      <w:r w:rsidR="00C6122C" w:rsidRPr="000D60C8">
        <w:t xml:space="preserve"> articular acciones y definir metas que permitan orientar la política </w:t>
      </w:r>
      <w:r w:rsidR="00CE0D25" w:rsidRPr="000D60C8">
        <w:t>dirigida a las personas con TEA, imperativo cuyo cumplimiento requiere contar con un instrumento técnico normativo representado por el presente Plan.</w:t>
      </w:r>
      <w:r w:rsidR="00C6122C" w:rsidRPr="00E865CF">
        <w:t xml:space="preserve"> </w:t>
      </w:r>
    </w:p>
    <w:p w14:paraId="66AC4401" w14:textId="77777777" w:rsidR="00C53DBD" w:rsidRDefault="00C53DBD">
      <w:pPr>
        <w:spacing w:after="0" w:line="240" w:lineRule="auto"/>
        <w:rPr>
          <w:rFonts w:ascii="Verdana" w:eastAsia="Verdana" w:hAnsi="Verdana"/>
          <w:spacing w:val="-31"/>
          <w:w w:val="75"/>
          <w:sz w:val="56"/>
          <w:szCs w:val="60"/>
        </w:rPr>
      </w:pPr>
      <w:r>
        <w:rPr>
          <w:rFonts w:ascii="Verdana" w:eastAsia="Verdana" w:hAnsi="Verdana"/>
          <w:spacing w:val="-31"/>
          <w:w w:val="75"/>
          <w:sz w:val="56"/>
          <w:szCs w:val="60"/>
        </w:rPr>
        <w:br w:type="page"/>
      </w:r>
    </w:p>
    <w:p w14:paraId="79B9CB0D" w14:textId="77777777" w:rsidR="00997CA0" w:rsidRPr="00E865CF" w:rsidRDefault="006430F3" w:rsidP="003D6E7F">
      <w:pPr>
        <w:pStyle w:val="Ttulo1"/>
        <w:numPr>
          <w:ilvl w:val="0"/>
          <w:numId w:val="20"/>
        </w:numPr>
        <w:rPr>
          <w:lang w:val="es-ES"/>
        </w:rPr>
      </w:pPr>
      <w:r w:rsidRPr="00E865CF">
        <w:rPr>
          <w:w w:val="75"/>
        </w:rPr>
        <w:lastRenderedPageBreak/>
        <w:t xml:space="preserve">MARCO GENERAL </w:t>
      </w:r>
    </w:p>
    <w:p w14:paraId="67AFB91E" w14:textId="77777777" w:rsidR="00997CA0" w:rsidRPr="00E865CF" w:rsidRDefault="00286081" w:rsidP="00EC47BF">
      <w:pPr>
        <w:rPr>
          <w:lang w:val="es-ES"/>
        </w:rPr>
      </w:pPr>
      <w:r>
        <w:rPr>
          <w:noProof/>
          <w:lang w:val="es-ES" w:eastAsia="es-ES"/>
        </w:rPr>
        <mc:AlternateContent>
          <mc:Choice Requires="wpg">
            <w:drawing>
              <wp:anchor distT="0" distB="0" distL="114300" distR="114300" simplePos="0" relativeHeight="251653632" behindDoc="0" locked="0" layoutInCell="1" allowOverlap="1" wp14:anchorId="5C53CD79" wp14:editId="15FE87E8">
                <wp:simplePos x="0" y="0"/>
                <wp:positionH relativeFrom="page">
                  <wp:posOffset>1080770</wp:posOffset>
                </wp:positionH>
                <wp:positionV relativeFrom="paragraph">
                  <wp:posOffset>144780</wp:posOffset>
                </wp:positionV>
                <wp:extent cx="5031105" cy="45720"/>
                <wp:effectExtent l="0" t="0" r="17145" b="11430"/>
                <wp:wrapNone/>
                <wp:docPr id="13"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1105" cy="45720"/>
                          <a:chOff x="-10" y="1117"/>
                          <a:chExt cx="7923" cy="72"/>
                        </a:xfrm>
                      </wpg:grpSpPr>
                      <wpg:grpSp>
                        <wpg:cNvPr id="16" name="Group 44"/>
                        <wpg:cNvGrpSpPr>
                          <a:grpSpLocks/>
                        </wpg:cNvGrpSpPr>
                        <wpg:grpSpPr bwMode="auto">
                          <a:xfrm>
                            <a:off x="0" y="1153"/>
                            <a:ext cx="7862" cy="2"/>
                            <a:chOff x="0" y="1153"/>
                            <a:chExt cx="7862" cy="2"/>
                          </a:xfrm>
                        </wpg:grpSpPr>
                        <wps:wsp>
                          <wps:cNvPr id="17" name="Freeform 45"/>
                          <wps:cNvSpPr>
                            <a:spLocks/>
                          </wps:cNvSpPr>
                          <wps:spPr bwMode="auto">
                            <a:xfrm>
                              <a:off x="0" y="1153"/>
                              <a:ext cx="7862" cy="2"/>
                            </a:xfrm>
                            <a:custGeom>
                              <a:avLst/>
                              <a:gdLst>
                                <a:gd name="T0" fmla="*/ 0 w 7862"/>
                                <a:gd name="T1" fmla="*/ 7862 w 7862"/>
                              </a:gdLst>
                              <a:ahLst/>
                              <a:cxnLst>
                                <a:cxn ang="0">
                                  <a:pos x="T0" y="0"/>
                                </a:cxn>
                                <a:cxn ang="0">
                                  <a:pos x="T1" y="0"/>
                                </a:cxn>
                              </a:cxnLst>
                              <a:rect l="0" t="0" r="r" b="b"/>
                              <a:pathLst>
                                <a:path w="7862">
                                  <a:moveTo>
                                    <a:pt x="0" y="0"/>
                                  </a:moveTo>
                                  <a:lnTo>
                                    <a:pt x="7862" y="0"/>
                                  </a:lnTo>
                                </a:path>
                              </a:pathLst>
                            </a:custGeom>
                            <a:noFill/>
                            <a:ln w="12700">
                              <a:solidFill>
                                <a:srgbClr val="3084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42"/>
                        <wpg:cNvGrpSpPr>
                          <a:grpSpLocks/>
                        </wpg:cNvGrpSpPr>
                        <wpg:grpSpPr bwMode="auto">
                          <a:xfrm>
                            <a:off x="7818" y="1124"/>
                            <a:ext cx="87" cy="57"/>
                            <a:chOff x="7818" y="1124"/>
                            <a:chExt cx="87" cy="57"/>
                          </a:xfrm>
                        </wpg:grpSpPr>
                        <wps:wsp>
                          <wps:cNvPr id="19" name="Freeform 43"/>
                          <wps:cNvSpPr>
                            <a:spLocks/>
                          </wps:cNvSpPr>
                          <wps:spPr bwMode="auto">
                            <a:xfrm>
                              <a:off x="7818" y="1124"/>
                              <a:ext cx="87" cy="57"/>
                            </a:xfrm>
                            <a:custGeom>
                              <a:avLst/>
                              <a:gdLst>
                                <a:gd name="T0" fmla="+- 0 7861 7818"/>
                                <a:gd name="T1" fmla="*/ T0 w 87"/>
                                <a:gd name="T2" fmla="+- 0 1124 1124"/>
                                <a:gd name="T3" fmla="*/ 1124 h 57"/>
                                <a:gd name="T4" fmla="+- 0 7842 7818"/>
                                <a:gd name="T5" fmla="*/ T4 w 87"/>
                                <a:gd name="T6" fmla="+- 0 1128 1124"/>
                                <a:gd name="T7" fmla="*/ 1128 h 57"/>
                                <a:gd name="T8" fmla="+- 0 7825 7818"/>
                                <a:gd name="T9" fmla="*/ T8 w 87"/>
                                <a:gd name="T10" fmla="+- 0 1138 1124"/>
                                <a:gd name="T11" fmla="*/ 1138 h 57"/>
                                <a:gd name="T12" fmla="+- 0 7818 7818"/>
                                <a:gd name="T13" fmla="*/ T12 w 87"/>
                                <a:gd name="T14" fmla="+- 0 1153 1124"/>
                                <a:gd name="T15" fmla="*/ 1153 h 57"/>
                                <a:gd name="T16" fmla="+- 0 7822 7818"/>
                                <a:gd name="T17" fmla="*/ T16 w 87"/>
                                <a:gd name="T18" fmla="+- 0 1165 1124"/>
                                <a:gd name="T19" fmla="*/ 1165 h 57"/>
                                <a:gd name="T20" fmla="+- 0 7838 7818"/>
                                <a:gd name="T21" fmla="*/ T20 w 87"/>
                                <a:gd name="T22" fmla="+- 0 1177 1124"/>
                                <a:gd name="T23" fmla="*/ 1177 h 57"/>
                                <a:gd name="T24" fmla="+- 0 7861 7818"/>
                                <a:gd name="T25" fmla="*/ T24 w 87"/>
                                <a:gd name="T26" fmla="+- 0 1181 1124"/>
                                <a:gd name="T27" fmla="*/ 1181 h 57"/>
                                <a:gd name="T28" fmla="+- 0 7880 7818"/>
                                <a:gd name="T29" fmla="*/ T28 w 87"/>
                                <a:gd name="T30" fmla="+- 0 1178 1124"/>
                                <a:gd name="T31" fmla="*/ 1178 h 57"/>
                                <a:gd name="T32" fmla="+- 0 7897 7818"/>
                                <a:gd name="T33" fmla="*/ T32 w 87"/>
                                <a:gd name="T34" fmla="+- 0 1168 1124"/>
                                <a:gd name="T35" fmla="*/ 1168 h 57"/>
                                <a:gd name="T36" fmla="+- 0 7905 7818"/>
                                <a:gd name="T37" fmla="*/ T36 w 87"/>
                                <a:gd name="T38" fmla="+- 0 1153 1124"/>
                                <a:gd name="T39" fmla="*/ 1153 h 57"/>
                                <a:gd name="T40" fmla="+- 0 7900 7818"/>
                                <a:gd name="T41" fmla="*/ T40 w 87"/>
                                <a:gd name="T42" fmla="+- 0 1140 1124"/>
                                <a:gd name="T43" fmla="*/ 1140 h 57"/>
                                <a:gd name="T44" fmla="+- 0 7884 7818"/>
                                <a:gd name="T45" fmla="*/ T44 w 87"/>
                                <a:gd name="T46" fmla="+- 0 1129 1124"/>
                                <a:gd name="T47" fmla="*/ 1129 h 57"/>
                                <a:gd name="T48" fmla="+- 0 7861 7818"/>
                                <a:gd name="T49" fmla="*/ T48 w 87"/>
                                <a:gd name="T50" fmla="+- 0 1124 1124"/>
                                <a:gd name="T51" fmla="*/ 112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7" h="57">
                                  <a:moveTo>
                                    <a:pt x="43" y="0"/>
                                  </a:moveTo>
                                  <a:lnTo>
                                    <a:pt x="24" y="4"/>
                                  </a:lnTo>
                                  <a:lnTo>
                                    <a:pt x="7" y="14"/>
                                  </a:lnTo>
                                  <a:lnTo>
                                    <a:pt x="0" y="29"/>
                                  </a:lnTo>
                                  <a:lnTo>
                                    <a:pt x="4" y="41"/>
                                  </a:lnTo>
                                  <a:lnTo>
                                    <a:pt x="20" y="53"/>
                                  </a:lnTo>
                                  <a:lnTo>
                                    <a:pt x="43" y="57"/>
                                  </a:lnTo>
                                  <a:lnTo>
                                    <a:pt x="62" y="54"/>
                                  </a:lnTo>
                                  <a:lnTo>
                                    <a:pt x="79" y="44"/>
                                  </a:lnTo>
                                  <a:lnTo>
                                    <a:pt x="87" y="29"/>
                                  </a:lnTo>
                                  <a:lnTo>
                                    <a:pt x="82" y="16"/>
                                  </a:lnTo>
                                  <a:lnTo>
                                    <a:pt x="66" y="5"/>
                                  </a:lnTo>
                                  <a:lnTo>
                                    <a:pt x="43" y="0"/>
                                  </a:lnTo>
                                  <a:close/>
                                </a:path>
                              </a:pathLst>
                            </a:custGeom>
                            <a:solidFill>
                              <a:srgbClr val="0095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40"/>
                        <wpg:cNvGrpSpPr>
                          <a:grpSpLocks/>
                        </wpg:cNvGrpSpPr>
                        <wpg:grpSpPr bwMode="auto">
                          <a:xfrm>
                            <a:off x="7818" y="1124"/>
                            <a:ext cx="87" cy="57"/>
                            <a:chOff x="7818" y="1124"/>
                            <a:chExt cx="87" cy="57"/>
                          </a:xfrm>
                        </wpg:grpSpPr>
                        <wps:wsp>
                          <wps:cNvPr id="21" name="Freeform 41"/>
                          <wps:cNvSpPr>
                            <a:spLocks/>
                          </wps:cNvSpPr>
                          <wps:spPr bwMode="auto">
                            <a:xfrm>
                              <a:off x="7818" y="1124"/>
                              <a:ext cx="87" cy="57"/>
                            </a:xfrm>
                            <a:custGeom>
                              <a:avLst/>
                              <a:gdLst>
                                <a:gd name="T0" fmla="+- 0 7861 7818"/>
                                <a:gd name="T1" fmla="*/ T0 w 87"/>
                                <a:gd name="T2" fmla="+- 0 1124 1124"/>
                                <a:gd name="T3" fmla="*/ 1124 h 57"/>
                                <a:gd name="T4" fmla="+- 0 7884 7818"/>
                                <a:gd name="T5" fmla="*/ T4 w 87"/>
                                <a:gd name="T6" fmla="+- 0 1129 1124"/>
                                <a:gd name="T7" fmla="*/ 1129 h 57"/>
                                <a:gd name="T8" fmla="+- 0 7900 7818"/>
                                <a:gd name="T9" fmla="*/ T8 w 87"/>
                                <a:gd name="T10" fmla="+- 0 1140 1124"/>
                                <a:gd name="T11" fmla="*/ 1140 h 57"/>
                                <a:gd name="T12" fmla="+- 0 7905 7818"/>
                                <a:gd name="T13" fmla="*/ T12 w 87"/>
                                <a:gd name="T14" fmla="+- 0 1153 1124"/>
                                <a:gd name="T15" fmla="*/ 1153 h 57"/>
                                <a:gd name="T16" fmla="+- 0 7897 7818"/>
                                <a:gd name="T17" fmla="*/ T16 w 87"/>
                                <a:gd name="T18" fmla="+- 0 1168 1124"/>
                                <a:gd name="T19" fmla="*/ 1168 h 57"/>
                                <a:gd name="T20" fmla="+- 0 7880 7818"/>
                                <a:gd name="T21" fmla="*/ T20 w 87"/>
                                <a:gd name="T22" fmla="+- 0 1178 1124"/>
                                <a:gd name="T23" fmla="*/ 1178 h 57"/>
                                <a:gd name="T24" fmla="+- 0 7861 7818"/>
                                <a:gd name="T25" fmla="*/ T24 w 87"/>
                                <a:gd name="T26" fmla="+- 0 1181 1124"/>
                                <a:gd name="T27" fmla="*/ 1181 h 57"/>
                                <a:gd name="T28" fmla="+- 0 7838 7818"/>
                                <a:gd name="T29" fmla="*/ T28 w 87"/>
                                <a:gd name="T30" fmla="+- 0 1177 1124"/>
                                <a:gd name="T31" fmla="*/ 1177 h 57"/>
                                <a:gd name="T32" fmla="+- 0 7822 7818"/>
                                <a:gd name="T33" fmla="*/ T32 w 87"/>
                                <a:gd name="T34" fmla="+- 0 1165 1124"/>
                                <a:gd name="T35" fmla="*/ 1165 h 57"/>
                                <a:gd name="T36" fmla="+- 0 7818 7818"/>
                                <a:gd name="T37" fmla="*/ T36 w 87"/>
                                <a:gd name="T38" fmla="+- 0 1153 1124"/>
                                <a:gd name="T39" fmla="*/ 1153 h 57"/>
                                <a:gd name="T40" fmla="+- 0 7825 7818"/>
                                <a:gd name="T41" fmla="*/ T40 w 87"/>
                                <a:gd name="T42" fmla="+- 0 1138 1124"/>
                                <a:gd name="T43" fmla="*/ 1138 h 57"/>
                                <a:gd name="T44" fmla="+- 0 7842 7818"/>
                                <a:gd name="T45" fmla="*/ T44 w 87"/>
                                <a:gd name="T46" fmla="+- 0 1128 1124"/>
                                <a:gd name="T47" fmla="*/ 1128 h 57"/>
                                <a:gd name="T48" fmla="+- 0 7861 7818"/>
                                <a:gd name="T49" fmla="*/ T48 w 87"/>
                                <a:gd name="T50" fmla="+- 0 1124 1124"/>
                                <a:gd name="T51" fmla="*/ 112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7" h="57">
                                  <a:moveTo>
                                    <a:pt x="43" y="0"/>
                                  </a:moveTo>
                                  <a:lnTo>
                                    <a:pt x="66" y="5"/>
                                  </a:lnTo>
                                  <a:lnTo>
                                    <a:pt x="82" y="16"/>
                                  </a:lnTo>
                                  <a:lnTo>
                                    <a:pt x="87" y="29"/>
                                  </a:lnTo>
                                  <a:lnTo>
                                    <a:pt x="79" y="44"/>
                                  </a:lnTo>
                                  <a:lnTo>
                                    <a:pt x="62" y="54"/>
                                  </a:lnTo>
                                  <a:lnTo>
                                    <a:pt x="43" y="57"/>
                                  </a:lnTo>
                                  <a:lnTo>
                                    <a:pt x="20" y="53"/>
                                  </a:lnTo>
                                  <a:lnTo>
                                    <a:pt x="4" y="41"/>
                                  </a:lnTo>
                                  <a:lnTo>
                                    <a:pt x="0" y="29"/>
                                  </a:lnTo>
                                  <a:lnTo>
                                    <a:pt x="7" y="14"/>
                                  </a:lnTo>
                                  <a:lnTo>
                                    <a:pt x="24" y="4"/>
                                  </a:lnTo>
                                  <a:lnTo>
                                    <a:pt x="43" y="0"/>
                                  </a:lnTo>
                                  <a:close/>
                                </a:path>
                              </a:pathLst>
                            </a:custGeom>
                            <a:noFill/>
                            <a:ln w="9525">
                              <a:solidFill>
                                <a:srgbClr val="3084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93C566" id="Grupo 1" o:spid="_x0000_s1026" style="position:absolute;margin-left:85.1pt;margin-top:11.4pt;width:396.15pt;height:3.6pt;z-index:251653632;mso-position-horizontal-relative:page" coordorigin="-10,1117" coordsize="792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">
                <v:group id="Group 44" o:spid="_x0000_s1027" style="position:absolute;top:1153;width:7862;height:2" coordorigin=",1153" coordsize="78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45" o:spid="_x0000_s1028" style="position:absolute;top:1153;width:7862;height:2;visibility:visible;mso-wrap-style:square;v-text-anchor:top" coordsize="78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hlMMA&#10;AADbAAAADwAAAGRycy9kb3ducmV2LnhtbERPTWvCQBC9F/wPywje6sYcrKauEgRp8SAYvfQ2ZMck&#10;bXY27q4a/fVdodDbPN7nLFa9acWVnG8sK5iMExDEpdUNVwqOh83rDIQPyBpby6TgTh5Wy8HLAjNt&#10;b7ynaxEqEUPYZ6igDqHLpPRlTQb92HbEkTtZZzBE6CqpHd5iuGllmiRTabDh2FBjR+uayp/iYhR8&#10;zM+7PJ19Xb63+WbyeLjCntK7UqNhn7+DCNSHf/Gf+1PH+W/w/CU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8hlMMAAADbAAAADwAAAAAAAAAAAAAAAACYAgAAZHJzL2Rv&#10;d25yZXYueG1sUEsFBgAAAAAEAAQA9QAAAIgDAAAAAA==&#10;" path="m,l7862,e" filled="f" strokecolor="#30849b" strokeweight="1pt">
                    <v:path arrowok="t" o:connecttype="custom" o:connectlocs="0,0;7862,0" o:connectangles="0,0"/>
                  </v:shape>
                </v:group>
                <v:group id="Group 42" o:spid="_x0000_s1029" style="position:absolute;left:7818;top:1124;width:87;height:57" coordorigin="7818,1124" coordsize="8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43" o:spid="_x0000_s1030" style="position:absolute;left:7818;top:1124;width:87;height:57;visibility:visible;mso-wrap-style:square;v-text-anchor:top" coordsize="8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EMMA&#10;AADbAAAADwAAAGRycy9kb3ducmV2LnhtbERP32vCMBB+F/Y/hBvsRTTdxDE7YxkFQaUyprK9Hs2t&#10;LWsuJcm0/vdGEHy7j+/nzbPetOJIzjeWFTyPExDEpdUNVwoO++XoDYQPyBpby6TgTB6yxcNgjqm2&#10;J/6i4y5UIoawT1FBHUKXSunLmgz6se2II/drncEQoaukdniK4aaVL0nyKg02HBtq7Civqfzb/RsF&#10;+8ly/V0Ujd4WP5+b3E9nydBppZ4e+493EIH6cBff3Csd58/g+ks8QC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mEMMAAADbAAAADwAAAAAAAAAAAAAAAACYAgAAZHJzL2Rv&#10;d25yZXYueG1sUEsFBgAAAAAEAAQA9QAAAIgDAAAAAA==&#10;" path="m43,l24,4,7,14,,29,4,41,20,53r23,4l62,54,79,44,87,29,82,16,66,5,43,xe" fillcolor="#0095ba" stroked="f">
                    <v:path arrowok="t" o:connecttype="custom" o:connectlocs="43,1124;24,1128;7,1138;0,1153;4,1165;20,1177;43,1181;62,1178;79,1168;87,1153;82,1140;66,1129;43,1124" o:connectangles="0,0,0,0,0,0,0,0,0,0,0,0,0"/>
                  </v:shape>
                </v:group>
                <v:group id="Group 40" o:spid="_x0000_s1031" style="position:absolute;left:7818;top:1124;width:87;height:57" coordorigin="7818,1124" coordsize="8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41" o:spid="_x0000_s1032" style="position:absolute;left:7818;top:1124;width:87;height:57;visibility:visible;mso-wrap-style:square;v-text-anchor:top" coordsize="8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odhsMA&#10;AADbAAAADwAAAGRycy9kb3ducmV2LnhtbESPT2vCQBTE7wW/w/IK3urGEERSV7FisTepLfX6zD6T&#10;YPZt2N3mz7fvCgWPw8z8hlltBtOIjpyvLSuYzxIQxIXVNZcKvr/eX5YgfEDW2FgmBSN52KwnTyvM&#10;te35k7pTKEWEsM9RQRVCm0vpi4oM+pltiaN3tc5giNKVUjvsI9w0Mk2ShTRYc1yosKVdRcXt9GsU&#10;JIfwdtxl409/OZ8Zmz5b7MdMqenzsH0FEWgIj/B/+0MrSOdw/x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odhsMAAADbAAAADwAAAAAAAAAAAAAAAACYAgAAZHJzL2Rv&#10;d25yZXYueG1sUEsFBgAAAAAEAAQA9QAAAIgDAAAAAA==&#10;" path="m43,l66,5,82,16r5,13l79,44,62,54,43,57,20,53,4,41,,29,7,14,24,4,43,xe" filled="f" strokecolor="#30849b">
                    <v:path arrowok="t" o:connecttype="custom" o:connectlocs="43,1124;66,1129;82,1140;87,1153;79,1168;62,1178;43,1181;20,1177;4,1165;0,1153;7,1138;24,1128;43,1124" o:connectangles="0,0,0,0,0,0,0,0,0,0,0,0,0"/>
                  </v:shape>
                </v:group>
                <w10:wrap anchorx="page"/>
              </v:group>
            </w:pict>
          </mc:Fallback>
        </mc:AlternateContent>
      </w:r>
    </w:p>
    <w:p w14:paraId="5B5D966E" w14:textId="77777777" w:rsidR="00EC47BF" w:rsidRDefault="00EC47BF" w:rsidP="008B0395">
      <w:pPr>
        <w:spacing w:after="0" w:line="240" w:lineRule="auto"/>
        <w:ind w:hanging="567"/>
        <w:rPr>
          <w:b/>
        </w:rPr>
      </w:pPr>
    </w:p>
    <w:p w14:paraId="3060CE55" w14:textId="77777777" w:rsidR="00427BB0" w:rsidRPr="000D60C8" w:rsidRDefault="0086444B" w:rsidP="003D6E7F">
      <w:pPr>
        <w:numPr>
          <w:ilvl w:val="1"/>
          <w:numId w:val="13"/>
        </w:numPr>
        <w:spacing w:after="0" w:line="240" w:lineRule="auto"/>
        <w:ind w:left="0" w:hanging="567"/>
        <w:rPr>
          <w:b/>
          <w:u w:val="single"/>
        </w:rPr>
      </w:pPr>
      <w:r w:rsidRPr="000D60C8">
        <w:rPr>
          <w:b/>
          <w:u w:val="single"/>
        </w:rPr>
        <w:t xml:space="preserve">DEFINICIÓN DE </w:t>
      </w:r>
      <w:r w:rsidR="00235EE2" w:rsidRPr="000D60C8">
        <w:rPr>
          <w:b/>
          <w:u w:val="single"/>
        </w:rPr>
        <w:t>TRASTORNO</w:t>
      </w:r>
      <w:r w:rsidR="00557A18" w:rsidRPr="000D60C8">
        <w:rPr>
          <w:b/>
          <w:u w:val="single"/>
        </w:rPr>
        <w:t xml:space="preserve"> DE</w:t>
      </w:r>
      <w:r w:rsidR="00235EE2" w:rsidRPr="000D60C8">
        <w:rPr>
          <w:b/>
          <w:u w:val="single"/>
        </w:rPr>
        <w:t>L</w:t>
      </w:r>
      <w:r w:rsidR="00557A18" w:rsidRPr="000D60C8">
        <w:rPr>
          <w:b/>
          <w:u w:val="single"/>
        </w:rPr>
        <w:t xml:space="preserve"> ESPECTRO AUTISTA</w:t>
      </w:r>
      <w:r w:rsidR="00235EE2" w:rsidRPr="000D60C8">
        <w:rPr>
          <w:b/>
          <w:u w:val="single"/>
        </w:rPr>
        <w:t>-TEA</w:t>
      </w:r>
    </w:p>
    <w:p w14:paraId="0CD85A97" w14:textId="77777777" w:rsidR="00427BB0" w:rsidRPr="000D60C8" w:rsidRDefault="00427BB0" w:rsidP="0016773A">
      <w:pPr>
        <w:pStyle w:val="Prrafodelista"/>
        <w:spacing w:after="0" w:line="240" w:lineRule="auto"/>
        <w:ind w:left="0"/>
        <w:jc w:val="both"/>
      </w:pPr>
    </w:p>
    <w:p w14:paraId="6317FFD0" w14:textId="6F62231E" w:rsidR="00717274" w:rsidRPr="000D60C8" w:rsidRDefault="00717274" w:rsidP="00DF2B29">
      <w:pPr>
        <w:pStyle w:val="Prrafodelista"/>
        <w:spacing w:after="0" w:line="240" w:lineRule="auto"/>
        <w:ind w:left="0"/>
        <w:contextualSpacing w:val="0"/>
        <w:jc w:val="both"/>
        <w:rPr>
          <w:rFonts w:ascii="Times New Roman" w:eastAsia="Times New Roman" w:hAnsi="Times New Roman"/>
          <w:color w:val="000000"/>
          <w:sz w:val="27"/>
          <w:szCs w:val="27"/>
          <w:lang w:eastAsia="es-PE"/>
        </w:rPr>
      </w:pPr>
      <w:r w:rsidRPr="000D60C8">
        <w:t xml:space="preserve">El artículo 2 de la Ley N° 30150, Ley de Protección de las Personas con Trastorno del Espectro Autista – TEA define al </w:t>
      </w:r>
      <w:r w:rsidRPr="00C246B0">
        <w:t>trastorno del espectro autista</w:t>
      </w:r>
      <w:r w:rsidRPr="000D60C8">
        <w:t xml:space="preserve"> como </w:t>
      </w:r>
      <w:r w:rsidR="00DC4B41" w:rsidRPr="000D60C8">
        <w:t>los</w:t>
      </w:r>
      <w:r w:rsidRPr="000D60C8">
        <w:t xml:space="preserve"> trastorno</w:t>
      </w:r>
      <w:r w:rsidR="00DC4B41" w:rsidRPr="000D60C8">
        <w:t>s</w:t>
      </w:r>
      <w:r w:rsidRPr="000D60C8">
        <w:t xml:space="preserve"> generalizado</w:t>
      </w:r>
      <w:r w:rsidR="00DC4B41" w:rsidRPr="000D60C8">
        <w:t>s</w:t>
      </w:r>
      <w:r w:rsidRPr="000D60C8">
        <w:t xml:space="preserve"> o penetrante</w:t>
      </w:r>
      <w:r w:rsidR="00DC4B41" w:rsidRPr="000D60C8">
        <w:t>s</w:t>
      </w:r>
      <w:r w:rsidRPr="000D60C8">
        <w:t xml:space="preserve"> del desarrollo neurobiológico de las funciones psíquicas que engloban un continuo amplio de trastornos cognitivos y/o conductuales que comparten síntomas centrales que los definen: socialización alterada, trastornos de la comunicación verbal y no verbal, y un repertorio de conductas restringido y repetitivo. Estos trastornos generan una condición de capacidades especiales permanente del desarrollo que se manifiesta desde antes de los tres primeros años de edad y que se regula en el marco de la Ley N° 29973, Ley General de la Persona con Discapacidad. </w:t>
      </w:r>
    </w:p>
    <w:p w14:paraId="2ABDA7CE" w14:textId="77777777" w:rsidR="002C462B" w:rsidRPr="000D60C8" w:rsidRDefault="002C462B" w:rsidP="0016773A">
      <w:pPr>
        <w:spacing w:after="0" w:line="240" w:lineRule="auto"/>
        <w:jc w:val="both"/>
      </w:pPr>
    </w:p>
    <w:p w14:paraId="48DB4A20" w14:textId="77777777" w:rsidR="00EC47BF" w:rsidRPr="000D60C8" w:rsidRDefault="00EC47BF" w:rsidP="0016773A">
      <w:pPr>
        <w:spacing w:after="0" w:line="240" w:lineRule="auto"/>
        <w:jc w:val="both"/>
      </w:pPr>
    </w:p>
    <w:p w14:paraId="1FB7819F" w14:textId="77777777" w:rsidR="004A1D22" w:rsidRPr="000D60C8" w:rsidRDefault="004A1D22" w:rsidP="003D6E7F">
      <w:pPr>
        <w:numPr>
          <w:ilvl w:val="1"/>
          <w:numId w:val="13"/>
        </w:numPr>
        <w:spacing w:after="0" w:line="240" w:lineRule="auto"/>
        <w:ind w:left="0" w:hanging="567"/>
        <w:rPr>
          <w:b/>
        </w:rPr>
      </w:pPr>
      <w:r w:rsidRPr="000D60C8">
        <w:rPr>
          <w:b/>
          <w:u w:val="single"/>
        </w:rPr>
        <w:t>ENFOQUES</w:t>
      </w:r>
      <w:r w:rsidRPr="000D60C8">
        <w:rPr>
          <w:b/>
        </w:rPr>
        <w:t xml:space="preserve"> </w:t>
      </w:r>
    </w:p>
    <w:p w14:paraId="5DF47BFD" w14:textId="77777777" w:rsidR="004A1D22" w:rsidRPr="000D60C8" w:rsidRDefault="004A1D22" w:rsidP="0016773A">
      <w:pPr>
        <w:spacing w:after="0" w:line="240" w:lineRule="auto"/>
        <w:rPr>
          <w:b/>
        </w:rPr>
      </w:pPr>
    </w:p>
    <w:p w14:paraId="074580D7" w14:textId="77777777" w:rsidR="00EC47BF" w:rsidRPr="000D60C8" w:rsidRDefault="00EC47BF" w:rsidP="0016773A">
      <w:pPr>
        <w:spacing w:after="0" w:line="240" w:lineRule="auto"/>
        <w:rPr>
          <w:b/>
        </w:rPr>
      </w:pPr>
    </w:p>
    <w:p w14:paraId="106C691D" w14:textId="77777777" w:rsidR="00BA0A76" w:rsidRPr="000D60C8" w:rsidRDefault="00BA0A76" w:rsidP="00234661">
      <w:pPr>
        <w:spacing w:after="0" w:line="240" w:lineRule="auto"/>
        <w:jc w:val="both"/>
      </w:pPr>
      <w:r w:rsidRPr="000D60C8">
        <w:t xml:space="preserve">El </w:t>
      </w:r>
      <w:r w:rsidR="00234661" w:rsidRPr="000D60C8">
        <w:rPr>
          <w:rFonts w:cs="Arial"/>
        </w:rPr>
        <w:t xml:space="preserve">Plan Nacional para las Personas con Trastorno del Espectro Autista (TEA) se basa en los siguientes enfoques: </w:t>
      </w:r>
    </w:p>
    <w:p w14:paraId="2A092912" w14:textId="77777777" w:rsidR="00BA0A76" w:rsidRPr="000D60C8" w:rsidRDefault="00BA0A76" w:rsidP="0016773A">
      <w:pPr>
        <w:spacing w:after="0" w:line="240" w:lineRule="auto"/>
        <w:rPr>
          <w:b/>
        </w:rPr>
      </w:pPr>
    </w:p>
    <w:p w14:paraId="3C795F79" w14:textId="77777777" w:rsidR="00352FC3" w:rsidRPr="005274B7" w:rsidRDefault="00352FC3" w:rsidP="003D6E7F">
      <w:pPr>
        <w:numPr>
          <w:ilvl w:val="0"/>
          <w:numId w:val="14"/>
        </w:numPr>
        <w:spacing w:after="0" w:line="240" w:lineRule="auto"/>
        <w:ind w:left="0" w:hanging="426"/>
        <w:rPr>
          <w:b/>
          <w:u w:val="single"/>
        </w:rPr>
      </w:pPr>
      <w:r w:rsidRPr="005274B7">
        <w:rPr>
          <w:b/>
          <w:u w:val="single"/>
        </w:rPr>
        <w:t>Enfoque de derechos humanos</w:t>
      </w:r>
    </w:p>
    <w:p w14:paraId="175066D2" w14:textId="77777777" w:rsidR="00234B1D" w:rsidRPr="005274B7" w:rsidRDefault="00234B1D" w:rsidP="00352FC3">
      <w:pPr>
        <w:spacing w:after="0" w:line="240" w:lineRule="auto"/>
        <w:rPr>
          <w:b/>
        </w:rPr>
      </w:pPr>
    </w:p>
    <w:p w14:paraId="0D8ACB76" w14:textId="0311B3AA" w:rsidR="002C4987" w:rsidRPr="005274B7" w:rsidRDefault="00234B1D" w:rsidP="002C4987">
      <w:r w:rsidRPr="005274B7">
        <w:t xml:space="preserve">Este enfoque </w:t>
      </w:r>
      <w:r w:rsidR="00EF1180" w:rsidRPr="005274B7">
        <w:t>establece la responsabilidad política</w:t>
      </w:r>
      <w:r w:rsidRPr="005274B7">
        <w:t>,</w:t>
      </w:r>
      <w:r w:rsidR="00EF1180" w:rsidRPr="005274B7">
        <w:t xml:space="preserve"> jurídica y ética del Estado, de hacer cumplir y generar las condiciones que garanticen </w:t>
      </w:r>
      <w:r w:rsidRPr="005274B7">
        <w:t>el respeto, protección y promoción de</w:t>
      </w:r>
      <w:r w:rsidR="00EF1180" w:rsidRPr="005274B7">
        <w:t xml:space="preserve">l </w:t>
      </w:r>
      <w:r w:rsidR="00DE036F" w:rsidRPr="005274B7">
        <w:t xml:space="preserve">pleno </w:t>
      </w:r>
      <w:r w:rsidR="00EF1180" w:rsidRPr="005274B7">
        <w:t xml:space="preserve">ejercicio de </w:t>
      </w:r>
      <w:r w:rsidRPr="005274B7">
        <w:t>los derechos de las personas con Trastorno del Espectro Autista</w:t>
      </w:r>
      <w:r w:rsidR="000C1A81" w:rsidRPr="005274B7">
        <w:t>,</w:t>
      </w:r>
      <w:r w:rsidR="00EF1180" w:rsidRPr="005274B7">
        <w:t xml:space="preserve"> con la finalidad de </w:t>
      </w:r>
      <w:r w:rsidR="00DE036F" w:rsidRPr="005274B7">
        <w:t>superar las prácticas discriminatorias y las desigualdades sociales que las afectan</w:t>
      </w:r>
      <w:r w:rsidR="00EF1180" w:rsidRPr="005274B7">
        <w:t xml:space="preserve">. </w:t>
      </w:r>
      <w:r w:rsidR="002C4987" w:rsidRPr="005274B7">
        <w:t>Esta perspectiva reconoce a la persona como sujeto integral (biopsicosocial), cuyos derechos son universales, indivisibles e integrales, para su aplicación en políticas y prácticas de desarrollo.</w:t>
      </w:r>
    </w:p>
    <w:p w14:paraId="17C56176" w14:textId="77777777" w:rsidR="00DF1C79" w:rsidRDefault="00DF1C79" w:rsidP="00DF2B29">
      <w:pPr>
        <w:spacing w:after="0" w:line="240" w:lineRule="auto"/>
        <w:jc w:val="both"/>
      </w:pPr>
    </w:p>
    <w:p w14:paraId="0A38B00E" w14:textId="77777777" w:rsidR="00DF1C79" w:rsidRPr="00DF1C79" w:rsidRDefault="00DF1C79" w:rsidP="00DF2B29">
      <w:pPr>
        <w:spacing w:after="0" w:line="240" w:lineRule="auto"/>
        <w:jc w:val="both"/>
        <w:rPr>
          <w:sz w:val="16"/>
        </w:rPr>
      </w:pPr>
    </w:p>
    <w:p w14:paraId="208ED4B4" w14:textId="77777777" w:rsidR="007D5C59" w:rsidRPr="007E32EE" w:rsidRDefault="007D5C59" w:rsidP="003D6E7F">
      <w:pPr>
        <w:numPr>
          <w:ilvl w:val="0"/>
          <w:numId w:val="14"/>
        </w:numPr>
        <w:spacing w:after="0" w:line="240" w:lineRule="auto"/>
        <w:ind w:left="0" w:hanging="426"/>
        <w:rPr>
          <w:b/>
          <w:u w:val="single"/>
        </w:rPr>
      </w:pPr>
      <w:r w:rsidRPr="007E32EE">
        <w:rPr>
          <w:b/>
          <w:u w:val="single"/>
        </w:rPr>
        <w:t>Enfoque de discapacidad</w:t>
      </w:r>
    </w:p>
    <w:p w14:paraId="2282C82C" w14:textId="77777777" w:rsidR="0082298C" w:rsidRPr="007E32EE" w:rsidRDefault="0082298C" w:rsidP="0082298C">
      <w:pPr>
        <w:spacing w:after="0" w:line="240" w:lineRule="auto"/>
        <w:ind w:left="284"/>
        <w:rPr>
          <w:b/>
          <w:u w:val="single"/>
        </w:rPr>
      </w:pPr>
    </w:p>
    <w:p w14:paraId="0E45FE1A" w14:textId="77777777" w:rsidR="00466D63" w:rsidRPr="007E32EE" w:rsidRDefault="009D7CC9" w:rsidP="009D7CC9">
      <w:pPr>
        <w:spacing w:after="0" w:line="240" w:lineRule="auto"/>
        <w:jc w:val="both"/>
      </w:pPr>
      <w:r w:rsidRPr="007E32EE">
        <w:t xml:space="preserve">Asume el mandato </w:t>
      </w:r>
      <w:r w:rsidR="00466D63" w:rsidRPr="007E32EE">
        <w:t>expresado en el</w:t>
      </w:r>
      <w:r w:rsidRPr="007E32EE">
        <w:t xml:space="preserve"> </w:t>
      </w:r>
      <w:r w:rsidR="00466D63" w:rsidRPr="007E32EE">
        <w:rPr>
          <w:i/>
        </w:rPr>
        <w:t>Propósito</w:t>
      </w:r>
      <w:r w:rsidR="00466D63" w:rsidRPr="007E32EE">
        <w:t xml:space="preserve"> y en las </w:t>
      </w:r>
      <w:r w:rsidR="00466D63" w:rsidRPr="007E32EE">
        <w:rPr>
          <w:i/>
        </w:rPr>
        <w:t>Definiciones</w:t>
      </w:r>
      <w:r w:rsidR="00466D63" w:rsidRPr="007E32EE">
        <w:t xml:space="preserve"> de la Convención sobre los Derechos de las Personas con Discapacidad de […]</w:t>
      </w:r>
      <w:r w:rsidR="00466D63" w:rsidRPr="007E32EE">
        <w:rPr>
          <w:i/>
        </w:rPr>
        <w:t xml:space="preserve"> promover, proteger y asegurar el goce pleno y en condiciones de igualdad de todos los derechos humanos y libertades fundamentales por todas las personas con discapacidad, y promover el respeto de su dignidad inherente, rechazando cualquier distinción, exclusión o restricción por motivos de discapacidad que tenga el propósito o el efecto de obstaculizar o dejar sin efecto el reconocimiento, goce o ejercicio, en igualdad de condiciones, de todos los derechos humanos y libertades fundamentales en los ámbitos político, económico, social, cultural, civil o de otro tipo, </w:t>
      </w:r>
      <w:r w:rsidR="00466D63" w:rsidRPr="007E32EE">
        <w:t>[incluidas]</w:t>
      </w:r>
      <w:r w:rsidR="00466D63" w:rsidRPr="007E32EE">
        <w:rPr>
          <w:i/>
        </w:rPr>
        <w:t xml:space="preserve"> todas las formas de discriminación, entre ellas, la denegación de ajustes razonables.</w:t>
      </w:r>
      <w:r w:rsidR="0082298C" w:rsidRPr="007E32EE">
        <w:rPr>
          <w:rStyle w:val="Refdenotaalpie"/>
          <w:i/>
        </w:rPr>
        <w:footnoteReference w:id="3"/>
      </w:r>
    </w:p>
    <w:p w14:paraId="2E31F52D" w14:textId="77777777" w:rsidR="00D657A2" w:rsidRPr="000D60C8" w:rsidRDefault="00D657A2" w:rsidP="0082298C">
      <w:pPr>
        <w:pStyle w:val="NormalWeb"/>
        <w:shd w:val="clear" w:color="auto" w:fill="FFFFFF"/>
        <w:spacing w:before="0" w:beforeAutospacing="0" w:after="0" w:afterAutospacing="0"/>
        <w:jc w:val="both"/>
        <w:rPr>
          <w:rFonts w:ascii="Calibri" w:hAnsi="Calibri"/>
          <w:i/>
          <w:sz w:val="22"/>
          <w:szCs w:val="22"/>
        </w:rPr>
      </w:pPr>
    </w:p>
    <w:p w14:paraId="4D978EFF" w14:textId="77777777" w:rsidR="00352FC3" w:rsidRPr="000D60C8" w:rsidRDefault="00352FC3" w:rsidP="003D6E7F">
      <w:pPr>
        <w:numPr>
          <w:ilvl w:val="0"/>
          <w:numId w:val="14"/>
        </w:numPr>
        <w:spacing w:after="0" w:line="240" w:lineRule="auto"/>
        <w:ind w:left="0" w:hanging="426"/>
        <w:rPr>
          <w:b/>
          <w:u w:val="single"/>
        </w:rPr>
      </w:pPr>
      <w:r w:rsidRPr="000D60C8">
        <w:rPr>
          <w:b/>
          <w:u w:val="single"/>
        </w:rPr>
        <w:t xml:space="preserve">Enfoque de </w:t>
      </w:r>
      <w:r w:rsidR="0082298C" w:rsidRPr="000D60C8">
        <w:rPr>
          <w:b/>
          <w:u w:val="single"/>
        </w:rPr>
        <w:t>e</w:t>
      </w:r>
      <w:r w:rsidRPr="000D60C8">
        <w:rPr>
          <w:b/>
          <w:u w:val="single"/>
        </w:rPr>
        <w:t xml:space="preserve">quidad </w:t>
      </w:r>
    </w:p>
    <w:p w14:paraId="2FEFA623" w14:textId="77777777" w:rsidR="00DF1C79" w:rsidRPr="000D60C8" w:rsidRDefault="00DF1C79" w:rsidP="00352FC3">
      <w:pPr>
        <w:spacing w:after="0" w:line="240" w:lineRule="auto"/>
        <w:rPr>
          <w:b/>
        </w:rPr>
      </w:pPr>
    </w:p>
    <w:p w14:paraId="69583A63" w14:textId="77777777" w:rsidR="00DF1C79" w:rsidRDefault="000B2225" w:rsidP="00DF2B29">
      <w:pPr>
        <w:spacing w:after="0" w:line="240" w:lineRule="auto"/>
        <w:jc w:val="both"/>
      </w:pPr>
      <w:r w:rsidRPr="007E32EE">
        <w:t xml:space="preserve">Promueve </w:t>
      </w:r>
      <w:r w:rsidR="00537723" w:rsidRPr="007E32EE">
        <w:t>una p</w:t>
      </w:r>
      <w:r w:rsidR="00352FC3" w:rsidRPr="007E32EE">
        <w:t>olítica de igualdad de oportunidades</w:t>
      </w:r>
      <w:r w:rsidR="00537723" w:rsidRPr="007E32EE">
        <w:t xml:space="preserve"> </w:t>
      </w:r>
      <w:r w:rsidRPr="007E32EE">
        <w:t>que contribuya a disminuir l</w:t>
      </w:r>
      <w:r w:rsidR="00352FC3" w:rsidRPr="007E32EE">
        <w:t>as brechas existentes entre la población con trastorno del espectro autista y el resto de la población.</w:t>
      </w:r>
      <w:r w:rsidR="007316F5" w:rsidRPr="007E32EE">
        <w:t xml:space="preserve"> </w:t>
      </w:r>
      <w:r w:rsidR="00B27657" w:rsidRPr="007E32EE">
        <w:t xml:space="preserve"> </w:t>
      </w:r>
    </w:p>
    <w:p w14:paraId="3BC6C7CD" w14:textId="77777777" w:rsidR="00DF1C79" w:rsidRDefault="00B27657" w:rsidP="00DF2B29">
      <w:pPr>
        <w:spacing w:after="0" w:line="240" w:lineRule="auto"/>
        <w:jc w:val="both"/>
      </w:pPr>
      <w:r w:rsidRPr="007E32EE">
        <w:t xml:space="preserve">Mediante este enfoque se procura </w:t>
      </w:r>
      <w:r w:rsidR="00397197" w:rsidRPr="007E32EE">
        <w:t xml:space="preserve">y promueve </w:t>
      </w:r>
      <w:r w:rsidRPr="007E32EE">
        <w:t xml:space="preserve">el </w:t>
      </w:r>
      <w:r w:rsidR="007316F5" w:rsidRPr="007E32EE">
        <w:t>desarrollo integral de las personas con trastorno</w:t>
      </w:r>
    </w:p>
    <w:p w14:paraId="535C026E" w14:textId="1AC6F58A" w:rsidR="00045705" w:rsidRPr="007E32EE" w:rsidRDefault="007316F5" w:rsidP="00DF2B29">
      <w:pPr>
        <w:spacing w:after="0" w:line="240" w:lineRule="auto"/>
        <w:jc w:val="both"/>
      </w:pPr>
      <w:r w:rsidRPr="007E32EE">
        <w:lastRenderedPageBreak/>
        <w:t xml:space="preserve">del espectro autista, </w:t>
      </w:r>
      <w:r w:rsidR="000B2225" w:rsidRPr="007E32EE">
        <w:t xml:space="preserve">independiente de su género, grupo cultural, origen, condición socioeconómica, lengua o religión; </w:t>
      </w:r>
      <w:r w:rsidRPr="007E32EE">
        <w:t>eliminando todas las acciones que impliquen una distorsión en la cultura</w:t>
      </w:r>
      <w:r w:rsidR="00D75458" w:rsidRPr="007E32EE">
        <w:t xml:space="preserve"> de igualdad de oportunidades y que conlleven a reducir la profunda desventaja</w:t>
      </w:r>
      <w:r w:rsidR="00B27657" w:rsidRPr="007E32EE">
        <w:t xml:space="preserve"> social </w:t>
      </w:r>
      <w:r w:rsidR="000B2225" w:rsidRPr="007E32EE">
        <w:t>q</w:t>
      </w:r>
      <w:r w:rsidR="00B27657" w:rsidRPr="007E32EE">
        <w:t xml:space="preserve">ue aqueja </w:t>
      </w:r>
      <w:r w:rsidR="00D75458" w:rsidRPr="007E32EE">
        <w:t>a di</w:t>
      </w:r>
      <w:r w:rsidR="0005167D" w:rsidRPr="007E32EE">
        <w:t>cha población.</w:t>
      </w:r>
    </w:p>
    <w:p w14:paraId="0BD61DF7" w14:textId="77777777" w:rsidR="0005167D" w:rsidRPr="000D60C8" w:rsidRDefault="0005167D" w:rsidP="00DF2B29">
      <w:pPr>
        <w:spacing w:after="0" w:line="240" w:lineRule="auto"/>
        <w:jc w:val="both"/>
        <w:rPr>
          <w:color w:val="0F243E" w:themeColor="text2" w:themeShade="80"/>
        </w:rPr>
      </w:pPr>
    </w:p>
    <w:p w14:paraId="304844B4" w14:textId="77777777" w:rsidR="00352FC3" w:rsidRPr="000D60C8" w:rsidRDefault="00352FC3" w:rsidP="003D6E7F">
      <w:pPr>
        <w:numPr>
          <w:ilvl w:val="0"/>
          <w:numId w:val="14"/>
        </w:numPr>
        <w:spacing w:after="0" w:line="240" w:lineRule="auto"/>
        <w:ind w:left="0" w:hanging="426"/>
        <w:rPr>
          <w:b/>
          <w:u w:val="single"/>
        </w:rPr>
      </w:pPr>
      <w:r w:rsidRPr="000D60C8">
        <w:rPr>
          <w:b/>
          <w:u w:val="single"/>
        </w:rPr>
        <w:t xml:space="preserve">Enfoque intercultural </w:t>
      </w:r>
    </w:p>
    <w:p w14:paraId="5F807B2A" w14:textId="77777777" w:rsidR="00352FC3" w:rsidRPr="000D60C8" w:rsidRDefault="00352FC3" w:rsidP="00352FC3">
      <w:pPr>
        <w:spacing w:after="0" w:line="240" w:lineRule="auto"/>
        <w:ind w:hanging="567"/>
        <w:rPr>
          <w:b/>
        </w:rPr>
      </w:pPr>
    </w:p>
    <w:p w14:paraId="5F01E8ED" w14:textId="77777777" w:rsidR="00352FC3" w:rsidRPr="007E32EE" w:rsidRDefault="00352FC3" w:rsidP="00DF2B29">
      <w:pPr>
        <w:spacing w:after="0" w:line="240" w:lineRule="auto"/>
        <w:jc w:val="both"/>
      </w:pPr>
      <w:r w:rsidRPr="007E32EE">
        <w:t xml:space="preserve">Reconoce </w:t>
      </w:r>
      <w:r w:rsidR="00BB5650" w:rsidRPr="007E32EE">
        <w:t xml:space="preserve">el derecho de la diversidad, a </w:t>
      </w:r>
      <w:r w:rsidRPr="007E32EE">
        <w:t xml:space="preserve">las diferencias culturales como uno de los pilares de la construcción de una sociedad, </w:t>
      </w:r>
      <w:r w:rsidR="00E34516" w:rsidRPr="007E32EE">
        <w:t xml:space="preserve">estableciendo </w:t>
      </w:r>
      <w:r w:rsidRPr="007E32EE">
        <w:t>relaciones de equidad e igual</w:t>
      </w:r>
      <w:r w:rsidR="003A57D7" w:rsidRPr="007E32EE">
        <w:t xml:space="preserve">dad de oportunidades y derechos. </w:t>
      </w:r>
      <w:r w:rsidR="00BB5650" w:rsidRPr="007E32EE">
        <w:t>P</w:t>
      </w:r>
      <w:r w:rsidR="00D33AA9" w:rsidRPr="007E32EE">
        <w:t>rocura</w:t>
      </w:r>
      <w:r w:rsidR="00E86A0B" w:rsidRPr="007E32EE">
        <w:t xml:space="preserve"> </w:t>
      </w:r>
      <w:r w:rsidR="00E34516" w:rsidRPr="007E32EE">
        <w:t xml:space="preserve">el </w:t>
      </w:r>
      <w:r w:rsidRPr="007E32EE">
        <w:t>respeto por la diferencia y la aceptación de las personas con trastorno del espectro autista, como parte de la d</w:t>
      </w:r>
      <w:r w:rsidR="00173FA3" w:rsidRPr="007E32EE">
        <w:t xml:space="preserve">iversidad y la condición humana. </w:t>
      </w:r>
      <w:r w:rsidRPr="007E32EE">
        <w:t xml:space="preserve"> </w:t>
      </w:r>
    </w:p>
    <w:p w14:paraId="6751B0CD" w14:textId="77777777" w:rsidR="008A3C7B" w:rsidRPr="000D60C8" w:rsidRDefault="008A3C7B" w:rsidP="00352FC3">
      <w:pPr>
        <w:spacing w:after="0"/>
        <w:jc w:val="both"/>
        <w:rPr>
          <w:rFonts w:cs="Arial"/>
          <w:shd w:val="clear" w:color="auto" w:fill="FFFFFF"/>
        </w:rPr>
      </w:pPr>
    </w:p>
    <w:p w14:paraId="43F8871B" w14:textId="77777777" w:rsidR="008A3C7B" w:rsidRPr="000D60C8" w:rsidRDefault="008A3C7B" w:rsidP="003D6E7F">
      <w:pPr>
        <w:numPr>
          <w:ilvl w:val="0"/>
          <w:numId w:val="14"/>
        </w:numPr>
        <w:spacing w:after="0"/>
        <w:ind w:left="0" w:hanging="426"/>
        <w:jc w:val="both"/>
        <w:rPr>
          <w:rFonts w:cs="Arial"/>
          <w:b/>
          <w:u w:val="single"/>
          <w:shd w:val="clear" w:color="auto" w:fill="FFFFFF"/>
        </w:rPr>
      </w:pPr>
      <w:r w:rsidRPr="000D60C8">
        <w:rPr>
          <w:rFonts w:cs="Arial"/>
          <w:b/>
          <w:u w:val="single"/>
          <w:shd w:val="clear" w:color="auto" w:fill="FFFFFF"/>
        </w:rPr>
        <w:t>Enfoque intergeneracional</w:t>
      </w:r>
    </w:p>
    <w:p w14:paraId="30640075" w14:textId="77777777" w:rsidR="00B02150" w:rsidRPr="000D60C8" w:rsidRDefault="00B02150" w:rsidP="00213E5F">
      <w:pPr>
        <w:spacing w:after="0" w:line="240" w:lineRule="auto"/>
      </w:pPr>
    </w:p>
    <w:p w14:paraId="077266B1" w14:textId="4A0FE609" w:rsidR="008A3C7B" w:rsidRDefault="00FB2CBF" w:rsidP="00DF2B29">
      <w:pPr>
        <w:spacing w:after="0" w:line="240" w:lineRule="auto"/>
        <w:jc w:val="both"/>
      </w:pPr>
      <w:r w:rsidRPr="000D60C8">
        <w:rPr>
          <w:color w:val="0F243E" w:themeColor="text2" w:themeShade="80"/>
        </w:rPr>
        <w:t>Implica el abordaje integral</w:t>
      </w:r>
      <w:r>
        <w:rPr>
          <w:color w:val="0F243E" w:themeColor="text2" w:themeShade="80"/>
        </w:rPr>
        <w:t xml:space="preserve">, </w:t>
      </w:r>
      <w:r w:rsidRPr="00CD1809">
        <w:rPr>
          <w:color w:val="0F243E" w:themeColor="text2" w:themeShade="80"/>
        </w:rPr>
        <w:t>diferenciado e interdisciplinario</w:t>
      </w:r>
      <w:r>
        <w:rPr>
          <w:color w:val="0F243E" w:themeColor="text2" w:themeShade="80"/>
        </w:rPr>
        <w:t xml:space="preserve"> </w:t>
      </w:r>
      <w:r w:rsidRPr="000D60C8">
        <w:rPr>
          <w:color w:val="0F243E" w:themeColor="text2" w:themeShade="80"/>
        </w:rPr>
        <w:t xml:space="preserve">de las </w:t>
      </w:r>
      <w:r w:rsidR="005B3DCF" w:rsidRPr="007E32EE">
        <w:t xml:space="preserve">intervenciones en favor de las </w:t>
      </w:r>
      <w:r w:rsidR="008A3C7B" w:rsidRPr="007E32EE">
        <w:t>persona</w:t>
      </w:r>
      <w:r w:rsidR="005B3DCF" w:rsidRPr="007E32EE">
        <w:t>s</w:t>
      </w:r>
      <w:r w:rsidR="008A3C7B" w:rsidRPr="007E32EE">
        <w:t xml:space="preserve"> con </w:t>
      </w:r>
      <w:r w:rsidR="005B3DCF" w:rsidRPr="007E32EE">
        <w:t>trastorno</w:t>
      </w:r>
      <w:r w:rsidR="008A3C7B" w:rsidRPr="007E32EE">
        <w:t xml:space="preserve"> del espectro autista</w:t>
      </w:r>
      <w:r w:rsidR="005B3DCF" w:rsidRPr="007E32EE">
        <w:t>, tomando en consideración las diferentes capacidades físicas y mentales de acuerdo a la edad y la interdependencia generacional que se establece al interior de las familias de acuerdo a las relaciones recíprocas de dar/recibir y del aprendizaje diferenciado por edades.</w:t>
      </w:r>
    </w:p>
    <w:p w14:paraId="445C67F5" w14:textId="77777777" w:rsidR="002C4987" w:rsidRPr="00C572E6" w:rsidRDefault="002C4987" w:rsidP="002C4987">
      <w:pPr>
        <w:pStyle w:val="Prrafodelista"/>
        <w:spacing w:after="0" w:line="240" w:lineRule="auto"/>
        <w:ind w:left="-567"/>
        <w:jc w:val="both"/>
        <w:rPr>
          <w:rFonts w:asciiTheme="minorHAnsi" w:hAnsiTheme="minorHAnsi" w:cstheme="minorHAnsi"/>
          <w:sz w:val="18"/>
          <w:szCs w:val="18"/>
        </w:rPr>
      </w:pPr>
    </w:p>
    <w:p w14:paraId="0E1BDCD1" w14:textId="77777777" w:rsidR="002C4987" w:rsidRPr="005274B7" w:rsidRDefault="002C4987" w:rsidP="002C4987">
      <w:pPr>
        <w:numPr>
          <w:ilvl w:val="0"/>
          <w:numId w:val="14"/>
        </w:numPr>
        <w:spacing w:after="0"/>
        <w:ind w:left="0" w:hanging="426"/>
        <w:jc w:val="both"/>
        <w:rPr>
          <w:rFonts w:cs="Arial"/>
          <w:b/>
          <w:u w:val="single"/>
          <w:shd w:val="clear" w:color="auto" w:fill="FFFFFF"/>
        </w:rPr>
      </w:pPr>
      <w:r w:rsidRPr="005274B7">
        <w:rPr>
          <w:rFonts w:cs="Arial"/>
          <w:b/>
          <w:u w:val="single"/>
          <w:shd w:val="clear" w:color="auto" w:fill="FFFFFF"/>
        </w:rPr>
        <w:t>Enfoque por Resultados</w:t>
      </w:r>
    </w:p>
    <w:p w14:paraId="280CF8D9" w14:textId="579F94F2" w:rsidR="002C4987" w:rsidRPr="005274B7" w:rsidRDefault="002C4987" w:rsidP="002C4987">
      <w:pPr>
        <w:spacing w:after="0" w:line="240" w:lineRule="auto"/>
        <w:jc w:val="both"/>
      </w:pPr>
      <w:r w:rsidRPr="005274B7">
        <w:t>Estrategia de gestión pública que vincula la asignación de recursos a productos y resultados medibles a favor de la población tradicionalmente vulnerable, que busca incrementar la eficiencia y eficacia para mejorar el impacto de los logros a corto, mediano y largo plazo.</w:t>
      </w:r>
    </w:p>
    <w:p w14:paraId="4ADA5424" w14:textId="77777777" w:rsidR="008A3C7B" w:rsidRDefault="008A3C7B" w:rsidP="00213E5F">
      <w:pPr>
        <w:spacing w:after="0" w:line="240" w:lineRule="auto"/>
        <w:rPr>
          <w:color w:val="0070C0"/>
        </w:rPr>
      </w:pPr>
    </w:p>
    <w:p w14:paraId="5DC668D3" w14:textId="77777777" w:rsidR="00DF1C79" w:rsidRPr="000D60C8" w:rsidRDefault="00DF1C79" w:rsidP="00213E5F">
      <w:pPr>
        <w:spacing w:after="0" w:line="240" w:lineRule="auto"/>
        <w:rPr>
          <w:color w:val="0070C0"/>
        </w:rPr>
      </w:pPr>
    </w:p>
    <w:p w14:paraId="34DAB9A1" w14:textId="77777777" w:rsidR="004A1D22" w:rsidRPr="000D60C8" w:rsidRDefault="004A1D22" w:rsidP="003D6E7F">
      <w:pPr>
        <w:numPr>
          <w:ilvl w:val="1"/>
          <w:numId w:val="13"/>
        </w:numPr>
        <w:spacing w:after="0" w:line="240" w:lineRule="auto"/>
        <w:ind w:left="0" w:hanging="567"/>
        <w:rPr>
          <w:b/>
          <w:u w:val="single"/>
        </w:rPr>
      </w:pPr>
      <w:r w:rsidRPr="000D60C8">
        <w:rPr>
          <w:b/>
          <w:u w:val="single"/>
        </w:rPr>
        <w:t xml:space="preserve">PRINCIPIOS </w:t>
      </w:r>
    </w:p>
    <w:p w14:paraId="46101314" w14:textId="77777777" w:rsidR="00AA6D23" w:rsidRPr="000D60C8" w:rsidRDefault="00AA6D23" w:rsidP="00AA6D23">
      <w:pPr>
        <w:spacing w:after="0" w:line="240" w:lineRule="auto"/>
        <w:rPr>
          <w:b/>
        </w:rPr>
      </w:pPr>
    </w:p>
    <w:p w14:paraId="71B8CBF1" w14:textId="37BBAF75" w:rsidR="001E544A" w:rsidRPr="000D60C8" w:rsidRDefault="0034362C" w:rsidP="000B47F2">
      <w:pPr>
        <w:spacing w:after="0" w:line="240" w:lineRule="auto"/>
        <w:jc w:val="both"/>
      </w:pPr>
      <w:r w:rsidRPr="000D60C8">
        <w:t xml:space="preserve">En concordancia </w:t>
      </w:r>
      <w:r w:rsidR="001E544A" w:rsidRPr="000D60C8">
        <w:t xml:space="preserve">las disposiciones contenidas en </w:t>
      </w:r>
      <w:r w:rsidR="000B47F2" w:rsidRPr="000D60C8">
        <w:t xml:space="preserve">el numeral </w:t>
      </w:r>
      <w:r w:rsidR="000B47F2" w:rsidRPr="000D60C8">
        <w:rPr>
          <w:i/>
        </w:rPr>
        <w:t>9.1</w:t>
      </w:r>
      <w:r w:rsidR="000B47F2" w:rsidRPr="000D60C8">
        <w:t xml:space="preserve"> del </w:t>
      </w:r>
      <w:r w:rsidR="000B47F2" w:rsidRPr="000D60C8">
        <w:rPr>
          <w:i/>
        </w:rPr>
        <w:t xml:space="preserve">Artículo 9 Igual reconocimiento  como persona […] </w:t>
      </w:r>
      <w:r w:rsidR="000B47F2" w:rsidRPr="000D60C8">
        <w:t>de</w:t>
      </w:r>
      <w:r w:rsidR="000B47F2" w:rsidRPr="000D60C8">
        <w:rPr>
          <w:b/>
        </w:rPr>
        <w:t xml:space="preserve"> </w:t>
      </w:r>
      <w:r w:rsidRPr="000D60C8">
        <w:t>la Ley N° 29973, Ley General de la Persona con Discapacidad</w:t>
      </w:r>
      <w:r w:rsidR="001E544A" w:rsidRPr="000D60C8">
        <w:rPr>
          <w:b/>
        </w:rPr>
        <w:t xml:space="preserve"> </w:t>
      </w:r>
      <w:r w:rsidR="001E544A" w:rsidRPr="000D60C8">
        <w:t>y en consideración al artículo 12° de la Convención sobre los Derechos de las Personas con Discapacidad</w:t>
      </w:r>
      <w:r w:rsidR="00FD4E94" w:rsidRPr="000D60C8">
        <w:t>,</w:t>
      </w:r>
      <w:r w:rsidR="001E544A" w:rsidRPr="000D60C8">
        <w:t xml:space="preserve"> por las cuales:</w:t>
      </w:r>
    </w:p>
    <w:p w14:paraId="5974C90C" w14:textId="77777777" w:rsidR="001E544A" w:rsidRPr="000D60C8" w:rsidRDefault="001E544A" w:rsidP="000B47F2">
      <w:pPr>
        <w:spacing w:after="0" w:line="240" w:lineRule="auto"/>
        <w:jc w:val="both"/>
        <w:rPr>
          <w:sz w:val="20"/>
          <w:szCs w:val="20"/>
        </w:rPr>
      </w:pPr>
    </w:p>
    <w:p w14:paraId="7051ABCC" w14:textId="77777777" w:rsidR="000B47F2" w:rsidRPr="000D60C8" w:rsidRDefault="000B47F2" w:rsidP="001E544A">
      <w:pPr>
        <w:shd w:val="clear" w:color="auto" w:fill="FFFFFF"/>
        <w:spacing w:after="150" w:line="240" w:lineRule="auto"/>
        <w:ind w:left="708"/>
        <w:jc w:val="both"/>
        <w:rPr>
          <w:rFonts w:asciiTheme="minorHAnsi" w:eastAsia="Times New Roman" w:hAnsiTheme="minorHAnsi" w:cstheme="minorHAnsi"/>
          <w:i/>
          <w:color w:val="333333"/>
          <w:sz w:val="20"/>
          <w:szCs w:val="20"/>
          <w:lang w:eastAsia="es-PE"/>
        </w:rPr>
      </w:pPr>
      <w:r w:rsidRPr="000D60C8">
        <w:rPr>
          <w:rFonts w:asciiTheme="minorHAnsi" w:eastAsia="Times New Roman" w:hAnsiTheme="minorHAnsi" w:cstheme="minorHAnsi"/>
          <w:i/>
          <w:color w:val="333333"/>
          <w:sz w:val="20"/>
          <w:szCs w:val="20"/>
          <w:lang w:eastAsia="es-PE"/>
        </w:rPr>
        <w:t>La persona con discapacidad tiene capacidad jurídica en todos los aspectos de la vida, en igualdad de condiciones que las demás. El Código Civil regula los sistemas de apoyo y los ajustes razonables que requieran para la toma de decisiones.</w:t>
      </w:r>
      <w:r w:rsidR="001E544A" w:rsidRPr="000D60C8">
        <w:rPr>
          <w:rFonts w:asciiTheme="minorHAnsi" w:eastAsia="Times New Roman" w:hAnsiTheme="minorHAnsi" w:cstheme="minorHAnsi"/>
          <w:i/>
          <w:color w:val="333333"/>
          <w:sz w:val="20"/>
          <w:szCs w:val="20"/>
          <w:lang w:eastAsia="es-PE"/>
        </w:rPr>
        <w:t xml:space="preserve"> (Ley 29973).</w:t>
      </w:r>
    </w:p>
    <w:p w14:paraId="0838942B" w14:textId="77777777" w:rsidR="001E544A" w:rsidRPr="000D60C8" w:rsidRDefault="001E544A" w:rsidP="001E544A">
      <w:pPr>
        <w:shd w:val="clear" w:color="auto" w:fill="FFFFFF"/>
        <w:spacing w:after="150" w:line="240" w:lineRule="auto"/>
        <w:ind w:left="708"/>
        <w:jc w:val="both"/>
        <w:rPr>
          <w:rFonts w:asciiTheme="minorHAnsi" w:eastAsia="Times New Roman" w:hAnsiTheme="minorHAnsi" w:cstheme="minorHAnsi"/>
          <w:i/>
          <w:color w:val="333333"/>
          <w:sz w:val="20"/>
          <w:szCs w:val="20"/>
          <w:lang w:eastAsia="es-PE"/>
        </w:rPr>
      </w:pPr>
      <w:r w:rsidRPr="000D60C8">
        <w:rPr>
          <w:i/>
          <w:sz w:val="20"/>
          <w:szCs w:val="20"/>
        </w:rPr>
        <w:t>[…] 4. Los Estados Partes asegurarán que en todas las medidas relativas al ejercicio de la capacidad jurídica se proporcionen salvaguardias adecuadas y efectivas para impedir los abusos de conformidad con el derecho internacional en materia de derechos humanos. (Convención)</w:t>
      </w:r>
    </w:p>
    <w:p w14:paraId="7D98EE30" w14:textId="77777777" w:rsidR="001B6B13" w:rsidRPr="000D60C8" w:rsidRDefault="00466D63" w:rsidP="00270EB4">
      <w:pPr>
        <w:spacing w:after="0" w:line="240" w:lineRule="auto"/>
        <w:jc w:val="both"/>
      </w:pPr>
      <w:r w:rsidRPr="000D60C8">
        <w:t xml:space="preserve">Y en correspondencia con los principios generales incluidos en el Artículo 3 de la Convención, </w:t>
      </w:r>
      <w:r w:rsidR="0034362C" w:rsidRPr="000D60C8">
        <w:t xml:space="preserve">se consideran </w:t>
      </w:r>
      <w:r w:rsidR="00FD4E94" w:rsidRPr="000D60C8">
        <w:t>como</w:t>
      </w:r>
      <w:r w:rsidR="0034362C" w:rsidRPr="000D60C8">
        <w:t xml:space="preserve"> principios o</w:t>
      </w:r>
      <w:r w:rsidR="00F6749F" w:rsidRPr="000D60C8">
        <w:t>rienta</w:t>
      </w:r>
      <w:r w:rsidR="0034362C" w:rsidRPr="000D60C8">
        <w:t>dores de</w:t>
      </w:r>
      <w:r w:rsidR="001E544A" w:rsidRPr="000D60C8">
        <w:t xml:space="preserve">l presente plan y de </w:t>
      </w:r>
      <w:r w:rsidR="00F6749F" w:rsidRPr="000D60C8">
        <w:t>la política pública</w:t>
      </w:r>
      <w:r w:rsidR="0024445B" w:rsidRPr="000D60C8">
        <w:t xml:space="preserve"> en beneficio de la población </w:t>
      </w:r>
      <w:r w:rsidR="00F6749F" w:rsidRPr="000D60C8">
        <w:t xml:space="preserve">con </w:t>
      </w:r>
      <w:r w:rsidR="005B3DCF" w:rsidRPr="000D60C8">
        <w:t>Trastorno del E</w:t>
      </w:r>
      <w:r w:rsidR="00F6749F" w:rsidRPr="000D60C8">
        <w:t xml:space="preserve">spectro </w:t>
      </w:r>
      <w:r w:rsidR="005B3DCF" w:rsidRPr="000D60C8">
        <w:t>A</w:t>
      </w:r>
      <w:r w:rsidR="00F6749F" w:rsidRPr="000D60C8">
        <w:t>utista</w:t>
      </w:r>
      <w:r w:rsidR="00FD4E94" w:rsidRPr="000D60C8">
        <w:t>, los siguientes</w:t>
      </w:r>
      <w:r w:rsidR="0034362C" w:rsidRPr="000D60C8">
        <w:t>:</w:t>
      </w:r>
      <w:r w:rsidR="001C6DD4" w:rsidRPr="000D60C8">
        <w:t xml:space="preserve"> </w:t>
      </w:r>
    </w:p>
    <w:p w14:paraId="6EF6ACF5" w14:textId="77777777" w:rsidR="001B6B13" w:rsidRPr="000D60C8" w:rsidRDefault="001B6B13" w:rsidP="0016773A">
      <w:pPr>
        <w:spacing w:after="0" w:line="240" w:lineRule="auto"/>
        <w:rPr>
          <w:b/>
        </w:rPr>
      </w:pPr>
    </w:p>
    <w:p w14:paraId="08562739" w14:textId="77777777" w:rsidR="004A1D22" w:rsidRPr="007E32EE" w:rsidRDefault="004A1D22" w:rsidP="003D6E7F">
      <w:pPr>
        <w:numPr>
          <w:ilvl w:val="0"/>
          <w:numId w:val="16"/>
        </w:numPr>
        <w:spacing w:after="120" w:line="240" w:lineRule="auto"/>
        <w:ind w:left="425" w:hanging="425"/>
        <w:jc w:val="both"/>
      </w:pPr>
      <w:r w:rsidRPr="007E32EE">
        <w:t>El respeto de la dignidad inherente, la autonomía individual, incluida la libertad de tomar las propias decisiones y la independencia</w:t>
      </w:r>
      <w:r w:rsidR="00C3554F" w:rsidRPr="007E32EE">
        <w:t xml:space="preserve">. </w:t>
      </w:r>
      <w:r w:rsidRPr="007E32EE">
        <w:t xml:space="preserve"> </w:t>
      </w:r>
    </w:p>
    <w:p w14:paraId="6C2B5EB1" w14:textId="77777777" w:rsidR="00D657A2" w:rsidRPr="000D60C8" w:rsidRDefault="00043CE2" w:rsidP="003D6E7F">
      <w:pPr>
        <w:numPr>
          <w:ilvl w:val="0"/>
          <w:numId w:val="16"/>
        </w:numPr>
        <w:spacing w:after="120" w:line="240" w:lineRule="auto"/>
        <w:ind w:left="425" w:hanging="425"/>
        <w:jc w:val="both"/>
      </w:pPr>
      <w:r w:rsidRPr="000D60C8">
        <w:t>La no discriminación.</w:t>
      </w:r>
    </w:p>
    <w:p w14:paraId="56DC93DA" w14:textId="77777777" w:rsidR="00043CE2" w:rsidRPr="000D60C8" w:rsidRDefault="00043CE2" w:rsidP="003D6E7F">
      <w:pPr>
        <w:numPr>
          <w:ilvl w:val="0"/>
          <w:numId w:val="16"/>
        </w:numPr>
        <w:spacing w:after="120" w:line="240" w:lineRule="auto"/>
        <w:ind w:left="425" w:hanging="425"/>
        <w:jc w:val="both"/>
      </w:pPr>
      <w:r w:rsidRPr="000D60C8">
        <w:t xml:space="preserve">La participación y la inclusión plena y efectiva en la sociedad. </w:t>
      </w:r>
    </w:p>
    <w:p w14:paraId="6720ED3B" w14:textId="77777777" w:rsidR="00043CE2" w:rsidRPr="000D60C8" w:rsidRDefault="00043CE2" w:rsidP="003D6E7F">
      <w:pPr>
        <w:numPr>
          <w:ilvl w:val="0"/>
          <w:numId w:val="16"/>
        </w:numPr>
        <w:spacing w:after="120" w:line="240" w:lineRule="auto"/>
        <w:ind w:left="425" w:hanging="425"/>
        <w:jc w:val="both"/>
      </w:pPr>
      <w:r w:rsidRPr="000D60C8">
        <w:t xml:space="preserve">El respeto por la diferencia y </w:t>
      </w:r>
      <w:r w:rsidR="0005167D" w:rsidRPr="000D60C8">
        <w:t>su</w:t>
      </w:r>
      <w:r w:rsidRPr="000D60C8">
        <w:t xml:space="preserve"> aceptación como parte de la diversidad y la condición humana. </w:t>
      </w:r>
    </w:p>
    <w:p w14:paraId="7539E4DF" w14:textId="77777777" w:rsidR="00043CE2" w:rsidRPr="000D60C8" w:rsidRDefault="00043CE2" w:rsidP="003D6E7F">
      <w:pPr>
        <w:numPr>
          <w:ilvl w:val="0"/>
          <w:numId w:val="16"/>
        </w:numPr>
        <w:spacing w:after="120" w:line="240" w:lineRule="auto"/>
        <w:ind w:left="425" w:hanging="425"/>
        <w:jc w:val="both"/>
      </w:pPr>
      <w:r w:rsidRPr="000D60C8">
        <w:t xml:space="preserve">La igualdad de oportunidades </w:t>
      </w:r>
      <w:r w:rsidR="001D5AA8" w:rsidRPr="000D60C8">
        <w:t>y la accesibilidad</w:t>
      </w:r>
      <w:r w:rsidRPr="000D60C8">
        <w:t xml:space="preserve">. </w:t>
      </w:r>
    </w:p>
    <w:p w14:paraId="490E2331" w14:textId="2B66133A" w:rsidR="00043CE2" w:rsidRPr="000D60C8" w:rsidRDefault="00043CE2" w:rsidP="003D6E7F">
      <w:pPr>
        <w:numPr>
          <w:ilvl w:val="0"/>
          <w:numId w:val="16"/>
        </w:numPr>
        <w:spacing w:after="120" w:line="240" w:lineRule="auto"/>
        <w:ind w:left="425" w:hanging="425"/>
        <w:jc w:val="both"/>
      </w:pPr>
      <w:r w:rsidRPr="000D60C8">
        <w:t xml:space="preserve">La igualdad entre el hombre y mujer. </w:t>
      </w:r>
    </w:p>
    <w:p w14:paraId="3E68E318" w14:textId="77777777" w:rsidR="00043CE2" w:rsidRPr="000D60C8" w:rsidRDefault="00043CE2" w:rsidP="003D6E7F">
      <w:pPr>
        <w:numPr>
          <w:ilvl w:val="0"/>
          <w:numId w:val="16"/>
        </w:numPr>
        <w:spacing w:after="120" w:line="240" w:lineRule="auto"/>
        <w:ind w:left="425" w:hanging="425"/>
        <w:jc w:val="both"/>
      </w:pPr>
      <w:r w:rsidRPr="000D60C8">
        <w:lastRenderedPageBreak/>
        <w:t xml:space="preserve">El respeto a la evolución de las facultades del niño y niña y de su derecho a preservar su identidad. </w:t>
      </w:r>
    </w:p>
    <w:p w14:paraId="58DCF6D2" w14:textId="77777777" w:rsidR="00043CE2" w:rsidRPr="000D60C8" w:rsidRDefault="00043CE2" w:rsidP="003D6E7F">
      <w:pPr>
        <w:numPr>
          <w:ilvl w:val="0"/>
          <w:numId w:val="16"/>
        </w:numPr>
        <w:spacing w:after="120" w:line="240" w:lineRule="auto"/>
        <w:ind w:left="425" w:hanging="425"/>
        <w:jc w:val="both"/>
      </w:pPr>
      <w:r w:rsidRPr="000D60C8">
        <w:t>La razonabilidad</w:t>
      </w:r>
      <w:r w:rsidR="001D5AA8" w:rsidRPr="000D60C8">
        <w:t xml:space="preserve"> y la </w:t>
      </w:r>
      <w:r w:rsidRPr="000D60C8">
        <w:t xml:space="preserve">interculturalidad. </w:t>
      </w:r>
    </w:p>
    <w:p w14:paraId="2FF5ADBB" w14:textId="77777777" w:rsidR="000D18AB" w:rsidRDefault="000D18AB" w:rsidP="00D50349">
      <w:pPr>
        <w:spacing w:after="0" w:line="240" w:lineRule="auto"/>
        <w:rPr>
          <w:b/>
          <w:color w:val="FF0000"/>
          <w:u w:val="single"/>
        </w:rPr>
      </w:pPr>
    </w:p>
    <w:p w14:paraId="1FB0619D" w14:textId="77777777" w:rsidR="00DF1C79" w:rsidRPr="000D60C8" w:rsidRDefault="00DF1C79" w:rsidP="00D50349">
      <w:pPr>
        <w:spacing w:after="0" w:line="240" w:lineRule="auto"/>
        <w:rPr>
          <w:b/>
          <w:color w:val="FF0000"/>
          <w:u w:val="single"/>
        </w:rPr>
      </w:pPr>
    </w:p>
    <w:p w14:paraId="7F16B7CC" w14:textId="77777777" w:rsidR="00AF6CDE" w:rsidRPr="000D60C8" w:rsidRDefault="00A0574D" w:rsidP="003D6E7F">
      <w:pPr>
        <w:numPr>
          <w:ilvl w:val="1"/>
          <w:numId w:val="17"/>
        </w:numPr>
        <w:spacing w:after="0" w:line="240" w:lineRule="auto"/>
        <w:ind w:hanging="927"/>
        <w:rPr>
          <w:b/>
          <w:u w:val="single"/>
        </w:rPr>
      </w:pPr>
      <w:r w:rsidRPr="000D60C8">
        <w:rPr>
          <w:b/>
          <w:u w:val="single"/>
        </w:rPr>
        <w:t>DETECCIÓN Y DIAGNÓSTICO</w:t>
      </w:r>
    </w:p>
    <w:p w14:paraId="2595F749" w14:textId="77777777" w:rsidR="000E1FC4" w:rsidRPr="00EA48A9" w:rsidRDefault="000E1FC4" w:rsidP="000E1FC4">
      <w:pPr>
        <w:spacing w:after="0" w:line="240" w:lineRule="auto"/>
        <w:ind w:left="360"/>
        <w:rPr>
          <w:b/>
          <w:highlight w:val="green"/>
        </w:rPr>
      </w:pPr>
    </w:p>
    <w:p w14:paraId="053C6DD6" w14:textId="7EAB689A" w:rsidR="008E2D12" w:rsidRPr="007E32EE" w:rsidRDefault="00722922" w:rsidP="001B2B82">
      <w:pPr>
        <w:spacing w:after="0" w:line="240" w:lineRule="auto"/>
        <w:jc w:val="both"/>
        <w:rPr>
          <w:lang w:eastAsia="es-PE"/>
        </w:rPr>
      </w:pPr>
      <w:r w:rsidRPr="007E32EE">
        <w:rPr>
          <w:lang w:eastAsia="es-PE"/>
        </w:rPr>
        <w:t>La Organización Mundial de la Salud e</w:t>
      </w:r>
      <w:r w:rsidR="001B2B82" w:rsidRPr="007E32EE">
        <w:rPr>
          <w:lang w:eastAsia="es-PE"/>
        </w:rPr>
        <w:t xml:space="preserve">n una </w:t>
      </w:r>
      <w:r w:rsidRPr="007E32EE">
        <w:rPr>
          <w:lang w:eastAsia="es-PE"/>
        </w:rPr>
        <w:t>N</w:t>
      </w:r>
      <w:r w:rsidR="001B2B82" w:rsidRPr="007E32EE">
        <w:rPr>
          <w:lang w:eastAsia="es-PE"/>
        </w:rPr>
        <w:t xml:space="preserve">ota descriptiva acerca de los Trastornos del </w:t>
      </w:r>
      <w:r w:rsidR="000C1A81">
        <w:rPr>
          <w:lang w:eastAsia="es-PE"/>
        </w:rPr>
        <w:t>E</w:t>
      </w:r>
      <w:r w:rsidR="001B2B82" w:rsidRPr="007E32EE">
        <w:rPr>
          <w:lang w:eastAsia="es-PE"/>
        </w:rPr>
        <w:t xml:space="preserve">spectro </w:t>
      </w:r>
      <w:r w:rsidR="000C1A81">
        <w:rPr>
          <w:lang w:eastAsia="es-PE"/>
        </w:rPr>
        <w:t>A</w:t>
      </w:r>
      <w:r w:rsidR="001B2B82" w:rsidRPr="007E32EE">
        <w:rPr>
          <w:lang w:eastAsia="es-PE"/>
        </w:rPr>
        <w:t xml:space="preserve">utista, </w:t>
      </w:r>
      <w:r w:rsidRPr="007E32EE">
        <w:rPr>
          <w:lang w:eastAsia="es-PE"/>
        </w:rPr>
        <w:t xml:space="preserve">publicada en Abril de 2017, </w:t>
      </w:r>
      <w:r w:rsidR="008E2D12" w:rsidRPr="007E32EE">
        <w:rPr>
          <w:lang w:eastAsia="es-PE"/>
        </w:rPr>
        <w:t>si</w:t>
      </w:r>
      <w:r w:rsidR="00723010" w:rsidRPr="007E32EE">
        <w:rPr>
          <w:lang w:eastAsia="es-PE"/>
        </w:rPr>
        <w:t>ntetiza algunas características vinculadas con la</w:t>
      </w:r>
      <w:r w:rsidRPr="007E32EE">
        <w:rPr>
          <w:lang w:eastAsia="es-PE"/>
        </w:rPr>
        <w:t xml:space="preserve"> </w:t>
      </w:r>
      <w:r w:rsidR="00723010" w:rsidRPr="007E32EE">
        <w:rPr>
          <w:lang w:eastAsia="es-PE"/>
        </w:rPr>
        <w:t>v</w:t>
      </w:r>
      <w:r w:rsidRPr="007E32EE">
        <w:rPr>
          <w:lang w:eastAsia="es-PE"/>
        </w:rPr>
        <w:t xml:space="preserve">isión general, de la </w:t>
      </w:r>
      <w:r w:rsidR="00723010" w:rsidRPr="007E32EE">
        <w:rPr>
          <w:lang w:eastAsia="es-PE"/>
        </w:rPr>
        <w:t>e</w:t>
      </w:r>
      <w:r w:rsidRPr="007E32EE">
        <w:rPr>
          <w:lang w:eastAsia="es-PE"/>
        </w:rPr>
        <w:t>pidemiolog</w:t>
      </w:r>
      <w:r w:rsidR="00723010" w:rsidRPr="007E32EE">
        <w:rPr>
          <w:lang w:eastAsia="es-PE"/>
        </w:rPr>
        <w:t xml:space="preserve">ía, las causas, la evaluación y la conducta clínica </w:t>
      </w:r>
      <w:r w:rsidR="008E2D12" w:rsidRPr="007E32EE">
        <w:rPr>
          <w:lang w:eastAsia="es-PE"/>
        </w:rPr>
        <w:t>de los TEA entre ellas, las siguientes:</w:t>
      </w:r>
    </w:p>
    <w:p w14:paraId="7A4E54B3" w14:textId="77777777" w:rsidR="00723010" w:rsidRPr="007E32EE" w:rsidRDefault="00723010" w:rsidP="001B2B82">
      <w:pPr>
        <w:spacing w:after="0" w:line="240" w:lineRule="auto"/>
        <w:jc w:val="both"/>
        <w:rPr>
          <w:lang w:eastAsia="es-PE"/>
        </w:rPr>
      </w:pPr>
    </w:p>
    <w:p w14:paraId="2A144C71" w14:textId="77777777" w:rsidR="001B2B82" w:rsidRPr="007E32EE" w:rsidRDefault="001B2B82" w:rsidP="003D6E7F">
      <w:pPr>
        <w:numPr>
          <w:ilvl w:val="0"/>
          <w:numId w:val="16"/>
        </w:numPr>
        <w:spacing w:after="120" w:line="240" w:lineRule="auto"/>
        <w:ind w:left="709" w:hanging="142"/>
        <w:jc w:val="both"/>
        <w:rPr>
          <w:i/>
          <w:sz w:val="20"/>
          <w:szCs w:val="20"/>
        </w:rPr>
      </w:pPr>
      <w:r w:rsidRPr="007E32EE">
        <w:rPr>
          <w:i/>
          <w:sz w:val="20"/>
          <w:szCs w:val="20"/>
        </w:rPr>
        <w:t>Los TEA son un grupo de afecciones caracterizadas por algún grado de alteración del comportamiento social, la comunicación y el lenguaje, y por un repertorio de intereses y actividades restringido, estereotipado y repetitivo.</w:t>
      </w:r>
    </w:p>
    <w:p w14:paraId="67C556CD" w14:textId="77777777" w:rsidR="001B2B82" w:rsidRPr="000D60C8" w:rsidRDefault="001B2B82" w:rsidP="003D6E7F">
      <w:pPr>
        <w:numPr>
          <w:ilvl w:val="0"/>
          <w:numId w:val="16"/>
        </w:numPr>
        <w:spacing w:after="120" w:line="240" w:lineRule="auto"/>
        <w:ind w:left="709" w:hanging="142"/>
        <w:jc w:val="both"/>
        <w:rPr>
          <w:i/>
          <w:sz w:val="20"/>
          <w:szCs w:val="20"/>
        </w:rPr>
      </w:pPr>
      <w:r w:rsidRPr="000D60C8">
        <w:rPr>
          <w:i/>
          <w:sz w:val="20"/>
          <w:szCs w:val="20"/>
        </w:rPr>
        <w:t>Los TEA aparecen en la infancia y tienden a persistir hasta la adolescencia y la edad adulta. En la mayoría de los casos se manifiestan en los primeros 5 años de vida.</w:t>
      </w:r>
    </w:p>
    <w:p w14:paraId="189FE8D1" w14:textId="77777777" w:rsidR="001B2B82" w:rsidRPr="000D60C8" w:rsidRDefault="001B2B82" w:rsidP="003D6E7F">
      <w:pPr>
        <w:numPr>
          <w:ilvl w:val="0"/>
          <w:numId w:val="16"/>
        </w:numPr>
        <w:spacing w:after="120" w:line="240" w:lineRule="auto"/>
        <w:ind w:left="709" w:hanging="142"/>
        <w:jc w:val="both"/>
        <w:rPr>
          <w:i/>
          <w:sz w:val="20"/>
          <w:szCs w:val="20"/>
        </w:rPr>
      </w:pPr>
      <w:r w:rsidRPr="000D60C8">
        <w:rPr>
          <w:i/>
          <w:sz w:val="20"/>
          <w:szCs w:val="20"/>
        </w:rPr>
        <w:t>La evidencia científica disponible indica la existencia de múltiples factores, entre ellos los genéticos y ambientales, que hacen más probable que un niño pueda padecer un TEA.</w:t>
      </w:r>
    </w:p>
    <w:p w14:paraId="49B35472" w14:textId="77777777" w:rsidR="001B2B82" w:rsidRPr="000D60C8" w:rsidRDefault="001B2B82" w:rsidP="003D6E7F">
      <w:pPr>
        <w:numPr>
          <w:ilvl w:val="0"/>
          <w:numId w:val="16"/>
        </w:numPr>
        <w:spacing w:after="120" w:line="240" w:lineRule="auto"/>
        <w:ind w:left="709" w:hanging="142"/>
        <w:jc w:val="both"/>
        <w:rPr>
          <w:i/>
          <w:sz w:val="20"/>
          <w:szCs w:val="20"/>
        </w:rPr>
      </w:pPr>
      <w:r w:rsidRPr="000D60C8">
        <w:rPr>
          <w:i/>
          <w:sz w:val="20"/>
          <w:szCs w:val="20"/>
        </w:rPr>
        <w:t>La intervención en la primera infancia es muy importante para optimizar el desarrollo y bienestar de las personas con un TEA. Se recomienda incluir el seguimiento del desarrollo infantil en la atención sistemática a la salud de la madre y el niño.</w:t>
      </w:r>
    </w:p>
    <w:p w14:paraId="7FBB6DEE" w14:textId="77777777" w:rsidR="001B2B82" w:rsidRPr="000D60C8" w:rsidRDefault="001B2B82" w:rsidP="003D6E7F">
      <w:pPr>
        <w:numPr>
          <w:ilvl w:val="0"/>
          <w:numId w:val="16"/>
        </w:numPr>
        <w:spacing w:after="120" w:line="240" w:lineRule="auto"/>
        <w:ind w:left="709" w:hanging="142"/>
        <w:jc w:val="both"/>
        <w:rPr>
          <w:i/>
          <w:sz w:val="20"/>
          <w:szCs w:val="20"/>
        </w:rPr>
      </w:pPr>
      <w:r w:rsidRPr="000D60C8">
        <w:rPr>
          <w:i/>
          <w:sz w:val="20"/>
          <w:szCs w:val="20"/>
        </w:rPr>
        <w:t>Una vez que se haya identificado un caso de TEA, es importante que se les ofrezca al niño y a su familia información y servicios pertinentes, derivación a especialistas y ayudas prácticas de acuerdo con las necesidades particulares de cada individuo. No hay cura para los TEA. Sin embargo, las intervenciones psicosociales basadas en la evidencia, como la terapia conductual y los programas de capacitación para los padres y otros cuidadores, pueden reducir las dificultades de comunicación y comportamiento social, y tener un impacto positivo en la calidad de vida y el bienestar de la persona. (OMS, 2017)</w:t>
      </w:r>
    </w:p>
    <w:p w14:paraId="54753F77" w14:textId="77777777" w:rsidR="008E2D12" w:rsidRPr="000D60C8" w:rsidRDefault="008E2D12" w:rsidP="008E2D12">
      <w:pPr>
        <w:shd w:val="clear" w:color="auto" w:fill="FFFFFF"/>
        <w:spacing w:after="0" w:line="240" w:lineRule="auto"/>
        <w:ind w:left="1417"/>
        <w:jc w:val="both"/>
        <w:outlineLvl w:val="1"/>
        <w:rPr>
          <w:i/>
          <w:lang w:eastAsia="es-PE"/>
        </w:rPr>
      </w:pPr>
    </w:p>
    <w:p w14:paraId="3110A9C0" w14:textId="77777777" w:rsidR="007B1A03" w:rsidRPr="007E32EE" w:rsidRDefault="007B1A03" w:rsidP="007B1A03">
      <w:pPr>
        <w:shd w:val="clear" w:color="auto" w:fill="FFFFFF"/>
        <w:spacing w:after="0" w:line="240" w:lineRule="auto"/>
        <w:jc w:val="both"/>
        <w:rPr>
          <w:rFonts w:eastAsia="Times New Roman" w:cs="Helvetica"/>
          <w:lang w:eastAsia="es-PE"/>
        </w:rPr>
      </w:pPr>
      <w:r w:rsidRPr="007E32EE">
        <w:rPr>
          <w:rFonts w:eastAsia="Times New Roman" w:cs="Helvetica"/>
          <w:lang w:eastAsia="es-PE"/>
        </w:rPr>
        <w:t>De acuerdo a la “Guía para padres sobre el Trastorno del Espectro Autista” elaborada por el National Institute of Mental Health de los Estados Unidos de América:</w:t>
      </w:r>
    </w:p>
    <w:p w14:paraId="674CE558" w14:textId="77777777" w:rsidR="007B1A03" w:rsidRPr="007E32EE" w:rsidRDefault="007B1A03" w:rsidP="007B1A03">
      <w:pPr>
        <w:shd w:val="clear" w:color="auto" w:fill="FFFFFF"/>
        <w:spacing w:after="0" w:line="240" w:lineRule="auto"/>
        <w:jc w:val="both"/>
        <w:rPr>
          <w:rFonts w:eastAsia="Times New Roman" w:cs="Helvetica"/>
          <w:lang w:eastAsia="es-PE"/>
        </w:rPr>
      </w:pPr>
    </w:p>
    <w:p w14:paraId="0C073C76" w14:textId="77777777" w:rsidR="00DF66A6" w:rsidRPr="007E32EE" w:rsidRDefault="002A1992" w:rsidP="000C1A81">
      <w:pPr>
        <w:spacing w:after="120" w:line="240" w:lineRule="auto"/>
        <w:ind w:left="709"/>
        <w:jc w:val="both"/>
        <w:rPr>
          <w:i/>
          <w:sz w:val="20"/>
          <w:szCs w:val="20"/>
          <w:lang w:eastAsia="es-PE"/>
        </w:rPr>
      </w:pPr>
      <w:r w:rsidRPr="007E32EE">
        <w:rPr>
          <w:i/>
          <w:sz w:val="20"/>
          <w:szCs w:val="20"/>
          <w:lang w:eastAsia="es-PE"/>
        </w:rPr>
        <w:t>Los síntomas del trastorno del espectro autista</w:t>
      </w:r>
      <w:r w:rsidR="001C6DD4" w:rsidRPr="007E32EE">
        <w:rPr>
          <w:i/>
          <w:sz w:val="20"/>
          <w:szCs w:val="20"/>
          <w:lang w:eastAsia="es-PE"/>
        </w:rPr>
        <w:t xml:space="preserve"> (TEA) varían de un niño a otro, pero</w:t>
      </w:r>
      <w:r w:rsidRPr="007E32EE">
        <w:rPr>
          <w:i/>
          <w:sz w:val="20"/>
          <w:szCs w:val="20"/>
          <w:lang w:eastAsia="es-PE"/>
        </w:rPr>
        <w:t xml:space="preserve"> en general, se encuentran dentro de tres áreas:</w:t>
      </w:r>
      <w:r w:rsidR="007B1A03" w:rsidRPr="007E32EE">
        <w:rPr>
          <w:i/>
          <w:sz w:val="20"/>
          <w:szCs w:val="20"/>
          <w:lang w:eastAsia="es-PE"/>
        </w:rPr>
        <w:t xml:space="preserve"> </w:t>
      </w:r>
    </w:p>
    <w:p w14:paraId="0CA72608" w14:textId="77777777" w:rsidR="00DF66A6" w:rsidRPr="007E32EE" w:rsidRDefault="002A1992" w:rsidP="003D6E7F">
      <w:pPr>
        <w:pStyle w:val="Prrafodelista"/>
        <w:numPr>
          <w:ilvl w:val="0"/>
          <w:numId w:val="21"/>
        </w:numPr>
        <w:spacing w:after="0" w:line="240" w:lineRule="auto"/>
        <w:ind w:left="851" w:hanging="142"/>
        <w:jc w:val="both"/>
        <w:rPr>
          <w:i/>
          <w:sz w:val="20"/>
          <w:szCs w:val="20"/>
          <w:lang w:eastAsia="es-PE"/>
        </w:rPr>
      </w:pPr>
      <w:r w:rsidRPr="007E32EE">
        <w:rPr>
          <w:i/>
          <w:sz w:val="20"/>
          <w:szCs w:val="20"/>
          <w:lang w:eastAsia="es-PE"/>
        </w:rPr>
        <w:t>Deterioro de la actividad social</w:t>
      </w:r>
    </w:p>
    <w:p w14:paraId="036AA600" w14:textId="77777777" w:rsidR="00DF66A6" w:rsidRPr="007E32EE" w:rsidRDefault="002A1992" w:rsidP="003D6E7F">
      <w:pPr>
        <w:pStyle w:val="Prrafodelista"/>
        <w:numPr>
          <w:ilvl w:val="0"/>
          <w:numId w:val="21"/>
        </w:numPr>
        <w:spacing w:after="0" w:line="240" w:lineRule="auto"/>
        <w:ind w:left="851" w:hanging="142"/>
        <w:jc w:val="both"/>
        <w:rPr>
          <w:i/>
          <w:sz w:val="20"/>
          <w:szCs w:val="20"/>
          <w:lang w:eastAsia="es-PE"/>
        </w:rPr>
      </w:pPr>
      <w:r w:rsidRPr="007E32EE">
        <w:rPr>
          <w:i/>
          <w:sz w:val="20"/>
          <w:szCs w:val="20"/>
          <w:lang w:eastAsia="es-PE"/>
        </w:rPr>
        <w:t>Dificultades de comunicación</w:t>
      </w:r>
    </w:p>
    <w:p w14:paraId="2D6EFE1B" w14:textId="77777777" w:rsidR="00DF66A6" w:rsidRPr="007E32EE" w:rsidRDefault="002A1992" w:rsidP="003D6E7F">
      <w:pPr>
        <w:pStyle w:val="Prrafodelista"/>
        <w:numPr>
          <w:ilvl w:val="0"/>
          <w:numId w:val="21"/>
        </w:numPr>
        <w:spacing w:after="0" w:line="240" w:lineRule="auto"/>
        <w:ind w:left="851" w:hanging="142"/>
        <w:jc w:val="both"/>
        <w:rPr>
          <w:i/>
          <w:sz w:val="20"/>
          <w:szCs w:val="20"/>
          <w:lang w:eastAsia="es-PE"/>
        </w:rPr>
      </w:pPr>
      <w:r w:rsidRPr="007E32EE">
        <w:rPr>
          <w:i/>
          <w:sz w:val="20"/>
          <w:szCs w:val="20"/>
          <w:lang w:eastAsia="es-PE"/>
        </w:rPr>
        <w:t>Conductas repetitivas y estereotipadas</w:t>
      </w:r>
    </w:p>
    <w:p w14:paraId="16171CD1" w14:textId="77777777" w:rsidR="002A1992" w:rsidRPr="007E32EE" w:rsidRDefault="002A1992" w:rsidP="00DF66A6">
      <w:pPr>
        <w:spacing w:after="0" w:line="240" w:lineRule="auto"/>
        <w:ind w:left="708"/>
        <w:jc w:val="both"/>
        <w:rPr>
          <w:i/>
          <w:sz w:val="20"/>
          <w:szCs w:val="20"/>
          <w:lang w:eastAsia="es-PE"/>
        </w:rPr>
      </w:pPr>
      <w:r w:rsidRPr="007E32EE">
        <w:rPr>
          <w:i/>
          <w:sz w:val="20"/>
          <w:szCs w:val="20"/>
          <w:lang w:eastAsia="es-PE"/>
        </w:rPr>
        <w:t>Los niños con el TEA no siguen patrones típicos al desarrollar sus habilidades sociales y de comunicación. En general, los padres son los primeros en notar conductas inusuales en sus hijos. Con frecuencia, ciertas conductas se vuelven más notorias al compararlos con niños de la misma edad</w:t>
      </w:r>
      <w:r w:rsidR="001474FB" w:rsidRPr="007E32EE">
        <w:rPr>
          <w:i/>
          <w:sz w:val="20"/>
          <w:szCs w:val="20"/>
          <w:lang w:eastAsia="es-PE"/>
        </w:rPr>
        <w:t xml:space="preserve"> (NIH, </w:t>
      </w:r>
      <w:r w:rsidR="00DF66A6" w:rsidRPr="007E32EE">
        <w:rPr>
          <w:i/>
          <w:sz w:val="20"/>
          <w:szCs w:val="20"/>
          <w:lang w:eastAsia="es-PE"/>
        </w:rPr>
        <w:t xml:space="preserve">2014, </w:t>
      </w:r>
      <w:r w:rsidR="001474FB" w:rsidRPr="007E32EE">
        <w:rPr>
          <w:i/>
          <w:sz w:val="20"/>
          <w:szCs w:val="20"/>
          <w:lang w:eastAsia="es-PE"/>
        </w:rPr>
        <w:t>p.1)</w:t>
      </w:r>
      <w:r w:rsidRPr="007E32EE">
        <w:rPr>
          <w:i/>
          <w:sz w:val="20"/>
          <w:szCs w:val="20"/>
          <w:lang w:eastAsia="es-PE"/>
        </w:rPr>
        <w:t>.</w:t>
      </w:r>
    </w:p>
    <w:p w14:paraId="0FB92A96" w14:textId="77777777" w:rsidR="006618F0" w:rsidRPr="007E32EE" w:rsidRDefault="006618F0" w:rsidP="006618F0">
      <w:pPr>
        <w:shd w:val="clear" w:color="auto" w:fill="FFFFFF"/>
        <w:spacing w:after="0" w:line="240" w:lineRule="auto"/>
        <w:jc w:val="both"/>
        <w:rPr>
          <w:rFonts w:eastAsia="Times New Roman" w:cs="Helvetica"/>
          <w:lang w:eastAsia="es-PE"/>
        </w:rPr>
      </w:pPr>
    </w:p>
    <w:p w14:paraId="4DA379DC" w14:textId="77777777" w:rsidR="00B700F4" w:rsidRPr="007E32EE" w:rsidRDefault="00B700F4" w:rsidP="00B700F4">
      <w:pPr>
        <w:shd w:val="clear" w:color="auto" w:fill="FFFFFF"/>
        <w:spacing w:after="0" w:line="240" w:lineRule="auto"/>
        <w:jc w:val="both"/>
        <w:rPr>
          <w:rFonts w:eastAsia="Times New Roman" w:cs="Helvetica"/>
          <w:lang w:eastAsia="es-PE"/>
        </w:rPr>
      </w:pPr>
      <w:r w:rsidRPr="007E32EE">
        <w:rPr>
          <w:rFonts w:eastAsia="Times New Roman" w:cs="Helvetica"/>
          <w:lang w:eastAsia="es-PE"/>
        </w:rPr>
        <w:t>Con relación a la edad mínima o el momento en que se puedan manifestar o evidenciar alteraciones susceptibles de calificarse como manifestaciones o síntomas de TEA:</w:t>
      </w:r>
    </w:p>
    <w:p w14:paraId="1386BDB3" w14:textId="77777777" w:rsidR="00B700F4" w:rsidRPr="007E32EE" w:rsidRDefault="00B700F4" w:rsidP="00B700F4">
      <w:pPr>
        <w:shd w:val="clear" w:color="auto" w:fill="FFFFFF"/>
        <w:spacing w:after="0" w:line="240" w:lineRule="auto"/>
        <w:jc w:val="both"/>
        <w:rPr>
          <w:rFonts w:eastAsia="Times New Roman" w:cs="Helvetica"/>
          <w:lang w:eastAsia="es-PE"/>
        </w:rPr>
      </w:pPr>
    </w:p>
    <w:p w14:paraId="33282829" w14:textId="77777777" w:rsidR="001068C7" w:rsidRPr="007E32EE" w:rsidRDefault="00D1417E" w:rsidP="00B700F4">
      <w:pPr>
        <w:spacing w:after="0" w:line="240" w:lineRule="auto"/>
        <w:ind w:left="708"/>
        <w:jc w:val="both"/>
        <w:rPr>
          <w:i/>
          <w:sz w:val="20"/>
          <w:szCs w:val="20"/>
          <w:lang w:eastAsia="es-PE"/>
        </w:rPr>
      </w:pPr>
      <w:r w:rsidRPr="007E32EE">
        <w:rPr>
          <w:i/>
          <w:sz w:val="20"/>
          <w:szCs w:val="20"/>
          <w:lang w:eastAsia="es-PE"/>
        </w:rPr>
        <w:t xml:space="preserve">Los estudios encontrados no evidencian una edad mínima de diagnóstico específico </w:t>
      </w:r>
      <w:r w:rsidR="00B33DD6" w:rsidRPr="007E32EE">
        <w:rPr>
          <w:i/>
          <w:sz w:val="20"/>
          <w:szCs w:val="20"/>
          <w:lang w:eastAsia="es-PE"/>
        </w:rPr>
        <w:t>de TEA</w:t>
      </w:r>
      <w:r w:rsidRPr="007E32EE">
        <w:rPr>
          <w:i/>
          <w:sz w:val="20"/>
          <w:szCs w:val="20"/>
          <w:lang w:eastAsia="es-PE"/>
        </w:rPr>
        <w:t xml:space="preserve">, pero las primeras manifestaciones ya pueden aparecer en edades muy tempranas, anteriores a los dos años de edad. Los estudios que recogen la preocupación de los padres informan que éstos suelen darse cuenta alrededor de los 18 meses de edad de que existen comportamientos extraños en </w:t>
      </w:r>
      <w:r w:rsidR="001C6DD4" w:rsidRPr="007E32EE">
        <w:rPr>
          <w:i/>
          <w:sz w:val="20"/>
          <w:szCs w:val="20"/>
          <w:lang w:eastAsia="es-PE"/>
        </w:rPr>
        <w:t>sus hijos, muchos incluso antes</w:t>
      </w:r>
      <w:r w:rsidR="00E8096F" w:rsidRPr="007E32EE">
        <w:rPr>
          <w:i/>
          <w:sz w:val="20"/>
          <w:szCs w:val="20"/>
          <w:lang w:eastAsia="es-PE"/>
        </w:rPr>
        <w:t>. (Guía</w:t>
      </w:r>
      <w:r w:rsidR="00EA48A9" w:rsidRPr="007E32EE">
        <w:rPr>
          <w:i/>
          <w:sz w:val="20"/>
          <w:szCs w:val="20"/>
        </w:rPr>
        <w:t xml:space="preserve"> de Práctica Clínica…</w:t>
      </w:r>
      <w:r w:rsidR="00E8096F" w:rsidRPr="007E32EE">
        <w:rPr>
          <w:i/>
          <w:sz w:val="20"/>
          <w:szCs w:val="20"/>
          <w:lang w:eastAsia="es-PE"/>
        </w:rPr>
        <w:t>, 2009, p.47)</w:t>
      </w:r>
      <w:r w:rsidR="001C6DD4" w:rsidRPr="007E32EE">
        <w:rPr>
          <w:i/>
          <w:sz w:val="20"/>
          <w:szCs w:val="20"/>
          <w:lang w:eastAsia="es-PE"/>
        </w:rPr>
        <w:t xml:space="preserve">. </w:t>
      </w:r>
    </w:p>
    <w:p w14:paraId="26998636" w14:textId="77777777" w:rsidR="00D1417E" w:rsidRPr="007E32EE" w:rsidRDefault="00D1417E" w:rsidP="001068C7">
      <w:pPr>
        <w:shd w:val="clear" w:color="auto" w:fill="FFFFFF"/>
        <w:spacing w:after="0" w:line="240" w:lineRule="auto"/>
        <w:jc w:val="both"/>
        <w:rPr>
          <w:rFonts w:eastAsia="Times New Roman" w:cs="Helvetica"/>
          <w:lang w:eastAsia="es-PE"/>
        </w:rPr>
      </w:pPr>
    </w:p>
    <w:p w14:paraId="6ABE8CDF" w14:textId="77777777" w:rsidR="00427BB0" w:rsidRPr="007E32EE" w:rsidRDefault="00BF08A3" w:rsidP="008876F4">
      <w:pPr>
        <w:shd w:val="clear" w:color="auto" w:fill="FFFFFF"/>
        <w:spacing w:after="0" w:line="240" w:lineRule="auto"/>
        <w:jc w:val="both"/>
        <w:rPr>
          <w:rFonts w:eastAsia="Times New Roman" w:cs="Helvetica"/>
          <w:szCs w:val="28"/>
          <w:lang w:eastAsia="es-PE"/>
        </w:rPr>
      </w:pPr>
      <w:r w:rsidRPr="007E32EE">
        <w:rPr>
          <w:rFonts w:eastAsia="Times New Roman" w:cs="Helvetica"/>
          <w:szCs w:val="28"/>
          <w:lang w:eastAsia="es-PE"/>
        </w:rPr>
        <w:lastRenderedPageBreak/>
        <w:t xml:space="preserve">Según el </w:t>
      </w:r>
      <w:r w:rsidR="00362243" w:rsidRPr="007E32EE">
        <w:rPr>
          <w:rFonts w:eastAsia="Times New Roman" w:cs="Helvetica"/>
          <w:szCs w:val="28"/>
          <w:lang w:eastAsia="es-PE"/>
        </w:rPr>
        <w:t xml:space="preserve">Manual Diagnóstico y Estadístico de los Trastornos Mentales </w:t>
      </w:r>
      <w:r w:rsidRPr="007E32EE">
        <w:rPr>
          <w:rFonts w:eastAsia="Times New Roman" w:cs="Helvetica"/>
          <w:szCs w:val="28"/>
          <w:lang w:eastAsia="es-PE"/>
        </w:rPr>
        <w:t>DSM-5</w:t>
      </w:r>
      <w:r w:rsidR="00362243" w:rsidRPr="007E32EE">
        <w:rPr>
          <w:rFonts w:eastAsia="Times New Roman" w:cs="Helvetica"/>
          <w:szCs w:val="28"/>
          <w:lang w:eastAsia="es-PE"/>
        </w:rPr>
        <w:t xml:space="preserve"> de la American Psychiatric Association, </w:t>
      </w:r>
      <w:r w:rsidRPr="007E32EE">
        <w:rPr>
          <w:rFonts w:eastAsia="Times New Roman" w:cs="Helvetica"/>
          <w:szCs w:val="28"/>
          <w:lang w:eastAsia="es-PE"/>
        </w:rPr>
        <w:t xml:space="preserve">los distintos diagnósticos del espectro del autismo están basados en la presencia de características y comportamientos particulares. </w:t>
      </w:r>
      <w:r w:rsidR="00063936" w:rsidRPr="007E32EE">
        <w:rPr>
          <w:rFonts w:eastAsia="Times New Roman" w:cs="Helvetica"/>
          <w:szCs w:val="28"/>
          <w:lang w:eastAsia="es-PE"/>
        </w:rPr>
        <w:t xml:space="preserve">El DSM – 5 describe las siguientes características </w:t>
      </w:r>
      <w:r w:rsidR="00FD4E94" w:rsidRPr="007E32EE">
        <w:rPr>
          <w:rFonts w:eastAsia="Times New Roman" w:cs="Helvetica"/>
          <w:szCs w:val="28"/>
          <w:lang w:eastAsia="es-PE"/>
        </w:rPr>
        <w:t xml:space="preserve">para el Trastorno del espectro del autismo </w:t>
      </w:r>
      <w:r w:rsidR="006A77F7" w:rsidRPr="007E32EE">
        <w:rPr>
          <w:rFonts w:eastAsia="Times New Roman" w:cs="Helvetica"/>
          <w:szCs w:val="28"/>
          <w:lang w:eastAsia="es-PE"/>
        </w:rPr>
        <w:t>[299.00 (F84.0)</w:t>
      </w:r>
      <w:r w:rsidR="00063936" w:rsidRPr="007E32EE">
        <w:rPr>
          <w:rFonts w:eastAsia="Times New Roman" w:cs="Helvetica"/>
          <w:szCs w:val="28"/>
          <w:lang w:eastAsia="es-PE"/>
        </w:rPr>
        <w:t xml:space="preserve">: </w:t>
      </w:r>
    </w:p>
    <w:p w14:paraId="2B2F3D40" w14:textId="77777777" w:rsidR="008876F4" w:rsidRPr="007E32EE" w:rsidRDefault="008876F4" w:rsidP="008876F4">
      <w:pPr>
        <w:shd w:val="clear" w:color="auto" w:fill="FFFFFF"/>
        <w:spacing w:after="0" w:line="240" w:lineRule="auto"/>
        <w:jc w:val="both"/>
        <w:rPr>
          <w:rFonts w:eastAsia="Times New Roman" w:cs="Helvetica"/>
          <w:szCs w:val="28"/>
          <w:lang w:eastAsia="es-PE"/>
        </w:rPr>
      </w:pPr>
    </w:p>
    <w:p w14:paraId="4E4D8BDA" w14:textId="77777777" w:rsidR="00472C12" w:rsidRPr="007E32EE" w:rsidRDefault="00472C12" w:rsidP="00723010">
      <w:pPr>
        <w:spacing w:after="120" w:line="240" w:lineRule="auto"/>
        <w:ind w:left="708"/>
        <w:jc w:val="both"/>
        <w:rPr>
          <w:i/>
          <w:sz w:val="20"/>
          <w:szCs w:val="20"/>
          <w:lang w:eastAsia="es-PE"/>
        </w:rPr>
      </w:pPr>
      <w:r w:rsidRPr="007E32EE">
        <w:rPr>
          <w:i/>
          <w:sz w:val="20"/>
          <w:szCs w:val="20"/>
          <w:lang w:eastAsia="es-PE"/>
        </w:rPr>
        <w:t>A. Deficiencias persistentes en la comunicación social y en la interacción social en diversos contextos, manifestado por lo siguiente, actualmente o por los antecedentes (los ejemplos son ilustrativos pero no exhaustivos):</w:t>
      </w:r>
    </w:p>
    <w:p w14:paraId="0FFB0E9A" w14:textId="77777777" w:rsidR="00472C12" w:rsidRPr="007E32EE" w:rsidRDefault="00472C12" w:rsidP="00723010">
      <w:pPr>
        <w:spacing w:after="120" w:line="240" w:lineRule="auto"/>
        <w:ind w:left="1134" w:hanging="141"/>
        <w:jc w:val="both"/>
        <w:rPr>
          <w:i/>
          <w:sz w:val="20"/>
          <w:szCs w:val="20"/>
          <w:lang w:eastAsia="es-PE"/>
        </w:rPr>
      </w:pPr>
      <w:r w:rsidRPr="007E32EE">
        <w:rPr>
          <w:i/>
          <w:sz w:val="20"/>
          <w:szCs w:val="20"/>
          <w:lang w:eastAsia="es-PE"/>
        </w:rPr>
        <w:t>1. Las deficiencias en la reciprocidad socioemocional, varían, por ejemplo, desde un acercamiento social anormal y fracaso de la conversación normal en ambos sentidos pasando por la disminución en intereses, emociones o afectos compartidos hasta el fracaso en iniciar o responder a interacciones sociales.</w:t>
      </w:r>
    </w:p>
    <w:p w14:paraId="2D6BECB5" w14:textId="77777777" w:rsidR="00472C12" w:rsidRPr="007E32EE" w:rsidRDefault="00472C12" w:rsidP="00723010">
      <w:pPr>
        <w:spacing w:after="120" w:line="240" w:lineRule="auto"/>
        <w:ind w:left="1134" w:hanging="141"/>
        <w:jc w:val="both"/>
        <w:rPr>
          <w:i/>
          <w:sz w:val="20"/>
          <w:szCs w:val="20"/>
          <w:lang w:eastAsia="es-PE"/>
        </w:rPr>
      </w:pPr>
      <w:r w:rsidRPr="007E32EE">
        <w:rPr>
          <w:i/>
          <w:sz w:val="20"/>
          <w:szCs w:val="20"/>
          <w:lang w:eastAsia="es-PE"/>
        </w:rPr>
        <w:t>2. Las deficiencias en las conductas comunicativas no verbales utilizadas en la interacción social, varían, por ejemplo, desde una comunicación verbal y no verbal poco integrada pasando por anomalías del contacto visual y del lenguaje corporal o deficiencias de la comprensión y el uso de gestos, hasta una falta total de expresión facial y de comunicación no verbal.</w:t>
      </w:r>
    </w:p>
    <w:p w14:paraId="2064AF87" w14:textId="77777777" w:rsidR="00472C12" w:rsidRPr="007E32EE" w:rsidRDefault="00472C12" w:rsidP="00723010">
      <w:pPr>
        <w:spacing w:after="120" w:line="240" w:lineRule="auto"/>
        <w:ind w:left="1134" w:hanging="141"/>
        <w:jc w:val="both"/>
        <w:rPr>
          <w:i/>
          <w:sz w:val="20"/>
          <w:szCs w:val="20"/>
          <w:lang w:eastAsia="es-PE"/>
        </w:rPr>
      </w:pPr>
      <w:r w:rsidRPr="007E32EE">
        <w:rPr>
          <w:i/>
          <w:sz w:val="20"/>
          <w:szCs w:val="20"/>
          <w:lang w:eastAsia="es-PE"/>
        </w:rPr>
        <w:t xml:space="preserve">3. Las deficiencias en el desarrollo, mantenimiento y comprensión de las relaciones, varían, por ejemplo, desde dificultades para ajustar el comportamiento en diversos contextos sociales pasando por dificultades para compartir juegos imaginativos o para hacer amigos, hasta la ausencia de interés por otras personas. </w:t>
      </w:r>
      <w:r w:rsidRPr="007E32EE">
        <w:rPr>
          <w:sz w:val="20"/>
          <w:szCs w:val="20"/>
          <w:lang w:eastAsia="es-PE"/>
        </w:rPr>
        <w:t>[…]</w:t>
      </w:r>
    </w:p>
    <w:p w14:paraId="51AE845D" w14:textId="77777777" w:rsidR="00D83C47" w:rsidRPr="007E32EE" w:rsidRDefault="00472C12" w:rsidP="00723010">
      <w:pPr>
        <w:spacing w:after="120" w:line="240" w:lineRule="auto"/>
        <w:ind w:left="708"/>
        <w:jc w:val="both"/>
        <w:rPr>
          <w:i/>
          <w:sz w:val="20"/>
          <w:szCs w:val="20"/>
          <w:lang w:eastAsia="es-PE"/>
        </w:rPr>
      </w:pPr>
      <w:r w:rsidRPr="007E32EE">
        <w:rPr>
          <w:i/>
          <w:sz w:val="20"/>
          <w:szCs w:val="20"/>
          <w:lang w:eastAsia="es-PE"/>
        </w:rPr>
        <w:t>B. Patrones restrictivos y repetitivos de comportamiento, intereses o actividades, que se manifiestan en dos o más de los siguientes</w:t>
      </w:r>
      <w:r w:rsidR="00D83C47" w:rsidRPr="007E32EE">
        <w:rPr>
          <w:i/>
          <w:sz w:val="20"/>
          <w:szCs w:val="20"/>
          <w:lang w:eastAsia="es-PE"/>
        </w:rPr>
        <w:t xml:space="preserve"> </w:t>
      </w:r>
      <w:r w:rsidRPr="007E32EE">
        <w:rPr>
          <w:i/>
          <w:sz w:val="20"/>
          <w:szCs w:val="20"/>
          <w:lang w:eastAsia="es-PE"/>
        </w:rPr>
        <w:t>puntos, actualmente o por los antecedentes (los ejemplos son</w:t>
      </w:r>
      <w:r w:rsidR="00D83C47" w:rsidRPr="007E32EE">
        <w:rPr>
          <w:i/>
          <w:sz w:val="20"/>
          <w:szCs w:val="20"/>
          <w:lang w:eastAsia="es-PE"/>
        </w:rPr>
        <w:t xml:space="preserve"> </w:t>
      </w:r>
      <w:r w:rsidRPr="007E32EE">
        <w:rPr>
          <w:i/>
          <w:sz w:val="20"/>
          <w:szCs w:val="20"/>
          <w:lang w:eastAsia="es-PE"/>
        </w:rPr>
        <w:t>ilustrativos pero no exhaustivos):</w:t>
      </w:r>
      <w:r w:rsidR="00D83C47" w:rsidRPr="007E32EE">
        <w:rPr>
          <w:i/>
          <w:sz w:val="20"/>
          <w:szCs w:val="20"/>
          <w:lang w:eastAsia="es-PE"/>
        </w:rPr>
        <w:t xml:space="preserve"> </w:t>
      </w:r>
    </w:p>
    <w:p w14:paraId="2F18D813" w14:textId="77777777" w:rsidR="00472C12" w:rsidRPr="007E32EE" w:rsidRDefault="00472C12" w:rsidP="00723010">
      <w:pPr>
        <w:spacing w:after="120" w:line="240" w:lineRule="auto"/>
        <w:ind w:left="1134" w:hanging="141"/>
        <w:jc w:val="both"/>
        <w:rPr>
          <w:i/>
          <w:sz w:val="20"/>
          <w:szCs w:val="20"/>
          <w:lang w:eastAsia="es-PE"/>
        </w:rPr>
      </w:pPr>
      <w:r w:rsidRPr="007E32EE">
        <w:rPr>
          <w:i/>
          <w:sz w:val="20"/>
          <w:szCs w:val="20"/>
          <w:lang w:eastAsia="es-PE"/>
        </w:rPr>
        <w:t>1. Movimientos, utilización de objetos o habla estereotipados o</w:t>
      </w:r>
      <w:r w:rsidR="00D83C47" w:rsidRPr="007E32EE">
        <w:rPr>
          <w:i/>
          <w:sz w:val="20"/>
          <w:szCs w:val="20"/>
          <w:lang w:eastAsia="es-PE"/>
        </w:rPr>
        <w:t xml:space="preserve"> </w:t>
      </w:r>
      <w:r w:rsidRPr="007E32EE">
        <w:rPr>
          <w:i/>
          <w:sz w:val="20"/>
          <w:szCs w:val="20"/>
          <w:lang w:eastAsia="es-PE"/>
        </w:rPr>
        <w:t>repetitivos (p. ej., estereotipias motoras simples, alineación</w:t>
      </w:r>
      <w:r w:rsidR="00D83C47" w:rsidRPr="007E32EE">
        <w:rPr>
          <w:i/>
          <w:sz w:val="20"/>
          <w:szCs w:val="20"/>
          <w:lang w:eastAsia="es-PE"/>
        </w:rPr>
        <w:t xml:space="preserve"> </w:t>
      </w:r>
      <w:r w:rsidRPr="007E32EE">
        <w:rPr>
          <w:i/>
          <w:sz w:val="20"/>
          <w:szCs w:val="20"/>
          <w:lang w:eastAsia="es-PE"/>
        </w:rPr>
        <w:t xml:space="preserve">de los juguetes o cambio de lugar de los objetos, </w:t>
      </w:r>
      <w:r w:rsidR="00D83C47" w:rsidRPr="007E32EE">
        <w:rPr>
          <w:i/>
          <w:sz w:val="20"/>
          <w:szCs w:val="20"/>
          <w:lang w:eastAsia="es-PE"/>
        </w:rPr>
        <w:t>ecolalia, frases</w:t>
      </w:r>
      <w:r w:rsidRPr="007E32EE">
        <w:rPr>
          <w:i/>
          <w:sz w:val="20"/>
          <w:szCs w:val="20"/>
          <w:lang w:eastAsia="es-PE"/>
        </w:rPr>
        <w:t xml:space="preserve"> idiosincrásicas).</w:t>
      </w:r>
    </w:p>
    <w:p w14:paraId="67262725" w14:textId="77777777" w:rsidR="00472C12" w:rsidRPr="007E32EE" w:rsidRDefault="00472C12" w:rsidP="00723010">
      <w:pPr>
        <w:spacing w:after="120" w:line="240" w:lineRule="auto"/>
        <w:ind w:left="1134" w:hanging="141"/>
        <w:jc w:val="both"/>
        <w:rPr>
          <w:i/>
          <w:sz w:val="20"/>
          <w:szCs w:val="20"/>
          <w:lang w:eastAsia="es-PE"/>
        </w:rPr>
      </w:pPr>
      <w:r w:rsidRPr="007E32EE">
        <w:rPr>
          <w:i/>
          <w:sz w:val="20"/>
          <w:szCs w:val="20"/>
          <w:lang w:eastAsia="es-PE"/>
        </w:rPr>
        <w:t>2. Insistencia en la monotonía, excesiva inflexibilidad de rutinas</w:t>
      </w:r>
      <w:r w:rsidR="00D83C47" w:rsidRPr="007E32EE">
        <w:rPr>
          <w:i/>
          <w:sz w:val="20"/>
          <w:szCs w:val="20"/>
          <w:lang w:eastAsia="es-PE"/>
        </w:rPr>
        <w:t xml:space="preserve"> </w:t>
      </w:r>
      <w:r w:rsidRPr="007E32EE">
        <w:rPr>
          <w:i/>
          <w:sz w:val="20"/>
          <w:szCs w:val="20"/>
          <w:lang w:eastAsia="es-PE"/>
        </w:rPr>
        <w:t>o patrones ritualizados de comportamiento verbal o no verbal</w:t>
      </w:r>
      <w:r w:rsidR="00D83C47" w:rsidRPr="007E32EE">
        <w:rPr>
          <w:i/>
          <w:sz w:val="20"/>
          <w:szCs w:val="20"/>
          <w:lang w:eastAsia="es-PE"/>
        </w:rPr>
        <w:t xml:space="preserve"> </w:t>
      </w:r>
      <w:r w:rsidRPr="007E32EE">
        <w:rPr>
          <w:i/>
          <w:sz w:val="20"/>
          <w:szCs w:val="20"/>
          <w:lang w:eastAsia="es-PE"/>
        </w:rPr>
        <w:t>(p. ej., gran angustia frente a cambios pequeños, dificultades</w:t>
      </w:r>
      <w:r w:rsidR="00D83C47" w:rsidRPr="007E32EE">
        <w:rPr>
          <w:i/>
          <w:sz w:val="20"/>
          <w:szCs w:val="20"/>
          <w:lang w:eastAsia="es-PE"/>
        </w:rPr>
        <w:t xml:space="preserve"> </w:t>
      </w:r>
      <w:r w:rsidRPr="007E32EE">
        <w:rPr>
          <w:i/>
          <w:sz w:val="20"/>
          <w:szCs w:val="20"/>
          <w:lang w:eastAsia="es-PE"/>
        </w:rPr>
        <w:t>con las transiciones, patrones de pensamiento rígidos, rituales</w:t>
      </w:r>
      <w:r w:rsidR="00D83C47" w:rsidRPr="007E32EE">
        <w:rPr>
          <w:i/>
          <w:sz w:val="20"/>
          <w:szCs w:val="20"/>
          <w:lang w:eastAsia="es-PE"/>
        </w:rPr>
        <w:t xml:space="preserve"> </w:t>
      </w:r>
      <w:r w:rsidRPr="007E32EE">
        <w:rPr>
          <w:i/>
          <w:sz w:val="20"/>
          <w:szCs w:val="20"/>
          <w:lang w:eastAsia="es-PE"/>
        </w:rPr>
        <w:t>de saludo, necesidad de tomar el mismo camino o de comer</w:t>
      </w:r>
      <w:r w:rsidR="00D83C47" w:rsidRPr="007E32EE">
        <w:rPr>
          <w:i/>
          <w:sz w:val="20"/>
          <w:szCs w:val="20"/>
          <w:lang w:eastAsia="es-PE"/>
        </w:rPr>
        <w:t xml:space="preserve"> </w:t>
      </w:r>
      <w:r w:rsidRPr="007E32EE">
        <w:rPr>
          <w:i/>
          <w:sz w:val="20"/>
          <w:szCs w:val="20"/>
          <w:lang w:eastAsia="es-PE"/>
        </w:rPr>
        <w:t>los mismos alimentos cada día).</w:t>
      </w:r>
    </w:p>
    <w:p w14:paraId="3DB892E7" w14:textId="77777777" w:rsidR="00472C12" w:rsidRPr="007E32EE" w:rsidRDefault="00472C12" w:rsidP="00723010">
      <w:pPr>
        <w:spacing w:after="120" w:line="240" w:lineRule="auto"/>
        <w:ind w:left="1134" w:hanging="141"/>
        <w:jc w:val="both"/>
        <w:rPr>
          <w:i/>
          <w:sz w:val="20"/>
          <w:szCs w:val="20"/>
          <w:lang w:eastAsia="es-PE"/>
        </w:rPr>
      </w:pPr>
      <w:r w:rsidRPr="007E32EE">
        <w:rPr>
          <w:i/>
          <w:sz w:val="20"/>
          <w:szCs w:val="20"/>
          <w:lang w:eastAsia="es-PE"/>
        </w:rPr>
        <w:t>3. Intereses muy restringidos y fijos que son anormales en</w:t>
      </w:r>
      <w:r w:rsidR="00D83C47" w:rsidRPr="007E32EE">
        <w:rPr>
          <w:i/>
          <w:sz w:val="20"/>
          <w:szCs w:val="20"/>
          <w:lang w:eastAsia="es-PE"/>
        </w:rPr>
        <w:t xml:space="preserve"> </w:t>
      </w:r>
      <w:r w:rsidRPr="007E32EE">
        <w:rPr>
          <w:i/>
          <w:sz w:val="20"/>
          <w:szCs w:val="20"/>
          <w:lang w:eastAsia="es-PE"/>
        </w:rPr>
        <w:t>cuanto a su intensidad o foco de interés (p. ej., fuerte apego</w:t>
      </w:r>
      <w:r w:rsidR="00D83C47" w:rsidRPr="007E32EE">
        <w:rPr>
          <w:i/>
          <w:sz w:val="20"/>
          <w:szCs w:val="20"/>
          <w:lang w:eastAsia="es-PE"/>
        </w:rPr>
        <w:t xml:space="preserve"> </w:t>
      </w:r>
      <w:r w:rsidRPr="007E32EE">
        <w:rPr>
          <w:i/>
          <w:sz w:val="20"/>
          <w:szCs w:val="20"/>
          <w:lang w:eastAsia="es-PE"/>
        </w:rPr>
        <w:t>o preocupación por objetos inusuales, intereses excesivamente</w:t>
      </w:r>
      <w:r w:rsidR="00D83C47" w:rsidRPr="007E32EE">
        <w:rPr>
          <w:i/>
          <w:sz w:val="20"/>
          <w:szCs w:val="20"/>
          <w:lang w:eastAsia="es-PE"/>
        </w:rPr>
        <w:t xml:space="preserve"> </w:t>
      </w:r>
      <w:r w:rsidRPr="007E32EE">
        <w:rPr>
          <w:i/>
          <w:sz w:val="20"/>
          <w:szCs w:val="20"/>
          <w:lang w:eastAsia="es-PE"/>
        </w:rPr>
        <w:t>circunscritos o perseverantes).</w:t>
      </w:r>
    </w:p>
    <w:p w14:paraId="6CE8874D" w14:textId="77777777" w:rsidR="00472C12" w:rsidRPr="007E32EE" w:rsidRDefault="00472C12" w:rsidP="00723010">
      <w:pPr>
        <w:spacing w:after="120" w:line="240" w:lineRule="auto"/>
        <w:ind w:left="1134" w:hanging="141"/>
        <w:jc w:val="both"/>
        <w:rPr>
          <w:i/>
          <w:sz w:val="20"/>
          <w:szCs w:val="20"/>
          <w:lang w:eastAsia="es-PE"/>
        </w:rPr>
      </w:pPr>
      <w:r w:rsidRPr="007E32EE">
        <w:rPr>
          <w:i/>
          <w:sz w:val="20"/>
          <w:szCs w:val="20"/>
          <w:lang w:eastAsia="es-PE"/>
        </w:rPr>
        <w:t xml:space="preserve">4. Hiper- o hiporeactividad a los </w:t>
      </w:r>
      <w:r w:rsidR="00D83C47" w:rsidRPr="007E32EE">
        <w:rPr>
          <w:i/>
          <w:sz w:val="20"/>
          <w:szCs w:val="20"/>
          <w:lang w:eastAsia="es-PE"/>
        </w:rPr>
        <w:t>estímulos</w:t>
      </w:r>
      <w:r w:rsidRPr="007E32EE">
        <w:rPr>
          <w:i/>
          <w:sz w:val="20"/>
          <w:szCs w:val="20"/>
          <w:lang w:eastAsia="es-PE"/>
        </w:rPr>
        <w:t xml:space="preserve"> sensoriales o interés</w:t>
      </w:r>
      <w:r w:rsidR="00D83C47" w:rsidRPr="007E32EE">
        <w:rPr>
          <w:i/>
          <w:sz w:val="20"/>
          <w:szCs w:val="20"/>
          <w:lang w:eastAsia="es-PE"/>
        </w:rPr>
        <w:t xml:space="preserve"> </w:t>
      </w:r>
      <w:r w:rsidRPr="007E32EE">
        <w:rPr>
          <w:i/>
          <w:sz w:val="20"/>
          <w:szCs w:val="20"/>
          <w:lang w:eastAsia="es-PE"/>
        </w:rPr>
        <w:t>inhabitual por aspectos sensoriales del entorno (p. ej., indiferencia</w:t>
      </w:r>
      <w:r w:rsidR="00D83C47" w:rsidRPr="007E32EE">
        <w:rPr>
          <w:i/>
          <w:sz w:val="20"/>
          <w:szCs w:val="20"/>
          <w:lang w:eastAsia="es-PE"/>
        </w:rPr>
        <w:t xml:space="preserve"> </w:t>
      </w:r>
      <w:r w:rsidRPr="007E32EE">
        <w:rPr>
          <w:i/>
          <w:sz w:val="20"/>
          <w:szCs w:val="20"/>
          <w:lang w:eastAsia="es-PE"/>
        </w:rPr>
        <w:t>aparente al dolor/temperatura, respuesta adversa a</w:t>
      </w:r>
      <w:r w:rsidR="00D83C47" w:rsidRPr="007E32EE">
        <w:rPr>
          <w:i/>
          <w:sz w:val="20"/>
          <w:szCs w:val="20"/>
          <w:lang w:eastAsia="es-PE"/>
        </w:rPr>
        <w:t xml:space="preserve"> </w:t>
      </w:r>
      <w:r w:rsidRPr="007E32EE">
        <w:rPr>
          <w:i/>
          <w:sz w:val="20"/>
          <w:szCs w:val="20"/>
          <w:lang w:eastAsia="es-PE"/>
        </w:rPr>
        <w:t>sonidos o texturas específicos, olfateo o palpación excesiva</w:t>
      </w:r>
      <w:r w:rsidR="00D83C47" w:rsidRPr="007E32EE">
        <w:rPr>
          <w:i/>
          <w:sz w:val="20"/>
          <w:szCs w:val="20"/>
          <w:lang w:eastAsia="es-PE"/>
        </w:rPr>
        <w:t xml:space="preserve"> </w:t>
      </w:r>
      <w:r w:rsidRPr="007E32EE">
        <w:rPr>
          <w:i/>
          <w:sz w:val="20"/>
          <w:szCs w:val="20"/>
          <w:lang w:eastAsia="es-PE"/>
        </w:rPr>
        <w:t>de objetos, fascinación visual por las luces o el movimiento).</w:t>
      </w:r>
      <w:r w:rsidR="00D83C47" w:rsidRPr="007E32EE">
        <w:rPr>
          <w:i/>
          <w:sz w:val="20"/>
          <w:szCs w:val="20"/>
          <w:lang w:eastAsia="es-PE"/>
        </w:rPr>
        <w:t xml:space="preserve"> […]</w:t>
      </w:r>
    </w:p>
    <w:p w14:paraId="2F9B7794" w14:textId="77777777" w:rsidR="00472C12" w:rsidRPr="007E32EE" w:rsidRDefault="00472C12" w:rsidP="00723010">
      <w:pPr>
        <w:spacing w:after="120" w:line="240" w:lineRule="auto"/>
        <w:ind w:left="708"/>
        <w:jc w:val="both"/>
        <w:rPr>
          <w:i/>
          <w:sz w:val="20"/>
          <w:szCs w:val="20"/>
          <w:lang w:eastAsia="es-PE"/>
        </w:rPr>
      </w:pPr>
      <w:r w:rsidRPr="007E32EE">
        <w:rPr>
          <w:i/>
          <w:sz w:val="20"/>
          <w:szCs w:val="20"/>
          <w:lang w:eastAsia="es-PE"/>
        </w:rPr>
        <w:t>C. Los síntomas han de estar presentes en las primeras fases del período</w:t>
      </w:r>
      <w:r w:rsidR="00D83C47" w:rsidRPr="007E32EE">
        <w:rPr>
          <w:i/>
          <w:sz w:val="20"/>
          <w:szCs w:val="20"/>
          <w:lang w:eastAsia="es-PE"/>
        </w:rPr>
        <w:t xml:space="preserve"> </w:t>
      </w:r>
      <w:r w:rsidRPr="007E32EE">
        <w:rPr>
          <w:i/>
          <w:sz w:val="20"/>
          <w:szCs w:val="20"/>
          <w:lang w:eastAsia="es-PE"/>
        </w:rPr>
        <w:t>de desarrollo (pero pueden no manifestarse totalmente hasta</w:t>
      </w:r>
      <w:r w:rsidR="00D83C47" w:rsidRPr="007E32EE">
        <w:rPr>
          <w:i/>
          <w:sz w:val="20"/>
          <w:szCs w:val="20"/>
          <w:lang w:eastAsia="es-PE"/>
        </w:rPr>
        <w:t xml:space="preserve"> </w:t>
      </w:r>
      <w:r w:rsidRPr="007E32EE">
        <w:rPr>
          <w:i/>
          <w:sz w:val="20"/>
          <w:szCs w:val="20"/>
          <w:lang w:eastAsia="es-PE"/>
        </w:rPr>
        <w:t>que la demanda social supera las capacidades limitadas, o pueden</w:t>
      </w:r>
      <w:r w:rsidR="00D83C47" w:rsidRPr="007E32EE">
        <w:rPr>
          <w:i/>
          <w:sz w:val="20"/>
          <w:szCs w:val="20"/>
          <w:lang w:eastAsia="es-PE"/>
        </w:rPr>
        <w:t xml:space="preserve"> </w:t>
      </w:r>
      <w:r w:rsidRPr="007E32EE">
        <w:rPr>
          <w:i/>
          <w:sz w:val="20"/>
          <w:szCs w:val="20"/>
          <w:lang w:eastAsia="es-PE"/>
        </w:rPr>
        <w:t>estar enmascarados por estrategias aprendidas en fases posteriores</w:t>
      </w:r>
      <w:r w:rsidR="00D83C47" w:rsidRPr="007E32EE">
        <w:rPr>
          <w:i/>
          <w:sz w:val="20"/>
          <w:szCs w:val="20"/>
          <w:lang w:eastAsia="es-PE"/>
        </w:rPr>
        <w:t xml:space="preserve"> </w:t>
      </w:r>
      <w:r w:rsidRPr="007E32EE">
        <w:rPr>
          <w:i/>
          <w:sz w:val="20"/>
          <w:szCs w:val="20"/>
          <w:lang w:eastAsia="es-PE"/>
        </w:rPr>
        <w:t>de la vida).</w:t>
      </w:r>
    </w:p>
    <w:p w14:paraId="7A47441A" w14:textId="77777777" w:rsidR="00472C12" w:rsidRPr="007E32EE" w:rsidRDefault="00472C12" w:rsidP="00723010">
      <w:pPr>
        <w:spacing w:after="120" w:line="240" w:lineRule="auto"/>
        <w:ind w:left="708"/>
        <w:jc w:val="both"/>
        <w:rPr>
          <w:i/>
          <w:sz w:val="20"/>
          <w:szCs w:val="20"/>
          <w:lang w:eastAsia="es-PE"/>
        </w:rPr>
      </w:pPr>
      <w:r w:rsidRPr="007E32EE">
        <w:rPr>
          <w:i/>
          <w:sz w:val="20"/>
          <w:szCs w:val="20"/>
          <w:lang w:eastAsia="es-PE"/>
        </w:rPr>
        <w:t>D. Los síntomas causan un deterioro clínicamente significativo en</w:t>
      </w:r>
      <w:r w:rsidR="00D83C47" w:rsidRPr="007E32EE">
        <w:rPr>
          <w:i/>
          <w:sz w:val="20"/>
          <w:szCs w:val="20"/>
          <w:lang w:eastAsia="es-PE"/>
        </w:rPr>
        <w:t xml:space="preserve"> </w:t>
      </w:r>
      <w:r w:rsidRPr="007E32EE">
        <w:rPr>
          <w:i/>
          <w:sz w:val="20"/>
          <w:szCs w:val="20"/>
          <w:lang w:eastAsia="es-PE"/>
        </w:rPr>
        <w:t>lo social, laboral u otras áreas importantes del funcionamiento</w:t>
      </w:r>
      <w:r w:rsidR="00D83C47" w:rsidRPr="007E32EE">
        <w:rPr>
          <w:i/>
          <w:sz w:val="20"/>
          <w:szCs w:val="20"/>
          <w:lang w:eastAsia="es-PE"/>
        </w:rPr>
        <w:t xml:space="preserve"> </w:t>
      </w:r>
      <w:r w:rsidRPr="007E32EE">
        <w:rPr>
          <w:i/>
          <w:sz w:val="20"/>
          <w:szCs w:val="20"/>
          <w:lang w:eastAsia="es-PE"/>
        </w:rPr>
        <w:t>habitual.</w:t>
      </w:r>
    </w:p>
    <w:p w14:paraId="1B0C8366" w14:textId="3E3E443C" w:rsidR="00472C12" w:rsidRPr="007E32EE" w:rsidRDefault="00472C12" w:rsidP="00723010">
      <w:pPr>
        <w:spacing w:after="120" w:line="240" w:lineRule="auto"/>
        <w:ind w:left="708"/>
        <w:jc w:val="both"/>
        <w:rPr>
          <w:i/>
          <w:sz w:val="20"/>
          <w:szCs w:val="20"/>
          <w:lang w:eastAsia="es-PE"/>
        </w:rPr>
      </w:pPr>
      <w:r w:rsidRPr="007E32EE">
        <w:rPr>
          <w:i/>
          <w:sz w:val="20"/>
          <w:szCs w:val="20"/>
          <w:lang w:eastAsia="es-PE"/>
        </w:rPr>
        <w:t>E. Estas alteraciones no se explican mejor por la discapacidad intelectual</w:t>
      </w:r>
      <w:r w:rsidR="00D83C47" w:rsidRPr="007E32EE">
        <w:rPr>
          <w:i/>
          <w:sz w:val="20"/>
          <w:szCs w:val="20"/>
          <w:lang w:eastAsia="es-PE"/>
        </w:rPr>
        <w:t xml:space="preserve"> </w:t>
      </w:r>
      <w:r w:rsidRPr="007E32EE">
        <w:rPr>
          <w:i/>
          <w:sz w:val="20"/>
          <w:szCs w:val="20"/>
          <w:lang w:eastAsia="es-PE"/>
        </w:rPr>
        <w:t>(trastorno del desarrollo intelectual) o por el retraso global</w:t>
      </w:r>
      <w:r w:rsidR="00D83C47" w:rsidRPr="007E32EE">
        <w:rPr>
          <w:i/>
          <w:sz w:val="20"/>
          <w:szCs w:val="20"/>
          <w:lang w:eastAsia="es-PE"/>
        </w:rPr>
        <w:t xml:space="preserve"> </w:t>
      </w:r>
      <w:r w:rsidRPr="007E32EE">
        <w:rPr>
          <w:i/>
          <w:sz w:val="20"/>
          <w:szCs w:val="20"/>
          <w:lang w:eastAsia="es-PE"/>
        </w:rPr>
        <w:t>del desarrollo. La discapacidad intelectual y el trastorno del espectro</w:t>
      </w:r>
      <w:r w:rsidR="00D83C47" w:rsidRPr="007E32EE">
        <w:rPr>
          <w:i/>
          <w:sz w:val="20"/>
          <w:szCs w:val="20"/>
          <w:lang w:eastAsia="es-PE"/>
        </w:rPr>
        <w:t xml:space="preserve"> </w:t>
      </w:r>
      <w:r w:rsidRPr="007E32EE">
        <w:rPr>
          <w:i/>
          <w:sz w:val="20"/>
          <w:szCs w:val="20"/>
          <w:lang w:eastAsia="es-PE"/>
        </w:rPr>
        <w:t>del autismo con frecuencia coinciden; para hacer diagnósticos</w:t>
      </w:r>
      <w:r w:rsidR="00D83C47" w:rsidRPr="007E32EE">
        <w:rPr>
          <w:i/>
          <w:sz w:val="20"/>
          <w:szCs w:val="20"/>
          <w:lang w:eastAsia="es-PE"/>
        </w:rPr>
        <w:t xml:space="preserve"> </w:t>
      </w:r>
      <w:r w:rsidRPr="007E32EE">
        <w:rPr>
          <w:i/>
          <w:sz w:val="20"/>
          <w:szCs w:val="20"/>
          <w:lang w:eastAsia="es-PE"/>
        </w:rPr>
        <w:t>de comorbilidades de un trastorno del espectro del autismo</w:t>
      </w:r>
      <w:r w:rsidR="00D83C47" w:rsidRPr="007E32EE">
        <w:rPr>
          <w:i/>
          <w:sz w:val="20"/>
          <w:szCs w:val="20"/>
          <w:lang w:eastAsia="es-PE"/>
        </w:rPr>
        <w:t xml:space="preserve"> </w:t>
      </w:r>
      <w:r w:rsidRPr="007E32EE">
        <w:rPr>
          <w:i/>
          <w:sz w:val="20"/>
          <w:szCs w:val="20"/>
          <w:lang w:eastAsia="es-PE"/>
        </w:rPr>
        <w:t>y discapacidad intelectual, la comunicación social ha de estar por</w:t>
      </w:r>
      <w:r w:rsidR="00D83C47" w:rsidRPr="007E32EE">
        <w:rPr>
          <w:i/>
          <w:sz w:val="20"/>
          <w:szCs w:val="20"/>
          <w:lang w:eastAsia="es-PE"/>
        </w:rPr>
        <w:t xml:space="preserve"> </w:t>
      </w:r>
      <w:r w:rsidRPr="007E32EE">
        <w:rPr>
          <w:i/>
          <w:sz w:val="20"/>
          <w:szCs w:val="20"/>
          <w:lang w:eastAsia="es-PE"/>
        </w:rPr>
        <w:t>debajo de lo previsto para el nivel general de desarrollo</w:t>
      </w:r>
      <w:r w:rsidRPr="007E32EE">
        <w:rPr>
          <w:sz w:val="20"/>
          <w:szCs w:val="20"/>
          <w:lang w:eastAsia="es-PE"/>
        </w:rPr>
        <w:t>.</w:t>
      </w:r>
      <w:r w:rsidR="000C0FF8" w:rsidRPr="007E32EE">
        <w:rPr>
          <w:sz w:val="20"/>
          <w:szCs w:val="20"/>
          <w:lang w:eastAsia="es-PE"/>
        </w:rPr>
        <w:t xml:space="preserve"> (</w:t>
      </w:r>
      <w:r w:rsidR="000C0FF8" w:rsidRPr="007E32EE">
        <w:rPr>
          <w:rFonts w:eastAsia="Times New Roman" w:cs="Helvetica"/>
          <w:sz w:val="20"/>
          <w:szCs w:val="20"/>
          <w:lang w:eastAsia="es-PE"/>
        </w:rPr>
        <w:t>DSM – 5, 2014, pp. 28,29)</w:t>
      </w:r>
      <w:r w:rsidR="00BA0EDF">
        <w:rPr>
          <w:rFonts w:eastAsia="Times New Roman" w:cs="Helvetica"/>
          <w:sz w:val="20"/>
          <w:szCs w:val="20"/>
          <w:lang w:eastAsia="es-PE"/>
        </w:rPr>
        <w:t>.</w:t>
      </w:r>
    </w:p>
    <w:p w14:paraId="4A198D89" w14:textId="77777777" w:rsidR="000D448F" w:rsidRDefault="000D448F" w:rsidP="0064733C">
      <w:pPr>
        <w:spacing w:after="0" w:line="240" w:lineRule="auto"/>
        <w:jc w:val="both"/>
      </w:pPr>
    </w:p>
    <w:p w14:paraId="5157A46C" w14:textId="77777777" w:rsidR="00557A18" w:rsidRPr="00E865CF" w:rsidRDefault="005A4D16" w:rsidP="004A141C">
      <w:pPr>
        <w:spacing w:after="0" w:line="240" w:lineRule="auto"/>
        <w:ind w:hanging="567"/>
        <w:rPr>
          <w:b/>
          <w:u w:val="single"/>
        </w:rPr>
      </w:pPr>
      <w:r w:rsidRPr="00500DE6">
        <w:rPr>
          <w:b/>
        </w:rPr>
        <w:t>1.</w:t>
      </w:r>
      <w:r w:rsidR="006C7782">
        <w:rPr>
          <w:b/>
        </w:rPr>
        <w:t>5</w:t>
      </w:r>
      <w:r w:rsidRPr="00500DE6">
        <w:rPr>
          <w:b/>
        </w:rPr>
        <w:t xml:space="preserve"> </w:t>
      </w:r>
      <w:r w:rsidR="004A141C">
        <w:rPr>
          <w:b/>
        </w:rPr>
        <w:tab/>
      </w:r>
      <w:r w:rsidR="00557A18" w:rsidRPr="00E865CF">
        <w:rPr>
          <w:b/>
          <w:u w:val="single"/>
        </w:rPr>
        <w:t>INCIDENCIA Y PREVALENCIA DEL TEA</w:t>
      </w:r>
    </w:p>
    <w:p w14:paraId="2A4BB367" w14:textId="77777777" w:rsidR="00924074" w:rsidRPr="00E865CF" w:rsidRDefault="00924074" w:rsidP="004F5BA9">
      <w:pPr>
        <w:spacing w:after="0" w:line="240" w:lineRule="auto"/>
        <w:jc w:val="both"/>
        <w:rPr>
          <w:rFonts w:cs="Arial"/>
        </w:rPr>
      </w:pPr>
    </w:p>
    <w:p w14:paraId="337B1DBF" w14:textId="77777777" w:rsidR="00BA0EDF" w:rsidRDefault="006A5200" w:rsidP="004F5BA9">
      <w:pPr>
        <w:spacing w:after="0" w:line="240" w:lineRule="auto"/>
        <w:jc w:val="both"/>
      </w:pPr>
      <w:r w:rsidRPr="002D0CCF">
        <w:rPr>
          <w:rFonts w:cs="Arial"/>
        </w:rPr>
        <w:t xml:space="preserve">En el Informe de la 67.ª Asamblea Mundial de la Salud, titulado </w:t>
      </w:r>
      <w:r w:rsidRPr="002D0CCF">
        <w:rPr>
          <w:i/>
        </w:rPr>
        <w:t>Medidas integrales y coordinadas para gestionar los trastornos del espectro autista</w:t>
      </w:r>
      <w:r w:rsidRPr="002D0CCF">
        <w:t>, bajo el epígrafe</w:t>
      </w:r>
      <w:r w:rsidRPr="002D0CCF">
        <w:rPr>
          <w:i/>
        </w:rPr>
        <w:t xml:space="preserve"> </w:t>
      </w:r>
      <w:r w:rsidRPr="002D0CCF">
        <w:t xml:space="preserve">Epidemiología y Carga de los </w:t>
      </w:r>
      <w:r w:rsidRPr="002D0CCF">
        <w:lastRenderedPageBreak/>
        <w:t>Trastornos del Espectro Autista</w:t>
      </w:r>
      <w:r w:rsidR="003B6BFD" w:rsidRPr="002D0CCF">
        <w:t>, Párrafo 7, se reconoce “</w:t>
      </w:r>
      <w:r w:rsidR="003B6BFD" w:rsidRPr="002D0CCF">
        <w:rPr>
          <w:i/>
        </w:rPr>
        <w:t xml:space="preserve">una </w:t>
      </w:r>
      <w:r w:rsidR="003B6BFD" w:rsidRPr="002D0CCF">
        <w:rPr>
          <w:i/>
          <w:lang w:eastAsia="es-PE"/>
        </w:rPr>
        <w:t>[…]</w:t>
      </w:r>
      <w:r w:rsidR="003B6BFD" w:rsidRPr="002D0CCF">
        <w:rPr>
          <w:i/>
        </w:rPr>
        <w:t xml:space="preserve">mediana de la prevalencia mundial del problema </w:t>
      </w:r>
      <w:r w:rsidR="00BA0EDF" w:rsidRPr="002D0CCF">
        <w:rPr>
          <w:i/>
          <w:lang w:eastAsia="es-PE"/>
        </w:rPr>
        <w:t>[…]</w:t>
      </w:r>
      <w:r w:rsidR="003B6BFD" w:rsidRPr="002D0CCF">
        <w:rPr>
          <w:i/>
        </w:rPr>
        <w:t xml:space="preserve"> de 62/10 000, lo que significa que un niño de cada 160 padece un trastorno del espectro autista y la discapacidad consiguiente</w:t>
      </w:r>
      <w:r w:rsidR="003B6BFD" w:rsidRPr="002D0CCF">
        <w:rPr>
          <w:i/>
          <w:lang w:eastAsia="es-PE"/>
        </w:rPr>
        <w:t xml:space="preserve">[…]”, </w:t>
      </w:r>
      <w:r w:rsidR="003B6BFD" w:rsidRPr="002D0CCF">
        <w:rPr>
          <w:lang w:eastAsia="es-PE"/>
        </w:rPr>
        <w:t>agregando que la estimación representa una cifra media “</w:t>
      </w:r>
      <w:r w:rsidR="003B6BFD" w:rsidRPr="002D0CCF">
        <w:rPr>
          <w:i/>
          <w:lang w:eastAsia="es-PE"/>
        </w:rPr>
        <w:t>[…]</w:t>
      </w:r>
      <w:r w:rsidR="003B6BFD" w:rsidRPr="002D0CCF">
        <w:t xml:space="preserve">pues la prevalencia observada varía considerablemente entre los distintos estudios. Sin embargo, algunos estudios bien controlados han arrojado tasas sustancialmente mayores”. (OMS 2014, p.2). En el 2017 la misma entidad revela que </w:t>
      </w:r>
    </w:p>
    <w:p w14:paraId="149C77D5" w14:textId="77777777" w:rsidR="00BA0EDF" w:rsidRDefault="00BA0EDF" w:rsidP="004F5BA9">
      <w:pPr>
        <w:spacing w:after="0" w:line="240" w:lineRule="auto"/>
        <w:jc w:val="both"/>
      </w:pPr>
    </w:p>
    <w:p w14:paraId="352E4D09" w14:textId="15310513" w:rsidR="003B6BFD" w:rsidRPr="00BA0EDF" w:rsidRDefault="003B6BFD" w:rsidP="00BA0EDF">
      <w:pPr>
        <w:spacing w:after="120" w:line="240" w:lineRule="auto"/>
        <w:ind w:left="708"/>
        <w:jc w:val="both"/>
        <w:rPr>
          <w:i/>
          <w:sz w:val="20"/>
          <w:szCs w:val="20"/>
          <w:lang w:eastAsia="es-PE"/>
        </w:rPr>
      </w:pPr>
      <w:r w:rsidRPr="00BA0EDF">
        <w:rPr>
          <w:i/>
          <w:sz w:val="20"/>
          <w:szCs w:val="20"/>
          <w:lang w:eastAsia="es-PE"/>
        </w:rPr>
        <w:t>“[…</w:t>
      </w:r>
      <w:r w:rsidR="00D90718" w:rsidRPr="00BA0EDF">
        <w:rPr>
          <w:i/>
          <w:sz w:val="20"/>
          <w:szCs w:val="20"/>
          <w:lang w:eastAsia="es-PE"/>
        </w:rPr>
        <w:t>] la</w:t>
      </w:r>
      <w:r w:rsidRPr="00BA0EDF">
        <w:rPr>
          <w:i/>
          <w:sz w:val="20"/>
          <w:szCs w:val="20"/>
          <w:lang w:eastAsia="es-PE"/>
        </w:rPr>
        <w:t xml:space="preserve"> prevalencia mundial de estos trastornos parece estar aumentando. Hay muchas explicaciones posibles para este aparente incremento de la prevalencia, entre ellas una mayor concienciación, la ampliación de los criterios diagnósticos, mejores herramientas diagnósticas y mejor </w:t>
      </w:r>
      <w:r w:rsidR="00D90718" w:rsidRPr="00BA0EDF">
        <w:rPr>
          <w:i/>
          <w:sz w:val="20"/>
          <w:szCs w:val="20"/>
          <w:lang w:eastAsia="es-PE"/>
        </w:rPr>
        <w:t>comunicación […]” (OMS 2017, p.1)</w:t>
      </w:r>
      <w:r w:rsidRPr="00BA0EDF">
        <w:rPr>
          <w:i/>
          <w:sz w:val="20"/>
          <w:szCs w:val="20"/>
          <w:lang w:eastAsia="es-PE"/>
        </w:rPr>
        <w:t>.</w:t>
      </w:r>
    </w:p>
    <w:p w14:paraId="4C4E2B36" w14:textId="77777777" w:rsidR="003B6BFD" w:rsidRPr="000D60C8" w:rsidRDefault="003B6BFD" w:rsidP="004F5BA9">
      <w:pPr>
        <w:spacing w:after="0" w:line="240" w:lineRule="auto"/>
        <w:jc w:val="both"/>
      </w:pPr>
    </w:p>
    <w:p w14:paraId="6DDC8165" w14:textId="77777777" w:rsidR="00557A18" w:rsidRPr="000D60C8" w:rsidRDefault="00557A18" w:rsidP="004F5BA9">
      <w:pPr>
        <w:spacing w:after="0" w:line="240" w:lineRule="auto"/>
        <w:jc w:val="both"/>
        <w:rPr>
          <w:rFonts w:cs="Arial"/>
        </w:rPr>
      </w:pPr>
      <w:r w:rsidRPr="000D60C8">
        <w:rPr>
          <w:rFonts w:cs="Arial"/>
        </w:rPr>
        <w:t>En el Perú n</w:t>
      </w:r>
      <w:r w:rsidR="004A141C" w:rsidRPr="000D60C8">
        <w:rPr>
          <w:rFonts w:cs="Arial"/>
        </w:rPr>
        <w:t>o se registran cifras oficiales;</w:t>
      </w:r>
      <w:r w:rsidRPr="000D60C8">
        <w:rPr>
          <w:rFonts w:cs="Arial"/>
        </w:rPr>
        <w:t xml:space="preserve"> sin emba</w:t>
      </w:r>
      <w:r w:rsidR="00C852E7" w:rsidRPr="000D60C8">
        <w:rPr>
          <w:rFonts w:cs="Arial"/>
        </w:rPr>
        <w:t>rgo según datos de</w:t>
      </w:r>
      <w:r w:rsidR="000540BE" w:rsidRPr="000D60C8">
        <w:rPr>
          <w:rFonts w:cs="Arial"/>
        </w:rPr>
        <w:t>l</w:t>
      </w:r>
      <w:r w:rsidR="00C852E7" w:rsidRPr="000D60C8">
        <w:rPr>
          <w:rFonts w:cs="Arial"/>
        </w:rPr>
        <w:t xml:space="preserve"> </w:t>
      </w:r>
      <w:r w:rsidR="004A141C" w:rsidRPr="000D60C8">
        <w:rPr>
          <w:rFonts w:cs="Arial"/>
        </w:rPr>
        <w:t>CONADIS</w:t>
      </w:r>
      <w:r w:rsidR="00924D5B" w:rsidRPr="000D60C8">
        <w:rPr>
          <w:rFonts w:cs="Arial"/>
        </w:rPr>
        <w:t xml:space="preserve"> (</w:t>
      </w:r>
      <w:r w:rsidR="00D675CE" w:rsidRPr="000D60C8">
        <w:rPr>
          <w:rFonts w:cs="Arial"/>
        </w:rPr>
        <w:t>a Junio de 2017</w:t>
      </w:r>
      <w:r w:rsidRPr="000D60C8">
        <w:rPr>
          <w:rFonts w:cs="Arial"/>
        </w:rPr>
        <w:t xml:space="preserve">), </w:t>
      </w:r>
      <w:r w:rsidR="00D675CE" w:rsidRPr="000D60C8">
        <w:rPr>
          <w:rFonts w:cs="Arial"/>
        </w:rPr>
        <w:t>3,216</w:t>
      </w:r>
      <w:r w:rsidR="00B504F8" w:rsidRPr="000D60C8">
        <w:t xml:space="preserve"> </w:t>
      </w:r>
      <w:r w:rsidRPr="000D60C8">
        <w:rPr>
          <w:rFonts w:cs="Arial"/>
          <w:shd w:val="clear" w:color="auto" w:fill="FFFFFF"/>
        </w:rPr>
        <w:t xml:space="preserve">personas con trastorno del espectro autista se encuentran </w:t>
      </w:r>
      <w:r w:rsidR="00BE1302" w:rsidRPr="000D60C8">
        <w:rPr>
          <w:rFonts w:cs="Arial"/>
          <w:shd w:val="clear" w:color="auto" w:fill="FFFFFF"/>
        </w:rPr>
        <w:t>inscritas</w:t>
      </w:r>
      <w:r w:rsidRPr="000D60C8">
        <w:rPr>
          <w:rFonts w:cs="Arial"/>
          <w:shd w:val="clear" w:color="auto" w:fill="FFFFFF"/>
        </w:rPr>
        <w:t xml:space="preserve"> en el Registro Nacional de la Persona con Discapacidad.</w:t>
      </w:r>
      <w:r w:rsidRPr="000D60C8">
        <w:rPr>
          <w:rFonts w:cs="Arial"/>
        </w:rPr>
        <w:t xml:space="preserve"> </w:t>
      </w:r>
    </w:p>
    <w:p w14:paraId="3F5CE42C" w14:textId="77777777" w:rsidR="005B4432" w:rsidRPr="000D60C8" w:rsidRDefault="005B4432" w:rsidP="005B4432">
      <w:pPr>
        <w:spacing w:after="0" w:line="240" w:lineRule="auto"/>
        <w:jc w:val="both"/>
      </w:pPr>
    </w:p>
    <w:p w14:paraId="69AA35C9" w14:textId="77777777" w:rsidR="005B4432" w:rsidRPr="00E865CF" w:rsidRDefault="005B4432" w:rsidP="005B4432">
      <w:pPr>
        <w:spacing w:after="0" w:line="240" w:lineRule="auto"/>
        <w:jc w:val="both"/>
      </w:pPr>
      <w:r w:rsidRPr="000D60C8">
        <w:t>Actualmente</w:t>
      </w:r>
      <w:r w:rsidR="004A141C" w:rsidRPr="000D60C8">
        <w:t>,</w:t>
      </w:r>
      <w:r w:rsidRPr="000D60C8">
        <w:t xml:space="preserve"> hay más personas a la</w:t>
      </w:r>
      <w:r w:rsidR="004A141C" w:rsidRPr="000D60C8">
        <w:t>s que se les ha diagnosticado el</w:t>
      </w:r>
      <w:r w:rsidRPr="000D60C8">
        <w:t xml:space="preserve"> TEA</w:t>
      </w:r>
      <w:r w:rsidR="00D83C47" w:rsidRPr="000D60C8">
        <w:t>, pero n</w:t>
      </w:r>
      <w:r w:rsidRPr="000D60C8">
        <w:t xml:space="preserve">o está claro en qué medida este incremento se debe a </w:t>
      </w:r>
      <w:r w:rsidR="000540BE" w:rsidRPr="000D60C8">
        <w:t xml:space="preserve">que se cuenta con </w:t>
      </w:r>
      <w:r w:rsidRPr="000D60C8">
        <w:t>una definición de TEA más amplia o a que han mejorado los esfuerzos de diagnóstico. Sin embargo, no se puede descartar un incremento real e</w:t>
      </w:r>
      <w:r w:rsidR="004A141C" w:rsidRPr="000D60C8">
        <w:t>n el número de personas con TEA. E</w:t>
      </w:r>
      <w:r w:rsidRPr="000D60C8">
        <w:t>n el caso del Perú</w:t>
      </w:r>
      <w:r w:rsidR="004A141C" w:rsidRPr="000D60C8">
        <w:t>,</w:t>
      </w:r>
      <w:r w:rsidRPr="000D60C8">
        <w:t xml:space="preserve"> conforme </w:t>
      </w:r>
      <w:r w:rsidR="004A141C" w:rsidRPr="000D60C8">
        <w:t xml:space="preserve"> a </w:t>
      </w:r>
      <w:r w:rsidRPr="000D60C8">
        <w:t>lo señalado por el Ministerio de Salud, el incremento se basa en la mayor cantidad de atenciones.</w:t>
      </w:r>
      <w:r w:rsidRPr="00E865CF">
        <w:t xml:space="preserve">  </w:t>
      </w:r>
    </w:p>
    <w:p w14:paraId="41DE5D00" w14:textId="77777777" w:rsidR="00557A18" w:rsidRPr="00E865CF" w:rsidRDefault="00557A18" w:rsidP="00557A18">
      <w:pPr>
        <w:spacing w:after="0" w:line="240" w:lineRule="auto"/>
        <w:ind w:left="284"/>
        <w:jc w:val="both"/>
        <w:rPr>
          <w:rFonts w:cs="Arial"/>
        </w:rPr>
      </w:pPr>
    </w:p>
    <w:p w14:paraId="0AA2A1F2" w14:textId="77777777" w:rsidR="0071196E" w:rsidRDefault="0071196E" w:rsidP="0071196E">
      <w:pPr>
        <w:widowControl w:val="0"/>
        <w:spacing w:after="0" w:line="240" w:lineRule="auto"/>
        <w:ind w:left="851" w:right="998"/>
        <w:jc w:val="both"/>
        <w:outlineLvl w:val="0"/>
        <w:rPr>
          <w:rFonts w:ascii="Verdana" w:eastAsia="Verdana" w:hAnsi="Verdana"/>
          <w:sz w:val="56"/>
          <w:szCs w:val="60"/>
          <w:lang w:val="es-ES"/>
        </w:rPr>
      </w:pPr>
    </w:p>
    <w:p w14:paraId="1C2B6555" w14:textId="77777777" w:rsidR="00AD29EE" w:rsidRDefault="00AD29EE">
      <w:pPr>
        <w:spacing w:after="0" w:line="240" w:lineRule="auto"/>
        <w:rPr>
          <w:rFonts w:ascii="Cambria" w:eastAsia="MS Gothic" w:hAnsi="Cambria"/>
          <w:b/>
          <w:bCs/>
          <w:color w:val="345A8A"/>
          <w:w w:val="75"/>
          <w:sz w:val="32"/>
          <w:szCs w:val="32"/>
        </w:rPr>
      </w:pPr>
      <w:r>
        <w:rPr>
          <w:w w:val="75"/>
        </w:rPr>
        <w:br w:type="page"/>
      </w:r>
    </w:p>
    <w:p w14:paraId="47DB2BFF" w14:textId="77777777" w:rsidR="00BB5C52" w:rsidRPr="0094184C" w:rsidRDefault="0071196E" w:rsidP="003D6E7F">
      <w:pPr>
        <w:pStyle w:val="Ttulo1"/>
        <w:numPr>
          <w:ilvl w:val="0"/>
          <w:numId w:val="20"/>
        </w:numPr>
        <w:rPr>
          <w:w w:val="75"/>
        </w:rPr>
      </w:pPr>
      <w:r w:rsidRPr="0094184C">
        <w:rPr>
          <w:w w:val="75"/>
        </w:rPr>
        <w:lastRenderedPageBreak/>
        <w:t>M</w:t>
      </w:r>
      <w:r w:rsidR="00BB5C52" w:rsidRPr="0094184C">
        <w:rPr>
          <w:w w:val="75"/>
        </w:rPr>
        <w:t xml:space="preserve">ODELO CONCEPTUAL, VARIABLES Y ANÁLISIS DE TENDENCIAS </w:t>
      </w:r>
    </w:p>
    <w:p w14:paraId="3E339F5E" w14:textId="77777777" w:rsidR="00BB5C52" w:rsidRPr="00344BE1" w:rsidRDefault="00286081" w:rsidP="00344BE1">
      <w:pPr>
        <w:widowControl w:val="0"/>
        <w:spacing w:after="0" w:line="240" w:lineRule="auto"/>
        <w:ind w:right="998"/>
        <w:jc w:val="both"/>
        <w:outlineLvl w:val="0"/>
        <w:rPr>
          <w:rFonts w:ascii="Verdana" w:eastAsia="Verdana" w:hAnsi="Verdana"/>
          <w:sz w:val="28"/>
          <w:szCs w:val="28"/>
        </w:rPr>
      </w:pPr>
      <w:r w:rsidRPr="00344BE1">
        <w:rPr>
          <w:noProof/>
          <w:sz w:val="28"/>
          <w:szCs w:val="28"/>
          <w:lang w:val="es-ES" w:eastAsia="es-ES"/>
        </w:rPr>
        <mc:AlternateContent>
          <mc:Choice Requires="wpg">
            <w:drawing>
              <wp:anchor distT="0" distB="0" distL="114300" distR="114300" simplePos="0" relativeHeight="251660800" behindDoc="0" locked="0" layoutInCell="1" allowOverlap="1" wp14:anchorId="60B086CD" wp14:editId="6F30572A">
                <wp:simplePos x="0" y="0"/>
                <wp:positionH relativeFrom="page">
                  <wp:posOffset>1087755</wp:posOffset>
                </wp:positionH>
                <wp:positionV relativeFrom="paragraph">
                  <wp:posOffset>50165</wp:posOffset>
                </wp:positionV>
                <wp:extent cx="5672455" cy="62865"/>
                <wp:effectExtent l="0" t="0" r="4445" b="13335"/>
                <wp:wrapNone/>
                <wp:docPr id="672"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2455" cy="62865"/>
                          <a:chOff x="-10" y="1117"/>
                          <a:chExt cx="7923" cy="72"/>
                        </a:xfrm>
                      </wpg:grpSpPr>
                      <wpg:grpSp>
                        <wpg:cNvPr id="673" name="Group 44"/>
                        <wpg:cNvGrpSpPr>
                          <a:grpSpLocks/>
                        </wpg:cNvGrpSpPr>
                        <wpg:grpSpPr bwMode="auto">
                          <a:xfrm>
                            <a:off x="0" y="1153"/>
                            <a:ext cx="7862" cy="2"/>
                            <a:chOff x="0" y="1153"/>
                            <a:chExt cx="7862" cy="2"/>
                          </a:xfrm>
                        </wpg:grpSpPr>
                        <wps:wsp>
                          <wps:cNvPr id="674" name="Freeform 45"/>
                          <wps:cNvSpPr>
                            <a:spLocks/>
                          </wps:cNvSpPr>
                          <wps:spPr bwMode="auto">
                            <a:xfrm>
                              <a:off x="0" y="1153"/>
                              <a:ext cx="7862" cy="2"/>
                            </a:xfrm>
                            <a:custGeom>
                              <a:avLst/>
                              <a:gdLst>
                                <a:gd name="T0" fmla="*/ 0 w 7862"/>
                                <a:gd name="T1" fmla="*/ 7862 w 7862"/>
                              </a:gdLst>
                              <a:ahLst/>
                              <a:cxnLst>
                                <a:cxn ang="0">
                                  <a:pos x="T0" y="0"/>
                                </a:cxn>
                                <a:cxn ang="0">
                                  <a:pos x="T1" y="0"/>
                                </a:cxn>
                              </a:cxnLst>
                              <a:rect l="0" t="0" r="r" b="b"/>
                              <a:pathLst>
                                <a:path w="7862">
                                  <a:moveTo>
                                    <a:pt x="0" y="0"/>
                                  </a:moveTo>
                                  <a:lnTo>
                                    <a:pt x="7862" y="0"/>
                                  </a:lnTo>
                                </a:path>
                              </a:pathLst>
                            </a:custGeom>
                            <a:noFill/>
                            <a:ln w="12700">
                              <a:solidFill>
                                <a:srgbClr val="3084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 name="Group 42"/>
                        <wpg:cNvGrpSpPr>
                          <a:grpSpLocks/>
                        </wpg:cNvGrpSpPr>
                        <wpg:grpSpPr bwMode="auto">
                          <a:xfrm>
                            <a:off x="7818" y="1124"/>
                            <a:ext cx="87" cy="57"/>
                            <a:chOff x="7818" y="1124"/>
                            <a:chExt cx="87" cy="57"/>
                          </a:xfrm>
                        </wpg:grpSpPr>
                        <wps:wsp>
                          <wps:cNvPr id="676" name="Freeform 43"/>
                          <wps:cNvSpPr>
                            <a:spLocks/>
                          </wps:cNvSpPr>
                          <wps:spPr bwMode="auto">
                            <a:xfrm>
                              <a:off x="7818" y="1124"/>
                              <a:ext cx="87" cy="57"/>
                            </a:xfrm>
                            <a:custGeom>
                              <a:avLst/>
                              <a:gdLst>
                                <a:gd name="T0" fmla="+- 0 7861 7818"/>
                                <a:gd name="T1" fmla="*/ T0 w 87"/>
                                <a:gd name="T2" fmla="+- 0 1124 1124"/>
                                <a:gd name="T3" fmla="*/ 1124 h 57"/>
                                <a:gd name="T4" fmla="+- 0 7842 7818"/>
                                <a:gd name="T5" fmla="*/ T4 w 87"/>
                                <a:gd name="T6" fmla="+- 0 1128 1124"/>
                                <a:gd name="T7" fmla="*/ 1128 h 57"/>
                                <a:gd name="T8" fmla="+- 0 7825 7818"/>
                                <a:gd name="T9" fmla="*/ T8 w 87"/>
                                <a:gd name="T10" fmla="+- 0 1138 1124"/>
                                <a:gd name="T11" fmla="*/ 1138 h 57"/>
                                <a:gd name="T12" fmla="+- 0 7818 7818"/>
                                <a:gd name="T13" fmla="*/ T12 w 87"/>
                                <a:gd name="T14" fmla="+- 0 1153 1124"/>
                                <a:gd name="T15" fmla="*/ 1153 h 57"/>
                                <a:gd name="T16" fmla="+- 0 7822 7818"/>
                                <a:gd name="T17" fmla="*/ T16 w 87"/>
                                <a:gd name="T18" fmla="+- 0 1165 1124"/>
                                <a:gd name="T19" fmla="*/ 1165 h 57"/>
                                <a:gd name="T20" fmla="+- 0 7838 7818"/>
                                <a:gd name="T21" fmla="*/ T20 w 87"/>
                                <a:gd name="T22" fmla="+- 0 1177 1124"/>
                                <a:gd name="T23" fmla="*/ 1177 h 57"/>
                                <a:gd name="T24" fmla="+- 0 7861 7818"/>
                                <a:gd name="T25" fmla="*/ T24 w 87"/>
                                <a:gd name="T26" fmla="+- 0 1181 1124"/>
                                <a:gd name="T27" fmla="*/ 1181 h 57"/>
                                <a:gd name="T28" fmla="+- 0 7880 7818"/>
                                <a:gd name="T29" fmla="*/ T28 w 87"/>
                                <a:gd name="T30" fmla="+- 0 1178 1124"/>
                                <a:gd name="T31" fmla="*/ 1178 h 57"/>
                                <a:gd name="T32" fmla="+- 0 7897 7818"/>
                                <a:gd name="T33" fmla="*/ T32 w 87"/>
                                <a:gd name="T34" fmla="+- 0 1168 1124"/>
                                <a:gd name="T35" fmla="*/ 1168 h 57"/>
                                <a:gd name="T36" fmla="+- 0 7905 7818"/>
                                <a:gd name="T37" fmla="*/ T36 w 87"/>
                                <a:gd name="T38" fmla="+- 0 1153 1124"/>
                                <a:gd name="T39" fmla="*/ 1153 h 57"/>
                                <a:gd name="T40" fmla="+- 0 7900 7818"/>
                                <a:gd name="T41" fmla="*/ T40 w 87"/>
                                <a:gd name="T42" fmla="+- 0 1140 1124"/>
                                <a:gd name="T43" fmla="*/ 1140 h 57"/>
                                <a:gd name="T44" fmla="+- 0 7884 7818"/>
                                <a:gd name="T45" fmla="*/ T44 w 87"/>
                                <a:gd name="T46" fmla="+- 0 1129 1124"/>
                                <a:gd name="T47" fmla="*/ 1129 h 57"/>
                                <a:gd name="T48" fmla="+- 0 7861 7818"/>
                                <a:gd name="T49" fmla="*/ T48 w 87"/>
                                <a:gd name="T50" fmla="+- 0 1124 1124"/>
                                <a:gd name="T51" fmla="*/ 112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7" h="57">
                                  <a:moveTo>
                                    <a:pt x="43" y="0"/>
                                  </a:moveTo>
                                  <a:lnTo>
                                    <a:pt x="24" y="4"/>
                                  </a:lnTo>
                                  <a:lnTo>
                                    <a:pt x="7" y="14"/>
                                  </a:lnTo>
                                  <a:lnTo>
                                    <a:pt x="0" y="29"/>
                                  </a:lnTo>
                                  <a:lnTo>
                                    <a:pt x="4" y="41"/>
                                  </a:lnTo>
                                  <a:lnTo>
                                    <a:pt x="20" y="53"/>
                                  </a:lnTo>
                                  <a:lnTo>
                                    <a:pt x="43" y="57"/>
                                  </a:lnTo>
                                  <a:lnTo>
                                    <a:pt x="62" y="54"/>
                                  </a:lnTo>
                                  <a:lnTo>
                                    <a:pt x="79" y="44"/>
                                  </a:lnTo>
                                  <a:lnTo>
                                    <a:pt x="87" y="29"/>
                                  </a:lnTo>
                                  <a:lnTo>
                                    <a:pt x="82" y="16"/>
                                  </a:lnTo>
                                  <a:lnTo>
                                    <a:pt x="66" y="5"/>
                                  </a:lnTo>
                                  <a:lnTo>
                                    <a:pt x="43" y="0"/>
                                  </a:lnTo>
                                  <a:close/>
                                </a:path>
                              </a:pathLst>
                            </a:custGeom>
                            <a:solidFill>
                              <a:srgbClr val="0095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7" name="Group 40"/>
                        <wpg:cNvGrpSpPr>
                          <a:grpSpLocks/>
                        </wpg:cNvGrpSpPr>
                        <wpg:grpSpPr bwMode="auto">
                          <a:xfrm>
                            <a:off x="7818" y="1124"/>
                            <a:ext cx="87" cy="57"/>
                            <a:chOff x="7818" y="1124"/>
                            <a:chExt cx="87" cy="57"/>
                          </a:xfrm>
                        </wpg:grpSpPr>
                        <wps:wsp>
                          <wps:cNvPr id="678" name="Freeform 41"/>
                          <wps:cNvSpPr>
                            <a:spLocks/>
                          </wps:cNvSpPr>
                          <wps:spPr bwMode="auto">
                            <a:xfrm>
                              <a:off x="7818" y="1124"/>
                              <a:ext cx="87" cy="57"/>
                            </a:xfrm>
                            <a:custGeom>
                              <a:avLst/>
                              <a:gdLst>
                                <a:gd name="T0" fmla="+- 0 7861 7818"/>
                                <a:gd name="T1" fmla="*/ T0 w 87"/>
                                <a:gd name="T2" fmla="+- 0 1124 1124"/>
                                <a:gd name="T3" fmla="*/ 1124 h 57"/>
                                <a:gd name="T4" fmla="+- 0 7884 7818"/>
                                <a:gd name="T5" fmla="*/ T4 w 87"/>
                                <a:gd name="T6" fmla="+- 0 1129 1124"/>
                                <a:gd name="T7" fmla="*/ 1129 h 57"/>
                                <a:gd name="T8" fmla="+- 0 7900 7818"/>
                                <a:gd name="T9" fmla="*/ T8 w 87"/>
                                <a:gd name="T10" fmla="+- 0 1140 1124"/>
                                <a:gd name="T11" fmla="*/ 1140 h 57"/>
                                <a:gd name="T12" fmla="+- 0 7905 7818"/>
                                <a:gd name="T13" fmla="*/ T12 w 87"/>
                                <a:gd name="T14" fmla="+- 0 1153 1124"/>
                                <a:gd name="T15" fmla="*/ 1153 h 57"/>
                                <a:gd name="T16" fmla="+- 0 7897 7818"/>
                                <a:gd name="T17" fmla="*/ T16 w 87"/>
                                <a:gd name="T18" fmla="+- 0 1168 1124"/>
                                <a:gd name="T19" fmla="*/ 1168 h 57"/>
                                <a:gd name="T20" fmla="+- 0 7880 7818"/>
                                <a:gd name="T21" fmla="*/ T20 w 87"/>
                                <a:gd name="T22" fmla="+- 0 1178 1124"/>
                                <a:gd name="T23" fmla="*/ 1178 h 57"/>
                                <a:gd name="T24" fmla="+- 0 7861 7818"/>
                                <a:gd name="T25" fmla="*/ T24 w 87"/>
                                <a:gd name="T26" fmla="+- 0 1181 1124"/>
                                <a:gd name="T27" fmla="*/ 1181 h 57"/>
                                <a:gd name="T28" fmla="+- 0 7838 7818"/>
                                <a:gd name="T29" fmla="*/ T28 w 87"/>
                                <a:gd name="T30" fmla="+- 0 1177 1124"/>
                                <a:gd name="T31" fmla="*/ 1177 h 57"/>
                                <a:gd name="T32" fmla="+- 0 7822 7818"/>
                                <a:gd name="T33" fmla="*/ T32 w 87"/>
                                <a:gd name="T34" fmla="+- 0 1165 1124"/>
                                <a:gd name="T35" fmla="*/ 1165 h 57"/>
                                <a:gd name="T36" fmla="+- 0 7818 7818"/>
                                <a:gd name="T37" fmla="*/ T36 w 87"/>
                                <a:gd name="T38" fmla="+- 0 1153 1124"/>
                                <a:gd name="T39" fmla="*/ 1153 h 57"/>
                                <a:gd name="T40" fmla="+- 0 7825 7818"/>
                                <a:gd name="T41" fmla="*/ T40 w 87"/>
                                <a:gd name="T42" fmla="+- 0 1138 1124"/>
                                <a:gd name="T43" fmla="*/ 1138 h 57"/>
                                <a:gd name="T44" fmla="+- 0 7842 7818"/>
                                <a:gd name="T45" fmla="*/ T44 w 87"/>
                                <a:gd name="T46" fmla="+- 0 1128 1124"/>
                                <a:gd name="T47" fmla="*/ 1128 h 57"/>
                                <a:gd name="T48" fmla="+- 0 7861 7818"/>
                                <a:gd name="T49" fmla="*/ T48 w 87"/>
                                <a:gd name="T50" fmla="+- 0 1124 1124"/>
                                <a:gd name="T51" fmla="*/ 112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7" h="57">
                                  <a:moveTo>
                                    <a:pt x="43" y="0"/>
                                  </a:moveTo>
                                  <a:lnTo>
                                    <a:pt x="66" y="5"/>
                                  </a:lnTo>
                                  <a:lnTo>
                                    <a:pt x="82" y="16"/>
                                  </a:lnTo>
                                  <a:lnTo>
                                    <a:pt x="87" y="29"/>
                                  </a:lnTo>
                                  <a:lnTo>
                                    <a:pt x="79" y="44"/>
                                  </a:lnTo>
                                  <a:lnTo>
                                    <a:pt x="62" y="54"/>
                                  </a:lnTo>
                                  <a:lnTo>
                                    <a:pt x="43" y="57"/>
                                  </a:lnTo>
                                  <a:lnTo>
                                    <a:pt x="20" y="53"/>
                                  </a:lnTo>
                                  <a:lnTo>
                                    <a:pt x="4" y="41"/>
                                  </a:lnTo>
                                  <a:lnTo>
                                    <a:pt x="0" y="29"/>
                                  </a:lnTo>
                                  <a:lnTo>
                                    <a:pt x="7" y="14"/>
                                  </a:lnTo>
                                  <a:lnTo>
                                    <a:pt x="24" y="4"/>
                                  </a:lnTo>
                                  <a:lnTo>
                                    <a:pt x="43" y="0"/>
                                  </a:lnTo>
                                  <a:close/>
                                </a:path>
                              </a:pathLst>
                            </a:custGeom>
                            <a:noFill/>
                            <a:ln w="9525">
                              <a:solidFill>
                                <a:srgbClr val="3084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A2702C" id="Grupo 1" o:spid="_x0000_s1026" style="position:absolute;margin-left:85.65pt;margin-top:3.95pt;width:446.65pt;height:4.95pt;z-index:251660800;mso-position-horizontal-relative:page" coordorigin="-10,1117" coordsize="792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">
                <v:group id="Group 44" o:spid="_x0000_s1027" style="position:absolute;top:1153;width:7862;height:2" coordorigin=",1153" coordsize="78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Freeform 45" o:spid="_x0000_s1028" style="position:absolute;top:1153;width:7862;height:2;visibility:visible;mso-wrap-style:square;v-text-anchor:top" coordsize="78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ppM8cA&#10;AADcAAAADwAAAGRycy9kb3ducmV2LnhtbESPQWvCQBSE74X+h+UVvNWNQWwaXSUUpOJBaNpLb4/s&#10;M4nNvk13V43+erdQ8DjMzDfMYjWYTpzI+daygsk4AUFcWd1yreDrc/2cgfABWWNnmRRcyMNq+fiw&#10;wFzbM3/QqQy1iBD2OSpoQuhzKX3VkEE/tj1x9PbWGQxRulpqh+cIN51Mk2QmDbYcFxrs6a2h6qc8&#10;GgXvr7+7Is2+j4dtsZ5cr660+/Si1OhpKOYgAg3hHv5vb7SC2csU/s7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6aTPHAAAA3AAAAA8AAAAAAAAAAAAAAAAAmAIAAGRy&#10;cy9kb3ducmV2LnhtbFBLBQYAAAAABAAEAPUAAACMAwAAAAA=&#10;" path="m,l7862,e" filled="f" strokecolor="#30849b" strokeweight="1pt">
                    <v:path arrowok="t" o:connecttype="custom" o:connectlocs="0,0;7862,0" o:connectangles="0,0"/>
                  </v:shape>
                </v:group>
                <v:group id="Group 42" o:spid="_x0000_s1029" style="position:absolute;left:7818;top:1124;width:87;height:57" coordorigin="7818,1124" coordsize="8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shape id="Freeform 43" o:spid="_x0000_s1030" style="position:absolute;left:7818;top:1124;width:87;height:57;visibility:visible;mso-wrap-style:square;v-text-anchor:top" coordsize="8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2NmMYA&#10;AADcAAAADwAAAGRycy9kb3ducmV2LnhtbESPQWvCQBSE7wX/w/IEL6VubGlao6sUQWglIlXR6yP7&#10;TILZt2F31fTfu4VCj8PMfMNM551pxJWcry0rGA0TEMSF1TWXCva75dM7CB+QNTaWScEPeZjPeg9T&#10;zLS98Tddt6EUEcI+QwVVCG0mpS8qMuiHtiWO3sk6gyFKV0rt8BbhppHPSZJKgzXHhQpbWlRUnLcX&#10;o2D3svw65Hmt1/lxs1r413Hy6LRSg373MQERqAv/4b/2p1aQvqXweyYe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2NmMYAAADcAAAADwAAAAAAAAAAAAAAAACYAgAAZHJz&#10;L2Rvd25yZXYueG1sUEsFBgAAAAAEAAQA9QAAAIsDAAAAAA==&#10;" path="m43,l24,4,7,14,,29,4,41,20,53r23,4l62,54,79,44,87,29,82,16,66,5,43,xe" fillcolor="#0095ba" stroked="f">
                    <v:path arrowok="t" o:connecttype="custom" o:connectlocs="43,1124;24,1128;7,1138;0,1153;4,1165;20,1177;43,1181;62,1178;79,1168;87,1153;82,1140;66,1129;43,1124" o:connectangles="0,0,0,0,0,0,0,0,0,0,0,0,0"/>
                  </v:shape>
                </v:group>
                <v:group id="Group 40" o:spid="_x0000_s1031" style="position:absolute;left:7818;top:1124;width:87;height:57" coordorigin="7818,1124" coordsize="8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shape id="Freeform 41" o:spid="_x0000_s1032" style="position:absolute;left:7818;top:1124;width:87;height:57;visibility:visible;mso-wrap-style:square;v-text-anchor:top" coordsize="8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0mZsAA&#10;AADcAAAADwAAAGRycy9kb3ducmV2LnhtbERPTYvCMBC9L/gfwgje1lQpXekaRUXRm6yKXmeb2bZs&#10;MylNtO2/NwfB4+N9z5edqcSDGldaVjAZRyCIM6tLzhVczrvPGQjnkTVWlklBTw6Wi8HHHFNtW/6h&#10;x8nnIoSwS1FB4X2dSumyggy6sa2JA/dnG4M+wCaXusE2hJtKTqMokQZLDg0F1rQpKPs/3Y2CaO/X&#10;x03cX9vf242xauNk28dKjYbd6huEp86/xS/3QStIvsLacCYc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A0mZsAAAADcAAAADwAAAAAAAAAAAAAAAACYAgAAZHJzL2Rvd25y&#10;ZXYueG1sUEsFBgAAAAAEAAQA9QAAAIUDAAAAAA==&#10;" path="m43,l66,5,82,16r5,13l79,44,62,54,43,57,20,53,4,41,,29,7,14,24,4,43,xe" filled="f" strokecolor="#30849b">
                    <v:path arrowok="t" o:connecttype="custom" o:connectlocs="43,1124;66,1129;82,1140;87,1153;79,1168;62,1178;43,1181;20,1177;4,1165;0,1153;7,1138;24,1128;43,1124" o:connectangles="0,0,0,0,0,0,0,0,0,0,0,0,0"/>
                  </v:shape>
                </v:group>
                <w10:wrap anchorx="page"/>
              </v:group>
            </w:pict>
          </mc:Fallback>
        </mc:AlternateContent>
      </w:r>
    </w:p>
    <w:p w14:paraId="5D75A8CC" w14:textId="77777777" w:rsidR="009C2977" w:rsidRPr="000D60C8" w:rsidRDefault="009C2977" w:rsidP="003D6E7F">
      <w:pPr>
        <w:pStyle w:val="Listavistosa-nfasis11"/>
        <w:numPr>
          <w:ilvl w:val="1"/>
          <w:numId w:val="8"/>
        </w:numPr>
        <w:tabs>
          <w:tab w:val="left" w:pos="0"/>
        </w:tabs>
        <w:ind w:left="0" w:right="993" w:hanging="567"/>
        <w:jc w:val="both"/>
        <w:rPr>
          <w:b/>
          <w:u w:val="single"/>
          <w:lang w:val="es-PE"/>
        </w:rPr>
      </w:pPr>
      <w:r w:rsidRPr="000D60C8">
        <w:rPr>
          <w:b/>
          <w:u w:val="single"/>
          <w:lang w:val="es-PE"/>
        </w:rPr>
        <w:t>Diseño del Modelo Conceptual</w:t>
      </w:r>
      <w:r w:rsidR="005A4D16" w:rsidRPr="000D60C8">
        <w:rPr>
          <w:b/>
          <w:u w:val="single"/>
          <w:lang w:val="es-PE"/>
        </w:rPr>
        <w:t xml:space="preserve"> del Plan</w:t>
      </w:r>
    </w:p>
    <w:p w14:paraId="05D9772D" w14:textId="77777777" w:rsidR="009C2977" w:rsidRPr="000D60C8" w:rsidRDefault="009C2977" w:rsidP="009C2977">
      <w:pPr>
        <w:pStyle w:val="Listavistosa-nfasis11"/>
        <w:tabs>
          <w:tab w:val="left" w:pos="1276"/>
        </w:tabs>
        <w:ind w:left="360" w:right="993"/>
        <w:jc w:val="both"/>
        <w:rPr>
          <w:b/>
          <w:lang w:val="es-PE"/>
        </w:rPr>
      </w:pPr>
    </w:p>
    <w:p w14:paraId="02BD9D64" w14:textId="77777777" w:rsidR="009C2977" w:rsidRPr="000D60C8" w:rsidRDefault="009C2977" w:rsidP="009C2977">
      <w:pPr>
        <w:widowControl w:val="0"/>
        <w:spacing w:after="0" w:line="240" w:lineRule="auto"/>
        <w:jc w:val="both"/>
        <w:rPr>
          <w:rFonts w:eastAsia="Times New Roman" w:cs="Calibri"/>
          <w:lang w:eastAsia="es-ES"/>
        </w:rPr>
      </w:pPr>
      <w:r w:rsidRPr="000D60C8">
        <w:rPr>
          <w:rFonts w:eastAsia="Times New Roman" w:cs="Calibri"/>
          <w:lang w:eastAsia="es-ES"/>
        </w:rPr>
        <w:t xml:space="preserve">El diseño del modelo conceptual </w:t>
      </w:r>
      <w:r w:rsidR="00657ADC" w:rsidRPr="000D60C8">
        <w:rPr>
          <w:rFonts w:eastAsia="Times New Roman" w:cs="Calibri"/>
          <w:lang w:eastAsia="es-ES"/>
        </w:rPr>
        <w:t xml:space="preserve">para el presente Plan, </w:t>
      </w:r>
      <w:r w:rsidRPr="000D60C8">
        <w:rPr>
          <w:rFonts w:eastAsia="Times New Roman" w:cs="Calibri"/>
          <w:lang w:eastAsia="es-ES"/>
        </w:rPr>
        <w:t xml:space="preserve">responde a lo especificado </w:t>
      </w:r>
      <w:r w:rsidR="00447499" w:rsidRPr="000D60C8">
        <w:rPr>
          <w:rFonts w:eastAsia="Times New Roman" w:cs="Calibri"/>
          <w:lang w:eastAsia="es-ES"/>
        </w:rPr>
        <w:t xml:space="preserve">por </w:t>
      </w:r>
      <w:r w:rsidRPr="000D60C8">
        <w:rPr>
          <w:rFonts w:eastAsia="Times New Roman" w:cs="Calibri"/>
          <w:lang w:eastAsia="es-ES"/>
        </w:rPr>
        <w:t xml:space="preserve">el </w:t>
      </w:r>
      <w:r w:rsidR="00D83C47" w:rsidRPr="000D60C8">
        <w:rPr>
          <w:rFonts w:eastAsia="Times New Roman" w:cs="Calibri"/>
          <w:lang w:eastAsia="es-ES"/>
        </w:rPr>
        <w:t xml:space="preserve">Centro Nacional de Planeamiento Estratégico </w:t>
      </w:r>
      <w:r w:rsidR="006B2729" w:rsidRPr="000D60C8">
        <w:rPr>
          <w:rFonts w:eastAsia="Times New Roman" w:cs="Calibri"/>
          <w:lang w:eastAsia="es-ES"/>
        </w:rPr>
        <w:t>–</w:t>
      </w:r>
      <w:r w:rsidR="00D83C47" w:rsidRPr="000D60C8">
        <w:rPr>
          <w:rFonts w:eastAsia="Times New Roman" w:cs="Calibri"/>
          <w:lang w:eastAsia="es-ES"/>
        </w:rPr>
        <w:t xml:space="preserve"> </w:t>
      </w:r>
      <w:r w:rsidRPr="000D60C8">
        <w:rPr>
          <w:rFonts w:eastAsia="Times New Roman" w:cs="Calibri"/>
          <w:lang w:eastAsia="es-ES"/>
        </w:rPr>
        <w:t>CEPLAN</w:t>
      </w:r>
      <w:r w:rsidR="006B2729" w:rsidRPr="000D60C8">
        <w:rPr>
          <w:rFonts w:eastAsia="Times New Roman" w:cs="Calibri"/>
          <w:lang w:eastAsia="es-ES"/>
        </w:rPr>
        <w:t xml:space="preserve"> que </w:t>
      </w:r>
      <w:r w:rsidR="00A546E9" w:rsidRPr="000D60C8">
        <w:rPr>
          <w:rFonts w:eastAsia="Times New Roman" w:cs="Calibri"/>
          <w:lang w:eastAsia="es-ES"/>
        </w:rPr>
        <w:t>lo define como la</w:t>
      </w:r>
      <w:r w:rsidRPr="000D60C8">
        <w:rPr>
          <w:rFonts w:eastAsia="Times New Roman" w:cs="Calibri"/>
          <w:lang w:eastAsia="es-ES"/>
        </w:rPr>
        <w:t xml:space="preserve"> “</w:t>
      </w:r>
      <w:r w:rsidR="00A546E9" w:rsidRPr="000D60C8">
        <w:t>Estructura sistemática que representa el estado del conocimiento con relación a un tema, asimismo, identifica los componentes que lo integran, y los factores que influyen en ellos.</w:t>
      </w:r>
      <w:r w:rsidRPr="000D60C8">
        <w:rPr>
          <w:rFonts w:eastAsia="Times New Roman" w:cs="Calibri"/>
          <w:lang w:eastAsia="es-ES"/>
        </w:rPr>
        <w:t>”</w:t>
      </w:r>
      <w:r w:rsidR="006B2729" w:rsidRPr="000D60C8">
        <w:rPr>
          <w:rFonts w:eastAsia="Times New Roman" w:cs="Calibri"/>
          <w:lang w:eastAsia="es-ES"/>
        </w:rPr>
        <w:t>(CEPLAN 2014, p. 61)</w:t>
      </w:r>
      <w:r w:rsidR="00554CB9" w:rsidRPr="000D60C8">
        <w:rPr>
          <w:rFonts w:eastAsia="Times New Roman" w:cs="Calibri"/>
          <w:lang w:eastAsia="es-ES"/>
        </w:rPr>
        <w:t>.</w:t>
      </w:r>
      <w:r w:rsidRPr="000D60C8">
        <w:rPr>
          <w:rFonts w:eastAsia="Times New Roman" w:cs="Calibri"/>
          <w:lang w:eastAsia="es-ES"/>
        </w:rPr>
        <w:t xml:space="preserve"> </w:t>
      </w:r>
    </w:p>
    <w:p w14:paraId="3F4BC6F7" w14:textId="77777777" w:rsidR="009C2977" w:rsidRPr="000D60C8" w:rsidRDefault="009C2977" w:rsidP="009C2977">
      <w:pPr>
        <w:widowControl w:val="0"/>
        <w:spacing w:after="0" w:line="240" w:lineRule="auto"/>
        <w:jc w:val="both"/>
        <w:rPr>
          <w:rFonts w:eastAsia="Times New Roman" w:cs="Calibri"/>
          <w:lang w:eastAsia="es-ES"/>
        </w:rPr>
      </w:pPr>
    </w:p>
    <w:p w14:paraId="591CD011" w14:textId="77777777" w:rsidR="004A0532" w:rsidRPr="000D60C8" w:rsidRDefault="00AB5898" w:rsidP="00AB5898">
      <w:pPr>
        <w:widowControl w:val="0"/>
        <w:spacing w:after="0" w:line="240" w:lineRule="auto"/>
        <w:jc w:val="both"/>
        <w:rPr>
          <w:rFonts w:eastAsia="Times New Roman" w:cs="Calibri"/>
          <w:lang w:eastAsia="es-ES"/>
        </w:rPr>
      </w:pPr>
      <w:r w:rsidRPr="000D60C8">
        <w:rPr>
          <w:rFonts w:eastAsia="Times New Roman" w:cs="Calibri"/>
          <w:lang w:eastAsia="es-ES"/>
        </w:rPr>
        <w:t>El eje del modelo conceptual en el presente Plan es la persona con trastorno del espectro autista</w:t>
      </w:r>
      <w:r w:rsidR="004A0532" w:rsidRPr="000D60C8">
        <w:rPr>
          <w:rFonts w:eastAsia="Times New Roman" w:cs="Calibri"/>
          <w:lang w:eastAsia="es-ES"/>
        </w:rPr>
        <w:t xml:space="preserve"> durante toda su vida</w:t>
      </w:r>
      <w:r w:rsidRPr="000D60C8">
        <w:rPr>
          <w:rFonts w:eastAsia="Times New Roman" w:cs="Calibri"/>
          <w:lang w:eastAsia="es-ES"/>
        </w:rPr>
        <w:t xml:space="preserve">, </w:t>
      </w:r>
      <w:r w:rsidR="004A0532" w:rsidRPr="000D60C8">
        <w:rPr>
          <w:rFonts w:eastAsia="Times New Roman" w:cs="Calibri"/>
          <w:lang w:eastAsia="es-ES"/>
        </w:rPr>
        <w:t>la misma que</w:t>
      </w:r>
      <w:r w:rsidR="00C9606A" w:rsidRPr="000D60C8">
        <w:rPr>
          <w:rFonts w:eastAsia="Times New Roman" w:cs="Calibri"/>
          <w:lang w:eastAsia="es-ES"/>
        </w:rPr>
        <w:t>, a</w:t>
      </w:r>
      <w:r w:rsidRPr="000D60C8">
        <w:rPr>
          <w:rFonts w:eastAsia="Times New Roman" w:cs="Calibri"/>
          <w:lang w:eastAsia="es-ES"/>
        </w:rPr>
        <w:t xml:space="preserve"> partir de</w:t>
      </w:r>
      <w:r w:rsidR="004A0532" w:rsidRPr="000D60C8">
        <w:rPr>
          <w:rFonts w:eastAsia="Times New Roman" w:cs="Calibri"/>
          <w:lang w:eastAsia="es-ES"/>
        </w:rPr>
        <w:t xml:space="preserve">l momento en que se le </w:t>
      </w:r>
      <w:r w:rsidRPr="000D60C8">
        <w:rPr>
          <w:rFonts w:eastAsia="Times New Roman" w:cs="Calibri"/>
          <w:lang w:eastAsia="es-ES"/>
        </w:rPr>
        <w:t>detec</w:t>
      </w:r>
      <w:r w:rsidR="004A0532" w:rsidRPr="000D60C8">
        <w:rPr>
          <w:rFonts w:eastAsia="Times New Roman" w:cs="Calibri"/>
          <w:lang w:eastAsia="es-ES"/>
        </w:rPr>
        <w:t>ta alguna</w:t>
      </w:r>
      <w:r w:rsidRPr="000D60C8">
        <w:rPr>
          <w:rFonts w:eastAsia="Times New Roman" w:cs="Calibri"/>
          <w:lang w:eastAsia="es-ES"/>
        </w:rPr>
        <w:t xml:space="preserve"> característica del Trastorno del Espectro Autista-</w:t>
      </w:r>
      <w:r w:rsidR="00C9606A" w:rsidRPr="000D60C8">
        <w:rPr>
          <w:rFonts w:eastAsia="Times New Roman" w:cs="Calibri"/>
          <w:lang w:eastAsia="es-ES"/>
        </w:rPr>
        <w:t xml:space="preserve"> </w:t>
      </w:r>
      <w:r w:rsidRPr="000D60C8">
        <w:rPr>
          <w:rFonts w:eastAsia="Times New Roman" w:cs="Calibri"/>
          <w:lang w:eastAsia="es-ES"/>
        </w:rPr>
        <w:t>TEA</w:t>
      </w:r>
      <w:r w:rsidR="00C9606A" w:rsidRPr="000D60C8">
        <w:rPr>
          <w:rFonts w:eastAsia="Times New Roman" w:cs="Calibri"/>
          <w:lang w:eastAsia="es-ES"/>
        </w:rPr>
        <w:t>,</w:t>
      </w:r>
      <w:r w:rsidR="004A0532" w:rsidRPr="000D60C8">
        <w:rPr>
          <w:rFonts w:eastAsia="Times New Roman" w:cs="Calibri"/>
          <w:lang w:eastAsia="es-ES"/>
        </w:rPr>
        <w:t xml:space="preserve"> debe </w:t>
      </w:r>
      <w:r w:rsidRPr="000D60C8">
        <w:rPr>
          <w:rFonts w:eastAsia="Times New Roman" w:cs="Calibri"/>
          <w:lang w:eastAsia="es-ES"/>
        </w:rPr>
        <w:t>recib</w:t>
      </w:r>
      <w:r w:rsidR="004A0532" w:rsidRPr="000D60C8">
        <w:rPr>
          <w:rFonts w:eastAsia="Times New Roman" w:cs="Calibri"/>
          <w:lang w:eastAsia="es-ES"/>
        </w:rPr>
        <w:t>ir</w:t>
      </w:r>
      <w:r w:rsidRPr="000D60C8">
        <w:rPr>
          <w:rFonts w:eastAsia="Times New Roman" w:cs="Calibri"/>
          <w:lang w:eastAsia="es-ES"/>
        </w:rPr>
        <w:t xml:space="preserve"> los servicios </w:t>
      </w:r>
      <w:r w:rsidR="00C9606A" w:rsidRPr="000D60C8">
        <w:rPr>
          <w:rFonts w:eastAsia="Times New Roman" w:cs="Calibri"/>
          <w:lang w:eastAsia="es-ES"/>
        </w:rPr>
        <w:t xml:space="preserve">pertinentes por parte </w:t>
      </w:r>
      <w:r w:rsidRPr="000D60C8">
        <w:rPr>
          <w:rFonts w:eastAsia="Times New Roman" w:cs="Calibri"/>
          <w:lang w:eastAsia="es-ES"/>
        </w:rPr>
        <w:t>del Estado.</w:t>
      </w:r>
      <w:r w:rsidR="00344BE1" w:rsidRPr="000D60C8">
        <w:rPr>
          <w:rFonts w:eastAsia="Times New Roman" w:cs="Calibri"/>
          <w:lang w:eastAsia="es-ES"/>
        </w:rPr>
        <w:t xml:space="preserve"> </w:t>
      </w:r>
    </w:p>
    <w:p w14:paraId="416700F4" w14:textId="77777777" w:rsidR="004A0532" w:rsidRPr="000D60C8" w:rsidRDefault="004A0532" w:rsidP="00AB5898">
      <w:pPr>
        <w:widowControl w:val="0"/>
        <w:spacing w:after="0" w:line="240" w:lineRule="auto"/>
        <w:jc w:val="both"/>
        <w:rPr>
          <w:rFonts w:eastAsia="Times New Roman" w:cs="Calibri"/>
          <w:lang w:eastAsia="es-ES"/>
        </w:rPr>
      </w:pPr>
    </w:p>
    <w:p w14:paraId="279C763F" w14:textId="77777777" w:rsidR="00AB5898" w:rsidRDefault="00AB5898" w:rsidP="00AB5898">
      <w:pPr>
        <w:widowControl w:val="0"/>
        <w:spacing w:after="0" w:line="240" w:lineRule="auto"/>
        <w:jc w:val="both"/>
        <w:rPr>
          <w:rFonts w:eastAsia="Times New Roman" w:cs="Calibri"/>
          <w:lang w:eastAsia="es-ES"/>
        </w:rPr>
      </w:pPr>
      <w:r w:rsidRPr="000D60C8">
        <w:rPr>
          <w:rFonts w:eastAsia="Times New Roman" w:cs="Calibri"/>
          <w:lang w:eastAsia="es-ES"/>
        </w:rPr>
        <w:t>La</w:t>
      </w:r>
      <w:r w:rsidR="001E61C3" w:rsidRPr="000D60C8">
        <w:rPr>
          <w:rFonts w:eastAsia="Times New Roman" w:cs="Calibri"/>
          <w:lang w:eastAsia="es-ES"/>
        </w:rPr>
        <w:t xml:space="preserve">s variables o componentes son: (i) </w:t>
      </w:r>
      <w:r w:rsidR="00D83C47" w:rsidRPr="000D60C8">
        <w:rPr>
          <w:rFonts w:eastAsia="Times New Roman" w:cs="Calibri"/>
          <w:lang w:eastAsia="es-ES"/>
        </w:rPr>
        <w:t>Salud</w:t>
      </w:r>
      <w:r w:rsidR="001E61C3" w:rsidRPr="000D60C8">
        <w:rPr>
          <w:rFonts w:eastAsia="Times New Roman" w:cs="Calibri"/>
          <w:lang w:eastAsia="es-ES"/>
        </w:rPr>
        <w:t xml:space="preserve">, (ii) </w:t>
      </w:r>
      <w:r w:rsidR="00D83C47" w:rsidRPr="000D60C8">
        <w:rPr>
          <w:rFonts w:eastAsia="Times New Roman" w:cs="Calibri"/>
          <w:lang w:eastAsia="es-ES"/>
        </w:rPr>
        <w:t xml:space="preserve">Educación </w:t>
      </w:r>
      <w:r w:rsidR="001E61C3" w:rsidRPr="000D60C8">
        <w:rPr>
          <w:rFonts w:eastAsia="Times New Roman" w:cs="Calibri"/>
          <w:lang w:eastAsia="es-ES"/>
        </w:rPr>
        <w:t xml:space="preserve">(iii) Trabajo, (iv) Transporte, (v) Familia </w:t>
      </w:r>
      <w:r w:rsidR="006431FF" w:rsidRPr="000D60C8">
        <w:rPr>
          <w:rFonts w:eastAsia="Times New Roman" w:cs="Calibri"/>
          <w:lang w:eastAsia="es-ES"/>
        </w:rPr>
        <w:t xml:space="preserve">y </w:t>
      </w:r>
      <w:r w:rsidR="001E61C3" w:rsidRPr="000D60C8">
        <w:rPr>
          <w:rFonts w:eastAsia="Times New Roman" w:cs="Calibri"/>
          <w:lang w:eastAsia="es-ES"/>
        </w:rPr>
        <w:t xml:space="preserve">(vi) Inclusión Social; siendo éstas dos </w:t>
      </w:r>
      <w:r w:rsidR="00F7030D" w:rsidRPr="000D60C8">
        <w:rPr>
          <w:rFonts w:eastAsia="Times New Roman" w:cs="Calibri"/>
          <w:lang w:eastAsia="es-ES"/>
        </w:rPr>
        <w:t xml:space="preserve">últimas </w:t>
      </w:r>
      <w:r w:rsidR="004A0532" w:rsidRPr="000D60C8">
        <w:rPr>
          <w:rFonts w:eastAsia="Times New Roman" w:cs="Calibri"/>
          <w:lang w:eastAsia="es-ES"/>
        </w:rPr>
        <w:t>de carácter</w:t>
      </w:r>
      <w:r w:rsidR="00F7030D" w:rsidRPr="000D60C8">
        <w:rPr>
          <w:rFonts w:eastAsia="Times New Roman" w:cs="Calibri"/>
          <w:lang w:eastAsia="es-ES"/>
        </w:rPr>
        <w:t xml:space="preserve"> transversal. Los </w:t>
      </w:r>
      <w:r w:rsidR="001E61C3" w:rsidRPr="000D60C8">
        <w:rPr>
          <w:rFonts w:eastAsia="Times New Roman" w:cs="Calibri"/>
          <w:lang w:eastAsia="es-ES"/>
        </w:rPr>
        <w:t xml:space="preserve">objetivos y resultados </w:t>
      </w:r>
      <w:r w:rsidR="00F7030D" w:rsidRPr="000D60C8">
        <w:rPr>
          <w:rFonts w:eastAsia="Times New Roman" w:cs="Calibri"/>
          <w:lang w:eastAsia="es-ES"/>
        </w:rPr>
        <w:t xml:space="preserve">por cada variable </w:t>
      </w:r>
      <w:r w:rsidR="001E61C3" w:rsidRPr="000D60C8">
        <w:rPr>
          <w:rFonts w:eastAsia="Times New Roman" w:cs="Calibri"/>
          <w:lang w:eastAsia="es-ES"/>
        </w:rPr>
        <w:t xml:space="preserve">serán de responsabilidad </w:t>
      </w:r>
      <w:r w:rsidR="00F7030D" w:rsidRPr="000D60C8">
        <w:rPr>
          <w:rFonts w:eastAsia="Times New Roman" w:cs="Calibri"/>
          <w:lang w:eastAsia="es-ES"/>
        </w:rPr>
        <w:t xml:space="preserve">de la </w:t>
      </w:r>
      <w:r w:rsidR="006431FF" w:rsidRPr="000D60C8">
        <w:rPr>
          <w:rFonts w:eastAsia="Times New Roman" w:cs="Calibri"/>
          <w:lang w:eastAsia="es-ES"/>
        </w:rPr>
        <w:t>e</w:t>
      </w:r>
      <w:r w:rsidR="00F7030D" w:rsidRPr="000D60C8">
        <w:rPr>
          <w:rFonts w:eastAsia="Times New Roman" w:cs="Calibri"/>
          <w:lang w:eastAsia="es-ES"/>
        </w:rPr>
        <w:t>ntidad que brinda los servicios.</w:t>
      </w:r>
      <w:r w:rsidR="001E61C3" w:rsidRPr="000D60C8">
        <w:rPr>
          <w:rFonts w:eastAsia="Times New Roman" w:cs="Calibri"/>
          <w:lang w:eastAsia="es-ES"/>
        </w:rPr>
        <w:t xml:space="preserve"> </w:t>
      </w:r>
      <w:r w:rsidRPr="000D60C8">
        <w:rPr>
          <w:rFonts w:eastAsia="Times New Roman" w:cs="Calibri"/>
          <w:lang w:eastAsia="es-ES"/>
        </w:rPr>
        <w:t xml:space="preserve">El diseño en el marco </w:t>
      </w:r>
      <w:r w:rsidR="00F7030D" w:rsidRPr="000D60C8">
        <w:rPr>
          <w:rFonts w:eastAsia="Times New Roman" w:cs="Calibri"/>
          <w:lang w:eastAsia="es-ES"/>
        </w:rPr>
        <w:t xml:space="preserve">conceptual </w:t>
      </w:r>
      <w:r w:rsidR="00F81C6D" w:rsidRPr="000D60C8">
        <w:rPr>
          <w:rFonts w:eastAsia="Times New Roman" w:cs="Calibri"/>
          <w:lang w:eastAsia="es-ES"/>
        </w:rPr>
        <w:t xml:space="preserve">según el </w:t>
      </w:r>
      <w:r w:rsidRPr="000D60C8">
        <w:rPr>
          <w:rFonts w:eastAsia="Times New Roman" w:cs="Calibri"/>
          <w:lang w:eastAsia="es-ES"/>
        </w:rPr>
        <w:t xml:space="preserve">ciclo de vida, </w:t>
      </w:r>
      <w:r w:rsidR="00496901" w:rsidRPr="000D60C8">
        <w:rPr>
          <w:rFonts w:eastAsia="Times New Roman" w:cs="Calibri"/>
          <w:lang w:eastAsia="es-ES"/>
        </w:rPr>
        <w:t xml:space="preserve">se compendia en el </w:t>
      </w:r>
      <w:r w:rsidRPr="000D60C8">
        <w:rPr>
          <w:rFonts w:eastAsia="Times New Roman" w:cs="Calibri"/>
          <w:lang w:eastAsia="es-ES"/>
        </w:rPr>
        <w:t>siguiente gráfico:</w:t>
      </w:r>
      <w:r w:rsidRPr="00831AEF">
        <w:rPr>
          <w:rFonts w:eastAsia="Times New Roman" w:cs="Calibri"/>
          <w:lang w:eastAsia="es-ES"/>
        </w:rPr>
        <w:t xml:space="preserve">  </w:t>
      </w:r>
    </w:p>
    <w:p w14:paraId="38710E0D" w14:textId="77777777" w:rsidR="00344BE1" w:rsidRDefault="00344BE1" w:rsidP="00AB5898">
      <w:pPr>
        <w:widowControl w:val="0"/>
        <w:spacing w:after="0" w:line="240" w:lineRule="auto"/>
        <w:jc w:val="both"/>
        <w:rPr>
          <w:rFonts w:eastAsia="Times New Roman" w:cs="Calibri"/>
          <w:lang w:eastAsia="es-ES"/>
        </w:rPr>
      </w:pPr>
    </w:p>
    <w:p w14:paraId="6434E748" w14:textId="77777777" w:rsidR="00AB5898" w:rsidRPr="00F57809" w:rsidRDefault="00344BE1" w:rsidP="00A17898">
      <w:pPr>
        <w:widowControl w:val="0"/>
        <w:spacing w:after="0" w:line="240" w:lineRule="auto"/>
        <w:jc w:val="center"/>
        <w:rPr>
          <w:rFonts w:ascii="Arial Narrow" w:eastAsia="Times New Roman" w:hAnsi="Arial Narrow" w:cs="Calibri"/>
          <w:b/>
          <w:color w:val="000000" w:themeColor="text1"/>
          <w:sz w:val="18"/>
          <w:szCs w:val="18"/>
          <w:lang w:eastAsia="es-ES"/>
        </w:rPr>
      </w:pPr>
      <w:r w:rsidRPr="00F57809">
        <w:rPr>
          <w:rFonts w:ascii="Arial Narrow" w:eastAsia="Times New Roman" w:hAnsi="Arial Narrow" w:cs="Calibri"/>
          <w:b/>
          <w:color w:val="000000" w:themeColor="text1"/>
          <w:sz w:val="18"/>
          <w:szCs w:val="18"/>
          <w:lang w:eastAsia="es-ES"/>
        </w:rPr>
        <w:t xml:space="preserve">Gráfico N° </w:t>
      </w:r>
      <w:r w:rsidR="00F96058" w:rsidRPr="00F57809">
        <w:rPr>
          <w:rFonts w:ascii="Arial Narrow" w:eastAsia="Times New Roman" w:hAnsi="Arial Narrow" w:cs="Calibri"/>
          <w:b/>
          <w:color w:val="000000" w:themeColor="text1"/>
          <w:sz w:val="18"/>
          <w:szCs w:val="18"/>
          <w:lang w:eastAsia="es-ES"/>
        </w:rPr>
        <w:t>5</w:t>
      </w:r>
    </w:p>
    <w:p w14:paraId="5C9997D6" w14:textId="0521B724" w:rsidR="00496901" w:rsidRDefault="00311526" w:rsidP="00A17898">
      <w:pPr>
        <w:widowControl w:val="0"/>
        <w:spacing w:after="0" w:line="240" w:lineRule="auto"/>
        <w:jc w:val="center"/>
        <w:rPr>
          <w:rFonts w:eastAsia="Times New Roman" w:cs="Calibri"/>
          <w:sz w:val="16"/>
          <w:lang w:eastAsia="es-ES"/>
        </w:rPr>
      </w:pPr>
      <w:r>
        <w:rPr>
          <w:rFonts w:eastAsia="Times New Roman" w:cs="Calibri"/>
          <w:noProof/>
          <w:sz w:val="16"/>
          <w:lang w:val="es-ES" w:eastAsia="es-ES"/>
        </w:rPr>
        <w:drawing>
          <wp:inline distT="0" distB="0" distL="0" distR="0" wp14:anchorId="797B8A7C" wp14:editId="20BC628A">
            <wp:extent cx="4627546" cy="4419254"/>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7-09-18 a la(s) 10.43.10 a.m..png"/>
                    <pic:cNvPicPr/>
                  </pic:nvPicPr>
                  <pic:blipFill>
                    <a:blip r:embed="rId19">
                      <a:extLst>
                        <a:ext uri="{28A0092B-C50C-407E-A947-70E740481C1C}">
                          <a14:useLocalDpi xmlns:a14="http://schemas.microsoft.com/office/drawing/2010/main" val="0"/>
                        </a:ext>
                      </a:extLst>
                    </a:blip>
                    <a:stretch>
                      <a:fillRect/>
                    </a:stretch>
                  </pic:blipFill>
                  <pic:spPr>
                    <a:xfrm>
                      <a:off x="0" y="0"/>
                      <a:ext cx="4628539" cy="4420202"/>
                    </a:xfrm>
                    <a:prstGeom prst="rect">
                      <a:avLst/>
                    </a:prstGeom>
                  </pic:spPr>
                </pic:pic>
              </a:graphicData>
            </a:graphic>
          </wp:inline>
        </w:drawing>
      </w:r>
    </w:p>
    <w:p w14:paraId="0B62CF0D" w14:textId="77777777" w:rsidR="00A17898" w:rsidRDefault="00A17898" w:rsidP="00344BE1">
      <w:pPr>
        <w:widowControl w:val="0"/>
        <w:spacing w:after="0" w:line="240" w:lineRule="auto"/>
        <w:rPr>
          <w:rFonts w:eastAsia="Times New Roman" w:cs="Calibri"/>
          <w:lang w:eastAsia="es-ES"/>
        </w:rPr>
      </w:pPr>
    </w:p>
    <w:p w14:paraId="68ADE52F" w14:textId="77777777" w:rsidR="00344BE1" w:rsidRDefault="009F69C8" w:rsidP="009F69C8">
      <w:pPr>
        <w:widowControl w:val="0"/>
        <w:spacing w:after="0" w:line="240" w:lineRule="auto"/>
        <w:jc w:val="both"/>
        <w:rPr>
          <w:rFonts w:eastAsia="Times New Roman" w:cs="Calibri"/>
          <w:lang w:eastAsia="es-ES"/>
        </w:rPr>
      </w:pPr>
      <w:r w:rsidRPr="000D60C8">
        <w:rPr>
          <w:rFonts w:eastAsia="Times New Roman" w:cs="Calibri"/>
          <w:lang w:eastAsia="es-ES"/>
        </w:rPr>
        <w:t>Además del enfoque de ciclo de vida, e</w:t>
      </w:r>
      <w:r w:rsidR="00F81C6D" w:rsidRPr="000D60C8">
        <w:rPr>
          <w:rFonts w:eastAsia="Times New Roman" w:cs="Calibri"/>
          <w:lang w:eastAsia="es-ES"/>
        </w:rPr>
        <w:t xml:space="preserve">l modelo conceptual </w:t>
      </w:r>
      <w:r w:rsidR="006431FF" w:rsidRPr="000D60C8">
        <w:rPr>
          <w:rFonts w:eastAsia="Times New Roman" w:cs="Calibri"/>
          <w:lang w:eastAsia="es-ES"/>
        </w:rPr>
        <w:t>tiene</w:t>
      </w:r>
      <w:r w:rsidR="009A3473" w:rsidRPr="000D60C8">
        <w:rPr>
          <w:rFonts w:eastAsia="Times New Roman" w:cs="Calibri"/>
          <w:lang w:eastAsia="es-ES"/>
        </w:rPr>
        <w:t xml:space="preserve"> un </w:t>
      </w:r>
      <w:r w:rsidRPr="000D60C8">
        <w:rPr>
          <w:rFonts w:eastAsia="Times New Roman" w:cs="Calibri"/>
          <w:lang w:eastAsia="es-ES"/>
        </w:rPr>
        <w:t>e</w:t>
      </w:r>
      <w:r w:rsidR="009A3473" w:rsidRPr="000D60C8">
        <w:rPr>
          <w:rFonts w:eastAsia="Times New Roman" w:cs="Calibri"/>
          <w:lang w:eastAsia="es-ES"/>
        </w:rPr>
        <w:t xml:space="preserve">nfoque de </w:t>
      </w:r>
      <w:r w:rsidRPr="000D60C8">
        <w:rPr>
          <w:rFonts w:eastAsia="Times New Roman" w:cs="Calibri"/>
          <w:lang w:eastAsia="es-ES"/>
        </w:rPr>
        <w:t>r</w:t>
      </w:r>
      <w:r w:rsidR="009A3473" w:rsidRPr="000D60C8">
        <w:rPr>
          <w:rFonts w:eastAsia="Times New Roman" w:cs="Calibri"/>
          <w:lang w:eastAsia="es-ES"/>
        </w:rPr>
        <w:t>esultados</w:t>
      </w:r>
      <w:r w:rsidRPr="000D60C8">
        <w:rPr>
          <w:rFonts w:eastAsia="Times New Roman" w:cs="Calibri"/>
          <w:lang w:eastAsia="es-ES"/>
        </w:rPr>
        <w:t>,</w:t>
      </w:r>
      <w:r w:rsidR="009A3473" w:rsidRPr="000D60C8">
        <w:rPr>
          <w:rFonts w:eastAsia="Times New Roman" w:cs="Calibri"/>
          <w:lang w:eastAsia="es-ES"/>
        </w:rPr>
        <w:t xml:space="preserve"> </w:t>
      </w:r>
      <w:r w:rsidR="006431FF" w:rsidRPr="000D60C8">
        <w:rPr>
          <w:rFonts w:eastAsia="Times New Roman" w:cs="Calibri"/>
          <w:lang w:eastAsia="es-ES"/>
        </w:rPr>
        <w:t>por el cual</w:t>
      </w:r>
      <w:r w:rsidR="00F81C6D" w:rsidRPr="000D60C8">
        <w:rPr>
          <w:rFonts w:eastAsia="Times New Roman" w:cs="Calibri"/>
          <w:lang w:eastAsia="es-ES"/>
        </w:rPr>
        <w:t xml:space="preserve"> se identific</w:t>
      </w:r>
      <w:r w:rsidR="006431FF" w:rsidRPr="000D60C8">
        <w:rPr>
          <w:rFonts w:eastAsia="Times New Roman" w:cs="Calibri"/>
          <w:lang w:eastAsia="es-ES"/>
        </w:rPr>
        <w:t>a</w:t>
      </w:r>
      <w:r w:rsidR="00F81C6D" w:rsidRPr="000D60C8">
        <w:rPr>
          <w:rFonts w:eastAsia="Times New Roman" w:cs="Calibri"/>
          <w:lang w:eastAsia="es-ES"/>
        </w:rPr>
        <w:t xml:space="preserve">n </w:t>
      </w:r>
      <w:r w:rsidR="00490788" w:rsidRPr="000D60C8">
        <w:rPr>
          <w:rFonts w:eastAsia="Times New Roman" w:cs="Calibri"/>
          <w:lang w:eastAsia="es-ES"/>
        </w:rPr>
        <w:t>-</w:t>
      </w:r>
      <w:r w:rsidRPr="000D60C8">
        <w:rPr>
          <w:rFonts w:eastAsia="Times New Roman" w:cs="Calibri"/>
          <w:lang w:eastAsia="es-ES"/>
        </w:rPr>
        <w:t>en primer lugar</w:t>
      </w:r>
      <w:r w:rsidR="00490788" w:rsidRPr="000D60C8">
        <w:rPr>
          <w:rFonts w:eastAsia="Times New Roman" w:cs="Calibri"/>
          <w:lang w:eastAsia="es-ES"/>
        </w:rPr>
        <w:t>-</w:t>
      </w:r>
      <w:r w:rsidRPr="000D60C8">
        <w:rPr>
          <w:rFonts w:eastAsia="Times New Roman" w:cs="Calibri"/>
          <w:lang w:eastAsia="es-ES"/>
        </w:rPr>
        <w:t xml:space="preserve"> </w:t>
      </w:r>
      <w:r w:rsidR="0039057D" w:rsidRPr="000D60C8">
        <w:rPr>
          <w:rFonts w:eastAsia="Times New Roman" w:cs="Calibri"/>
          <w:lang w:eastAsia="es-ES"/>
        </w:rPr>
        <w:t xml:space="preserve">las necesidades </w:t>
      </w:r>
      <w:r w:rsidRPr="000D60C8">
        <w:rPr>
          <w:rFonts w:eastAsia="Times New Roman" w:cs="Calibri"/>
          <w:lang w:eastAsia="es-ES"/>
        </w:rPr>
        <w:t xml:space="preserve">prioritarias </w:t>
      </w:r>
      <w:r w:rsidR="0039057D" w:rsidRPr="000D60C8">
        <w:rPr>
          <w:rFonts w:eastAsia="Times New Roman" w:cs="Calibri"/>
          <w:lang w:eastAsia="es-ES"/>
        </w:rPr>
        <w:t>de las personas con T</w:t>
      </w:r>
      <w:r w:rsidRPr="000D60C8">
        <w:rPr>
          <w:rFonts w:eastAsia="Times New Roman" w:cs="Calibri"/>
          <w:lang w:eastAsia="es-ES"/>
        </w:rPr>
        <w:t xml:space="preserve">EA </w:t>
      </w:r>
      <w:r w:rsidR="009A3473" w:rsidRPr="000D60C8">
        <w:rPr>
          <w:rFonts w:eastAsia="Times New Roman" w:cs="Calibri"/>
          <w:lang w:eastAsia="es-ES"/>
        </w:rPr>
        <w:t xml:space="preserve">y </w:t>
      </w:r>
      <w:r w:rsidR="006431FF" w:rsidRPr="000D60C8">
        <w:rPr>
          <w:rFonts w:eastAsia="Times New Roman" w:cs="Calibri"/>
          <w:lang w:eastAsia="es-ES"/>
        </w:rPr>
        <w:t>luego</w:t>
      </w:r>
      <w:r w:rsidR="009A3473" w:rsidRPr="000D60C8">
        <w:rPr>
          <w:rFonts w:eastAsia="Times New Roman" w:cs="Calibri"/>
          <w:lang w:eastAsia="es-ES"/>
        </w:rPr>
        <w:t xml:space="preserve"> </w:t>
      </w:r>
      <w:r w:rsidR="0039057D" w:rsidRPr="000D60C8">
        <w:rPr>
          <w:rFonts w:eastAsia="Times New Roman" w:cs="Calibri"/>
          <w:lang w:eastAsia="es-ES"/>
        </w:rPr>
        <w:t>los productos y servi</w:t>
      </w:r>
      <w:r w:rsidR="004A141C" w:rsidRPr="000D60C8">
        <w:rPr>
          <w:rFonts w:eastAsia="Times New Roman" w:cs="Calibri"/>
          <w:lang w:eastAsia="es-ES"/>
        </w:rPr>
        <w:t>cios que debe brindar el Estado</w:t>
      </w:r>
      <w:r w:rsidRPr="000D60C8">
        <w:rPr>
          <w:rFonts w:eastAsia="Times New Roman" w:cs="Calibri"/>
          <w:lang w:eastAsia="es-ES"/>
        </w:rPr>
        <w:t>,</w:t>
      </w:r>
      <w:r w:rsidR="004A141C" w:rsidRPr="000D60C8">
        <w:rPr>
          <w:rFonts w:eastAsia="Times New Roman" w:cs="Calibri"/>
          <w:lang w:eastAsia="es-ES"/>
        </w:rPr>
        <w:t xml:space="preserve"> planifican</w:t>
      </w:r>
      <w:r w:rsidR="006431FF" w:rsidRPr="000D60C8">
        <w:rPr>
          <w:rFonts w:eastAsia="Times New Roman" w:cs="Calibri"/>
          <w:lang w:eastAsia="es-ES"/>
        </w:rPr>
        <w:t>do</w:t>
      </w:r>
      <w:r w:rsidRPr="000D60C8">
        <w:rPr>
          <w:rFonts w:eastAsia="Times New Roman" w:cs="Calibri"/>
          <w:lang w:eastAsia="es-ES"/>
        </w:rPr>
        <w:t xml:space="preserve"> -</w:t>
      </w:r>
      <w:r w:rsidR="00D93BDD" w:rsidRPr="000D60C8">
        <w:rPr>
          <w:rFonts w:eastAsia="Times New Roman" w:cs="Calibri"/>
          <w:lang w:eastAsia="es-ES"/>
        </w:rPr>
        <w:t xml:space="preserve">a partir de las necesidades </w:t>
      </w:r>
      <w:r w:rsidR="00490788" w:rsidRPr="000D60C8">
        <w:rPr>
          <w:rFonts w:eastAsia="Times New Roman" w:cs="Calibri"/>
          <w:lang w:eastAsia="es-ES"/>
        </w:rPr>
        <w:t>reconocidas</w:t>
      </w:r>
      <w:r w:rsidRPr="000D60C8">
        <w:rPr>
          <w:rFonts w:eastAsia="Times New Roman" w:cs="Calibri"/>
          <w:lang w:eastAsia="es-ES"/>
        </w:rPr>
        <w:t>-</w:t>
      </w:r>
      <w:r w:rsidR="00D93BDD" w:rsidRPr="000D60C8">
        <w:rPr>
          <w:rFonts w:eastAsia="Times New Roman" w:cs="Calibri"/>
          <w:lang w:eastAsia="es-ES"/>
        </w:rPr>
        <w:t xml:space="preserve"> los resultados requeridos en cada servicio a brindar.</w:t>
      </w:r>
      <w:r w:rsidR="006431FF" w:rsidRPr="000D60C8">
        <w:rPr>
          <w:rFonts w:eastAsia="Times New Roman" w:cs="Calibri"/>
          <w:lang w:eastAsia="es-ES"/>
        </w:rPr>
        <w:t xml:space="preserve"> </w:t>
      </w:r>
      <w:r w:rsidR="0039057D" w:rsidRPr="000D60C8">
        <w:rPr>
          <w:rFonts w:eastAsia="Times New Roman" w:cs="Calibri"/>
          <w:lang w:eastAsia="es-ES"/>
        </w:rPr>
        <w:t>El gráfic</w:t>
      </w:r>
      <w:r w:rsidR="00344BE1" w:rsidRPr="000D60C8">
        <w:rPr>
          <w:rFonts w:eastAsia="Times New Roman" w:cs="Calibri"/>
          <w:lang w:eastAsia="es-ES"/>
        </w:rPr>
        <w:t>o siguiente resume lo expuesto.</w:t>
      </w:r>
    </w:p>
    <w:p w14:paraId="723E3681" w14:textId="77777777" w:rsidR="00A17898" w:rsidRDefault="00A17898" w:rsidP="0084321B">
      <w:pPr>
        <w:widowControl w:val="0"/>
        <w:spacing w:after="0" w:line="240" w:lineRule="auto"/>
        <w:jc w:val="center"/>
        <w:rPr>
          <w:rFonts w:ascii="Arial Narrow" w:eastAsia="Times New Roman" w:hAnsi="Arial Narrow" w:cs="Calibri"/>
          <w:b/>
          <w:color w:val="FF0000"/>
          <w:sz w:val="18"/>
          <w:szCs w:val="18"/>
          <w:lang w:eastAsia="es-ES"/>
        </w:rPr>
      </w:pPr>
    </w:p>
    <w:p w14:paraId="57BDEB6C" w14:textId="77777777" w:rsidR="00A17898" w:rsidRDefault="00A17898" w:rsidP="0084321B">
      <w:pPr>
        <w:widowControl w:val="0"/>
        <w:spacing w:after="0" w:line="240" w:lineRule="auto"/>
        <w:jc w:val="center"/>
        <w:rPr>
          <w:rFonts w:ascii="Arial Narrow" w:eastAsia="Times New Roman" w:hAnsi="Arial Narrow" w:cs="Calibri"/>
          <w:b/>
          <w:color w:val="FF0000"/>
          <w:sz w:val="18"/>
          <w:szCs w:val="18"/>
          <w:lang w:eastAsia="es-ES"/>
        </w:rPr>
      </w:pPr>
    </w:p>
    <w:p w14:paraId="2BFD721E" w14:textId="77777777" w:rsidR="00A17898" w:rsidRDefault="00A17898" w:rsidP="0084321B">
      <w:pPr>
        <w:widowControl w:val="0"/>
        <w:spacing w:after="0" w:line="240" w:lineRule="auto"/>
        <w:jc w:val="center"/>
        <w:rPr>
          <w:rFonts w:ascii="Arial Narrow" w:eastAsia="Times New Roman" w:hAnsi="Arial Narrow" w:cs="Calibri"/>
          <w:b/>
          <w:color w:val="FF0000"/>
          <w:sz w:val="18"/>
          <w:szCs w:val="18"/>
          <w:lang w:eastAsia="es-ES"/>
        </w:rPr>
      </w:pPr>
    </w:p>
    <w:p w14:paraId="350FA13F" w14:textId="77777777" w:rsidR="00A17898" w:rsidRDefault="00A17898" w:rsidP="0084321B">
      <w:pPr>
        <w:widowControl w:val="0"/>
        <w:spacing w:after="0" w:line="240" w:lineRule="auto"/>
        <w:jc w:val="center"/>
        <w:rPr>
          <w:rFonts w:ascii="Arial Narrow" w:eastAsia="Times New Roman" w:hAnsi="Arial Narrow" w:cs="Calibri"/>
          <w:b/>
          <w:color w:val="FF0000"/>
          <w:sz w:val="18"/>
          <w:szCs w:val="18"/>
          <w:lang w:eastAsia="es-ES"/>
        </w:rPr>
      </w:pPr>
    </w:p>
    <w:p w14:paraId="33A9B824" w14:textId="77777777" w:rsidR="0039057D" w:rsidRPr="00F57809" w:rsidRDefault="00344BE1" w:rsidP="0084321B">
      <w:pPr>
        <w:widowControl w:val="0"/>
        <w:spacing w:after="0" w:line="240" w:lineRule="auto"/>
        <w:jc w:val="center"/>
        <w:rPr>
          <w:rFonts w:ascii="Arial Narrow" w:eastAsia="Times New Roman" w:hAnsi="Arial Narrow" w:cs="Calibri"/>
          <w:b/>
          <w:color w:val="000000" w:themeColor="text1"/>
          <w:sz w:val="18"/>
          <w:szCs w:val="18"/>
          <w:lang w:eastAsia="es-ES"/>
        </w:rPr>
      </w:pPr>
      <w:r w:rsidRPr="00F57809">
        <w:rPr>
          <w:rFonts w:ascii="Arial Narrow" w:eastAsia="Times New Roman" w:hAnsi="Arial Narrow" w:cs="Calibri"/>
          <w:b/>
          <w:color w:val="000000" w:themeColor="text1"/>
          <w:sz w:val="18"/>
          <w:szCs w:val="18"/>
          <w:lang w:eastAsia="es-ES"/>
        </w:rPr>
        <w:t xml:space="preserve">Gráfico N° </w:t>
      </w:r>
      <w:r w:rsidR="00F96058" w:rsidRPr="00F57809">
        <w:rPr>
          <w:rFonts w:ascii="Arial Narrow" w:eastAsia="Times New Roman" w:hAnsi="Arial Narrow" w:cs="Calibri"/>
          <w:b/>
          <w:color w:val="000000" w:themeColor="text1"/>
          <w:sz w:val="18"/>
          <w:szCs w:val="18"/>
          <w:lang w:eastAsia="es-ES"/>
        </w:rPr>
        <w:t>6</w:t>
      </w:r>
    </w:p>
    <w:p w14:paraId="110A1725" w14:textId="48AB4869" w:rsidR="0039057D" w:rsidRDefault="00B9695A" w:rsidP="00B9695A">
      <w:pPr>
        <w:widowControl w:val="0"/>
        <w:spacing w:after="0" w:line="240" w:lineRule="auto"/>
        <w:ind w:left="-567"/>
        <w:jc w:val="center"/>
        <w:rPr>
          <w:rFonts w:eastAsia="Times New Roman" w:cs="Calibri"/>
          <w:lang w:eastAsia="es-ES"/>
        </w:rPr>
      </w:pPr>
      <w:r>
        <w:rPr>
          <w:rFonts w:eastAsia="Times New Roman" w:cs="Calibri"/>
          <w:lang w:eastAsia="es-ES"/>
        </w:rPr>
        <w:t xml:space="preserve">       </w:t>
      </w:r>
      <w:r>
        <w:rPr>
          <w:rFonts w:eastAsia="Times New Roman" w:cs="Calibri"/>
          <w:noProof/>
          <w:lang w:val="es-ES" w:eastAsia="es-ES"/>
        </w:rPr>
        <w:drawing>
          <wp:inline distT="0" distB="0" distL="0" distR="0" wp14:anchorId="22A908A3" wp14:editId="6A1A1D05">
            <wp:extent cx="5671185" cy="4154805"/>
            <wp:effectExtent l="0" t="0" r="0" b="10795"/>
            <wp:docPr id="686" name="Imagen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7-09-18 a la(s) 9.52.10 a.m..png"/>
                    <pic:cNvPicPr/>
                  </pic:nvPicPr>
                  <pic:blipFill>
                    <a:blip r:embed="rId20">
                      <a:extLst>
                        <a:ext uri="{28A0092B-C50C-407E-A947-70E740481C1C}">
                          <a14:useLocalDpi xmlns:a14="http://schemas.microsoft.com/office/drawing/2010/main" val="0"/>
                        </a:ext>
                      </a:extLst>
                    </a:blip>
                    <a:stretch>
                      <a:fillRect/>
                    </a:stretch>
                  </pic:blipFill>
                  <pic:spPr>
                    <a:xfrm>
                      <a:off x="0" y="0"/>
                      <a:ext cx="5671185" cy="4154805"/>
                    </a:xfrm>
                    <a:prstGeom prst="rect">
                      <a:avLst/>
                    </a:prstGeom>
                  </pic:spPr>
                </pic:pic>
              </a:graphicData>
            </a:graphic>
          </wp:inline>
        </w:drawing>
      </w:r>
    </w:p>
    <w:p w14:paraId="4B26A6A8" w14:textId="77777777" w:rsidR="00A17898" w:rsidRPr="00831AEF" w:rsidRDefault="00A17898" w:rsidP="00B9695A">
      <w:pPr>
        <w:widowControl w:val="0"/>
        <w:spacing w:after="0" w:line="240" w:lineRule="auto"/>
        <w:ind w:left="-567"/>
        <w:jc w:val="center"/>
        <w:rPr>
          <w:rFonts w:eastAsia="Times New Roman" w:cs="Calibri"/>
          <w:lang w:eastAsia="es-ES"/>
        </w:rPr>
      </w:pPr>
    </w:p>
    <w:p w14:paraId="24D4480F" w14:textId="77777777" w:rsidR="00E708FA" w:rsidRPr="000D60C8" w:rsidRDefault="00C035EE" w:rsidP="009C2977">
      <w:pPr>
        <w:widowControl w:val="0"/>
        <w:spacing w:after="0" w:line="240" w:lineRule="auto"/>
        <w:jc w:val="both"/>
        <w:rPr>
          <w:rFonts w:eastAsia="Times New Roman" w:cs="Calibri"/>
          <w:lang w:eastAsia="es-ES"/>
        </w:rPr>
      </w:pPr>
      <w:r w:rsidRPr="000D60C8">
        <w:rPr>
          <w:rFonts w:eastAsia="Times New Roman" w:cs="Calibri"/>
          <w:b/>
          <w:lang w:eastAsia="es-ES"/>
        </w:rPr>
        <w:t>Resultados</w:t>
      </w:r>
      <w:r w:rsidR="004D6D32" w:rsidRPr="000D60C8">
        <w:rPr>
          <w:rFonts w:eastAsia="Times New Roman" w:cs="Calibri"/>
          <w:lang w:eastAsia="es-ES"/>
        </w:rPr>
        <w:t>: Se</w:t>
      </w:r>
      <w:r w:rsidRPr="000D60C8">
        <w:rPr>
          <w:rFonts w:eastAsia="Times New Roman" w:cs="Calibri"/>
          <w:lang w:eastAsia="es-ES"/>
        </w:rPr>
        <w:t xml:space="preserve"> ha identificado </w:t>
      </w:r>
      <w:r w:rsidR="00F94B1D" w:rsidRPr="000D60C8">
        <w:rPr>
          <w:rFonts w:eastAsia="Times New Roman" w:cs="Calibri"/>
          <w:lang w:eastAsia="es-ES"/>
        </w:rPr>
        <w:t xml:space="preserve">cinco </w:t>
      </w:r>
      <w:r w:rsidR="00E708FA" w:rsidRPr="000D60C8">
        <w:rPr>
          <w:rFonts w:eastAsia="Times New Roman" w:cs="Calibri"/>
          <w:lang w:eastAsia="es-ES"/>
        </w:rPr>
        <w:t>resultados</w:t>
      </w:r>
      <w:r w:rsidR="006F7109" w:rsidRPr="000D60C8">
        <w:rPr>
          <w:rFonts w:eastAsia="Times New Roman" w:cs="Calibri"/>
          <w:lang w:eastAsia="es-ES"/>
        </w:rPr>
        <w:t xml:space="preserve"> </w:t>
      </w:r>
      <w:r w:rsidR="00E708FA" w:rsidRPr="000D60C8">
        <w:rPr>
          <w:rFonts w:eastAsia="Times New Roman" w:cs="Calibri"/>
          <w:lang w:eastAsia="es-ES"/>
        </w:rPr>
        <w:t xml:space="preserve">finales </w:t>
      </w:r>
      <w:r w:rsidR="00EC1FC2" w:rsidRPr="000D60C8">
        <w:rPr>
          <w:rFonts w:eastAsia="Times New Roman" w:cs="Calibri"/>
          <w:lang w:eastAsia="es-ES"/>
        </w:rPr>
        <w:t>a los que debe enfocarse lo</w:t>
      </w:r>
      <w:r w:rsidR="005E69FD" w:rsidRPr="000D60C8">
        <w:rPr>
          <w:rFonts w:eastAsia="Times New Roman" w:cs="Calibri"/>
          <w:lang w:eastAsia="es-ES"/>
        </w:rPr>
        <w:t xml:space="preserve">s objetivos del presente Plan, </w:t>
      </w:r>
      <w:r w:rsidR="00EC1FC2" w:rsidRPr="000D60C8">
        <w:rPr>
          <w:rFonts w:eastAsia="Times New Roman" w:cs="Calibri"/>
          <w:lang w:eastAsia="es-ES"/>
        </w:rPr>
        <w:t xml:space="preserve">los cuales </w:t>
      </w:r>
      <w:r w:rsidR="00E708FA" w:rsidRPr="000D60C8">
        <w:rPr>
          <w:rFonts w:eastAsia="Times New Roman" w:cs="Calibri"/>
          <w:lang w:eastAsia="es-ES"/>
        </w:rPr>
        <w:t xml:space="preserve">deberán estar concatenados con los objetivos específicos </w:t>
      </w:r>
      <w:r w:rsidR="00EC1FC2" w:rsidRPr="000D60C8">
        <w:rPr>
          <w:rFonts w:eastAsia="Times New Roman" w:cs="Calibri"/>
          <w:lang w:eastAsia="es-ES"/>
        </w:rPr>
        <w:t>por cada</w:t>
      </w:r>
      <w:r w:rsidR="004146C7" w:rsidRPr="000D60C8">
        <w:rPr>
          <w:rFonts w:eastAsia="Times New Roman" w:cs="Calibri"/>
          <w:lang w:eastAsia="es-ES"/>
        </w:rPr>
        <w:t xml:space="preserve"> </w:t>
      </w:r>
      <w:r w:rsidR="00E708FA" w:rsidRPr="000D60C8">
        <w:rPr>
          <w:rFonts w:eastAsia="Times New Roman" w:cs="Calibri"/>
          <w:lang w:eastAsia="es-ES"/>
        </w:rPr>
        <w:t xml:space="preserve">variable: </w:t>
      </w:r>
    </w:p>
    <w:p w14:paraId="7EDD36CB" w14:textId="77777777" w:rsidR="00E708FA" w:rsidRPr="000D60C8" w:rsidRDefault="00E708FA" w:rsidP="009C2977">
      <w:pPr>
        <w:widowControl w:val="0"/>
        <w:spacing w:after="0" w:line="240" w:lineRule="auto"/>
        <w:jc w:val="both"/>
        <w:rPr>
          <w:rFonts w:eastAsia="Times New Roman" w:cs="Calibri"/>
          <w:lang w:eastAsia="es-ES"/>
        </w:rPr>
      </w:pPr>
    </w:p>
    <w:p w14:paraId="078C17AA" w14:textId="77777777" w:rsidR="00010BDB" w:rsidRPr="000D60C8" w:rsidRDefault="00E708FA" w:rsidP="003D6E7F">
      <w:pPr>
        <w:numPr>
          <w:ilvl w:val="0"/>
          <w:numId w:val="16"/>
        </w:numPr>
        <w:spacing w:after="120" w:line="240" w:lineRule="auto"/>
        <w:ind w:left="425" w:hanging="425"/>
        <w:jc w:val="both"/>
      </w:pPr>
      <w:r w:rsidRPr="000D60C8">
        <w:t xml:space="preserve">Personas con TEA </w:t>
      </w:r>
      <w:r w:rsidR="00E54B96" w:rsidRPr="000D60C8">
        <w:t>atendidas</w:t>
      </w:r>
      <w:r w:rsidR="00024742" w:rsidRPr="000D60C8">
        <w:t xml:space="preserve"> en los servicios de salud</w:t>
      </w:r>
      <w:r w:rsidR="00AC1145" w:rsidRPr="000D60C8">
        <w:t>.</w:t>
      </w:r>
      <w:r w:rsidR="00010BDB" w:rsidRPr="000D60C8">
        <w:t xml:space="preserve">  </w:t>
      </w:r>
    </w:p>
    <w:p w14:paraId="2474896F" w14:textId="77777777" w:rsidR="008C60BB" w:rsidRPr="000D60C8" w:rsidRDefault="008C60BB" w:rsidP="003D6E7F">
      <w:pPr>
        <w:numPr>
          <w:ilvl w:val="0"/>
          <w:numId w:val="16"/>
        </w:numPr>
        <w:spacing w:after="120" w:line="240" w:lineRule="auto"/>
        <w:ind w:left="425" w:hanging="425"/>
        <w:jc w:val="both"/>
      </w:pPr>
      <w:r w:rsidRPr="000D60C8">
        <w:t>Personas con TEA con aseguramiento en Salud.</w:t>
      </w:r>
    </w:p>
    <w:p w14:paraId="25C93567" w14:textId="77777777" w:rsidR="00E708FA" w:rsidRPr="000D60C8" w:rsidRDefault="00801412" w:rsidP="003D6E7F">
      <w:pPr>
        <w:numPr>
          <w:ilvl w:val="0"/>
          <w:numId w:val="16"/>
        </w:numPr>
        <w:spacing w:after="120" w:line="240" w:lineRule="auto"/>
        <w:ind w:left="425" w:hanging="425"/>
        <w:jc w:val="both"/>
      </w:pPr>
      <w:r w:rsidRPr="000D60C8">
        <w:t xml:space="preserve">Personas con TEA con acceso, permanencia y promoción </w:t>
      </w:r>
      <w:r w:rsidR="00E708FA" w:rsidRPr="000D60C8">
        <w:t>a una educación inclusiva</w:t>
      </w:r>
      <w:r w:rsidR="0094337B" w:rsidRPr="000D60C8">
        <w:t xml:space="preserve">, manteniendo </w:t>
      </w:r>
      <w:r w:rsidR="00996860" w:rsidRPr="000D60C8">
        <w:t>la importancia de los serv</w:t>
      </w:r>
      <w:r w:rsidR="0094337B" w:rsidRPr="000D60C8">
        <w:t>icios educativos especializados.</w:t>
      </w:r>
      <w:r w:rsidR="00996860" w:rsidRPr="000D60C8">
        <w:t xml:space="preserve"> </w:t>
      </w:r>
    </w:p>
    <w:p w14:paraId="33126E3C" w14:textId="77777777" w:rsidR="00E708FA" w:rsidRPr="000D60C8" w:rsidRDefault="00E708FA" w:rsidP="003D6E7F">
      <w:pPr>
        <w:numPr>
          <w:ilvl w:val="0"/>
          <w:numId w:val="16"/>
        </w:numPr>
        <w:spacing w:after="120" w:line="240" w:lineRule="auto"/>
        <w:ind w:left="425" w:hanging="425"/>
        <w:jc w:val="both"/>
      </w:pPr>
      <w:r w:rsidRPr="000D60C8">
        <w:t xml:space="preserve">Personas con TEA forman parte de la </w:t>
      </w:r>
      <w:r w:rsidR="005102CA" w:rsidRPr="000D60C8">
        <w:t>P</w:t>
      </w:r>
      <w:r w:rsidRPr="000D60C8">
        <w:t>oblación Económicamente Activa.</w:t>
      </w:r>
    </w:p>
    <w:p w14:paraId="651BC804" w14:textId="0D504C64" w:rsidR="00784835" w:rsidRPr="000D60C8" w:rsidRDefault="00784835" w:rsidP="003D6E7F">
      <w:pPr>
        <w:numPr>
          <w:ilvl w:val="0"/>
          <w:numId w:val="16"/>
        </w:numPr>
        <w:spacing w:after="120" w:line="240" w:lineRule="auto"/>
        <w:ind w:left="425" w:hanging="425"/>
        <w:jc w:val="both"/>
      </w:pPr>
      <w:r w:rsidRPr="000D60C8">
        <w:t>Personas con TEA con facilidades de acc</w:t>
      </w:r>
      <w:r w:rsidR="005F33CB">
        <w:t>eso en los medios de transporte</w:t>
      </w:r>
      <w:r w:rsidRPr="000D60C8">
        <w:t xml:space="preserve"> y control de los niveles de ruido.</w:t>
      </w:r>
    </w:p>
    <w:p w14:paraId="75D52195" w14:textId="77777777" w:rsidR="00E708FA" w:rsidRDefault="00E708FA" w:rsidP="009C2977">
      <w:pPr>
        <w:widowControl w:val="0"/>
        <w:spacing w:after="0" w:line="240" w:lineRule="auto"/>
        <w:jc w:val="both"/>
        <w:rPr>
          <w:rFonts w:eastAsia="Times New Roman" w:cs="Calibri"/>
          <w:color w:val="0F243E" w:themeColor="text2" w:themeShade="80"/>
          <w:lang w:eastAsia="es-ES"/>
        </w:rPr>
      </w:pPr>
    </w:p>
    <w:p w14:paraId="4C9D7A48" w14:textId="77777777" w:rsidR="00DF1C79" w:rsidRPr="000D60C8" w:rsidRDefault="00DF1C79" w:rsidP="009C2977">
      <w:pPr>
        <w:widowControl w:val="0"/>
        <w:spacing w:after="0" w:line="240" w:lineRule="auto"/>
        <w:jc w:val="both"/>
        <w:rPr>
          <w:rFonts w:eastAsia="Times New Roman" w:cs="Calibri"/>
          <w:color w:val="0F243E" w:themeColor="text2" w:themeShade="80"/>
          <w:lang w:eastAsia="es-ES"/>
        </w:rPr>
      </w:pPr>
    </w:p>
    <w:p w14:paraId="0C76530F" w14:textId="77777777" w:rsidR="006F7109" w:rsidRPr="000D60C8" w:rsidRDefault="00BE0CDA" w:rsidP="009C2977">
      <w:pPr>
        <w:widowControl w:val="0"/>
        <w:spacing w:after="0" w:line="240" w:lineRule="auto"/>
        <w:jc w:val="both"/>
        <w:rPr>
          <w:rFonts w:eastAsia="Times New Roman" w:cs="Calibri"/>
          <w:lang w:eastAsia="es-ES"/>
        </w:rPr>
      </w:pPr>
      <w:r w:rsidRPr="000D60C8">
        <w:rPr>
          <w:rFonts w:eastAsia="Times New Roman" w:cs="Calibri"/>
          <w:lang w:eastAsia="es-ES"/>
        </w:rPr>
        <w:t>A efectos de lograr los resultados y/o p</w:t>
      </w:r>
      <w:r w:rsidR="006F7109" w:rsidRPr="000D60C8">
        <w:rPr>
          <w:rFonts w:eastAsia="Times New Roman" w:cs="Calibri"/>
          <w:lang w:eastAsia="es-ES"/>
        </w:rPr>
        <w:t xml:space="preserve">roductos </w:t>
      </w:r>
      <w:r w:rsidR="007D6531" w:rsidRPr="000D60C8">
        <w:rPr>
          <w:rFonts w:eastAsia="Times New Roman" w:cs="Calibri"/>
          <w:lang w:eastAsia="es-ES"/>
        </w:rPr>
        <w:t>a los que</w:t>
      </w:r>
      <w:r w:rsidR="006F7109" w:rsidRPr="000D60C8">
        <w:rPr>
          <w:rFonts w:eastAsia="Times New Roman" w:cs="Calibri"/>
          <w:lang w:eastAsia="es-ES"/>
        </w:rPr>
        <w:t xml:space="preserve"> </w:t>
      </w:r>
      <w:r w:rsidR="007D6531" w:rsidRPr="000D60C8">
        <w:rPr>
          <w:rFonts w:eastAsia="Times New Roman" w:cs="Calibri"/>
          <w:lang w:eastAsia="es-ES"/>
        </w:rPr>
        <w:t>debe acceder la pe</w:t>
      </w:r>
      <w:r w:rsidR="006F7109" w:rsidRPr="000D60C8">
        <w:rPr>
          <w:rFonts w:eastAsia="Times New Roman" w:cs="Calibri"/>
          <w:lang w:eastAsia="es-ES"/>
        </w:rPr>
        <w:t xml:space="preserve">rsona con TEA </w:t>
      </w:r>
      <w:r w:rsidR="007D6531" w:rsidRPr="000D60C8">
        <w:rPr>
          <w:rFonts w:eastAsia="Times New Roman" w:cs="Calibri"/>
          <w:lang w:eastAsia="es-ES"/>
        </w:rPr>
        <w:t>durante su ciclo de vida</w:t>
      </w:r>
      <w:r w:rsidR="002C1A7D" w:rsidRPr="000D60C8">
        <w:rPr>
          <w:rFonts w:eastAsia="Times New Roman" w:cs="Calibri"/>
          <w:lang w:eastAsia="es-ES"/>
        </w:rPr>
        <w:t>,</w:t>
      </w:r>
      <w:r w:rsidR="006F7109" w:rsidRPr="000D60C8">
        <w:rPr>
          <w:rFonts w:eastAsia="Times New Roman" w:cs="Calibri"/>
          <w:lang w:eastAsia="es-ES"/>
        </w:rPr>
        <w:t xml:space="preserve"> el Estado debe proveer los servicios y/o actividades necesarias</w:t>
      </w:r>
      <w:r w:rsidR="007D6531" w:rsidRPr="000D60C8">
        <w:rPr>
          <w:rFonts w:eastAsia="Times New Roman" w:cs="Calibri"/>
          <w:lang w:eastAsia="es-ES"/>
        </w:rPr>
        <w:t>. E</w:t>
      </w:r>
      <w:r w:rsidR="006F7109" w:rsidRPr="000D60C8">
        <w:rPr>
          <w:rFonts w:eastAsia="Times New Roman" w:cs="Calibri"/>
          <w:lang w:eastAsia="es-ES"/>
        </w:rPr>
        <w:t xml:space="preserve">n </w:t>
      </w:r>
      <w:r w:rsidR="007D6531" w:rsidRPr="000D60C8">
        <w:rPr>
          <w:rFonts w:eastAsia="Times New Roman" w:cs="Calibri"/>
          <w:lang w:eastAsia="es-ES"/>
        </w:rPr>
        <w:t>dicho sentido</w:t>
      </w:r>
      <w:r w:rsidR="006F7109" w:rsidRPr="000D60C8">
        <w:rPr>
          <w:rFonts w:eastAsia="Times New Roman" w:cs="Calibri"/>
          <w:lang w:eastAsia="es-ES"/>
        </w:rPr>
        <w:t xml:space="preserve"> se ha</w:t>
      </w:r>
      <w:r w:rsidR="007D6531" w:rsidRPr="000D60C8">
        <w:rPr>
          <w:rFonts w:eastAsia="Times New Roman" w:cs="Calibri"/>
          <w:lang w:eastAsia="es-ES"/>
        </w:rPr>
        <w:t>n</w:t>
      </w:r>
      <w:r w:rsidR="006F7109" w:rsidRPr="000D60C8">
        <w:rPr>
          <w:rFonts w:eastAsia="Times New Roman" w:cs="Calibri"/>
          <w:lang w:eastAsia="es-ES"/>
        </w:rPr>
        <w:t xml:space="preserve"> identificado los</w:t>
      </w:r>
      <w:r w:rsidR="004146C7" w:rsidRPr="000D60C8">
        <w:rPr>
          <w:rFonts w:eastAsia="Times New Roman" w:cs="Calibri"/>
          <w:lang w:eastAsia="es-ES"/>
        </w:rPr>
        <w:t xml:space="preserve"> </w:t>
      </w:r>
      <w:r w:rsidR="00A331CF" w:rsidRPr="000D60C8">
        <w:rPr>
          <w:rFonts w:eastAsia="Times New Roman" w:cs="Calibri"/>
          <w:lang w:eastAsia="es-ES"/>
        </w:rPr>
        <w:t xml:space="preserve">principales productos vinculados a los </w:t>
      </w:r>
      <w:r w:rsidR="006F7109" w:rsidRPr="000D60C8">
        <w:rPr>
          <w:rFonts w:eastAsia="Times New Roman" w:cs="Calibri"/>
          <w:lang w:eastAsia="es-ES"/>
        </w:rPr>
        <w:t xml:space="preserve">servicios brindados por </w:t>
      </w:r>
      <w:r w:rsidR="007D6531" w:rsidRPr="000D60C8">
        <w:rPr>
          <w:rFonts w:eastAsia="Times New Roman" w:cs="Calibri"/>
          <w:lang w:eastAsia="es-ES"/>
        </w:rPr>
        <w:t>l</w:t>
      </w:r>
      <w:r w:rsidR="006F7109" w:rsidRPr="000D60C8">
        <w:rPr>
          <w:rFonts w:eastAsia="Times New Roman" w:cs="Calibri"/>
          <w:lang w:eastAsia="es-ES"/>
        </w:rPr>
        <w:t xml:space="preserve">as </w:t>
      </w:r>
      <w:r w:rsidR="002C1A7D" w:rsidRPr="000D60C8">
        <w:rPr>
          <w:rFonts w:eastAsia="Times New Roman" w:cs="Calibri"/>
          <w:lang w:eastAsia="es-ES"/>
        </w:rPr>
        <w:t xml:space="preserve">entidades públicas </w:t>
      </w:r>
      <w:r w:rsidR="006F7109" w:rsidRPr="000D60C8">
        <w:rPr>
          <w:rFonts w:eastAsia="Times New Roman" w:cs="Calibri"/>
          <w:lang w:eastAsia="es-ES"/>
        </w:rPr>
        <w:t>que</w:t>
      </w:r>
      <w:r w:rsidR="007D6531" w:rsidRPr="000D60C8">
        <w:rPr>
          <w:rFonts w:eastAsia="Times New Roman" w:cs="Calibri"/>
          <w:lang w:eastAsia="es-ES"/>
        </w:rPr>
        <w:t>,</w:t>
      </w:r>
      <w:r w:rsidR="006F7109" w:rsidRPr="000D60C8">
        <w:rPr>
          <w:rFonts w:eastAsia="Times New Roman" w:cs="Calibri"/>
          <w:lang w:eastAsia="es-ES"/>
        </w:rPr>
        <w:t xml:space="preserve"> en el marco de un</w:t>
      </w:r>
      <w:r w:rsidR="00083F9C" w:rsidRPr="000D60C8">
        <w:rPr>
          <w:rFonts w:eastAsia="Times New Roman" w:cs="Calibri"/>
          <w:lang w:eastAsia="es-ES"/>
        </w:rPr>
        <w:t>a mejora continua</w:t>
      </w:r>
      <w:r w:rsidR="007D6531" w:rsidRPr="000D60C8">
        <w:rPr>
          <w:rFonts w:eastAsia="Times New Roman" w:cs="Calibri"/>
          <w:lang w:eastAsia="es-ES"/>
        </w:rPr>
        <w:t>,</w:t>
      </w:r>
      <w:r w:rsidR="00083F9C" w:rsidRPr="000D60C8">
        <w:rPr>
          <w:rFonts w:eastAsia="Times New Roman" w:cs="Calibri"/>
          <w:lang w:eastAsia="es-ES"/>
        </w:rPr>
        <w:t xml:space="preserve"> </w:t>
      </w:r>
      <w:r w:rsidR="007D6531" w:rsidRPr="000D60C8">
        <w:rPr>
          <w:rFonts w:eastAsia="Times New Roman" w:cs="Calibri"/>
          <w:lang w:eastAsia="es-ES"/>
        </w:rPr>
        <w:t xml:space="preserve">mejorarán la </w:t>
      </w:r>
      <w:r w:rsidR="006F7109" w:rsidRPr="000D60C8">
        <w:rPr>
          <w:rFonts w:eastAsia="Times New Roman" w:cs="Calibri"/>
          <w:lang w:eastAsia="es-ES"/>
        </w:rPr>
        <w:t xml:space="preserve">calidad de vida </w:t>
      </w:r>
      <w:r w:rsidR="007D6531" w:rsidRPr="000D60C8">
        <w:rPr>
          <w:rFonts w:eastAsia="Times New Roman" w:cs="Calibri"/>
          <w:lang w:eastAsia="es-ES"/>
        </w:rPr>
        <w:t>de</w:t>
      </w:r>
      <w:r w:rsidR="006F7109" w:rsidRPr="000D60C8">
        <w:rPr>
          <w:rFonts w:eastAsia="Times New Roman" w:cs="Calibri"/>
          <w:lang w:eastAsia="es-ES"/>
        </w:rPr>
        <w:t xml:space="preserve"> las personas con TEA.</w:t>
      </w:r>
      <w:r w:rsidR="00083F9C" w:rsidRPr="000D60C8">
        <w:rPr>
          <w:rFonts w:eastAsia="Times New Roman" w:cs="Calibri"/>
          <w:lang w:eastAsia="es-ES"/>
        </w:rPr>
        <w:t xml:space="preserve"> </w:t>
      </w:r>
    </w:p>
    <w:p w14:paraId="325D18BA" w14:textId="77777777" w:rsidR="00B84354" w:rsidRPr="000D60C8" w:rsidRDefault="00B84354" w:rsidP="009C2977">
      <w:pPr>
        <w:widowControl w:val="0"/>
        <w:spacing w:after="0" w:line="240" w:lineRule="auto"/>
        <w:jc w:val="both"/>
        <w:rPr>
          <w:rFonts w:eastAsia="Times New Roman" w:cs="Calibri"/>
          <w:lang w:eastAsia="es-ES"/>
        </w:rPr>
      </w:pPr>
    </w:p>
    <w:p w14:paraId="388A6CD7" w14:textId="77777777" w:rsidR="00010BDB" w:rsidRPr="000D60C8" w:rsidRDefault="006F7109" w:rsidP="00010BDB">
      <w:pPr>
        <w:widowControl w:val="0"/>
        <w:spacing w:after="0" w:line="240" w:lineRule="auto"/>
        <w:jc w:val="both"/>
        <w:rPr>
          <w:rFonts w:eastAsia="Times New Roman" w:cs="Calibri"/>
          <w:lang w:eastAsia="es-ES"/>
        </w:rPr>
      </w:pPr>
      <w:r w:rsidRPr="000D60C8">
        <w:rPr>
          <w:rFonts w:eastAsia="Times New Roman" w:cs="Calibri"/>
          <w:lang w:eastAsia="es-ES"/>
        </w:rPr>
        <w:t xml:space="preserve">Los </w:t>
      </w:r>
      <w:r w:rsidR="00083F9C" w:rsidRPr="000D60C8">
        <w:rPr>
          <w:rFonts w:eastAsia="Times New Roman" w:cs="Calibri"/>
          <w:lang w:eastAsia="es-ES"/>
        </w:rPr>
        <w:t>servicios están vinculados a los siguientes productos</w:t>
      </w:r>
      <w:r w:rsidR="004D6D32" w:rsidRPr="000D60C8">
        <w:rPr>
          <w:rFonts w:eastAsia="Times New Roman" w:cs="Calibri"/>
          <w:lang w:eastAsia="es-ES"/>
        </w:rPr>
        <w:t>:</w:t>
      </w:r>
      <w:r w:rsidR="00AC1145" w:rsidRPr="000D60C8">
        <w:rPr>
          <w:rFonts w:eastAsia="Times New Roman" w:cs="Calibri"/>
          <w:lang w:eastAsia="es-ES"/>
        </w:rPr>
        <w:t xml:space="preserve"> </w:t>
      </w:r>
    </w:p>
    <w:p w14:paraId="317E42B5" w14:textId="77777777" w:rsidR="00490788" w:rsidRPr="000D60C8" w:rsidRDefault="00490788" w:rsidP="00010BDB">
      <w:pPr>
        <w:widowControl w:val="0"/>
        <w:spacing w:after="0" w:line="240" w:lineRule="auto"/>
        <w:jc w:val="both"/>
        <w:rPr>
          <w:rFonts w:eastAsia="Times New Roman" w:cs="Calibri"/>
          <w:lang w:eastAsia="es-ES"/>
        </w:rPr>
      </w:pPr>
    </w:p>
    <w:p w14:paraId="53D1E1FC" w14:textId="77777777" w:rsidR="00AC1145" w:rsidRPr="000D60C8" w:rsidRDefault="00AC1145" w:rsidP="003D6E7F">
      <w:pPr>
        <w:numPr>
          <w:ilvl w:val="0"/>
          <w:numId w:val="16"/>
        </w:numPr>
        <w:spacing w:after="120" w:line="240" w:lineRule="auto"/>
        <w:ind w:left="425" w:hanging="425"/>
        <w:jc w:val="both"/>
      </w:pPr>
      <w:r w:rsidRPr="000D60C8">
        <w:t>Detección temprana.</w:t>
      </w:r>
    </w:p>
    <w:p w14:paraId="35D75E48" w14:textId="77777777" w:rsidR="00AC1145" w:rsidRPr="000D60C8" w:rsidRDefault="00AC1145" w:rsidP="003D6E7F">
      <w:pPr>
        <w:numPr>
          <w:ilvl w:val="0"/>
          <w:numId w:val="16"/>
        </w:numPr>
        <w:spacing w:after="120" w:line="240" w:lineRule="auto"/>
        <w:ind w:left="425" w:hanging="425"/>
        <w:jc w:val="both"/>
      </w:pPr>
      <w:r w:rsidRPr="000D60C8">
        <w:t>Diagnóstico precoz.</w:t>
      </w:r>
    </w:p>
    <w:p w14:paraId="2248D2EA" w14:textId="77777777" w:rsidR="008C60BB" w:rsidRPr="000D60C8" w:rsidRDefault="008C60BB" w:rsidP="003D6E7F">
      <w:pPr>
        <w:numPr>
          <w:ilvl w:val="0"/>
          <w:numId w:val="16"/>
        </w:numPr>
        <w:spacing w:after="120" w:line="240" w:lineRule="auto"/>
        <w:ind w:left="425" w:hanging="425"/>
        <w:jc w:val="both"/>
      </w:pPr>
      <w:r w:rsidRPr="000D60C8">
        <w:t xml:space="preserve">Aseguramiento en Salud. </w:t>
      </w:r>
    </w:p>
    <w:p w14:paraId="5ED01DEB" w14:textId="77777777" w:rsidR="00083F9C" w:rsidRPr="000D60C8" w:rsidRDefault="00A81C71" w:rsidP="003D6E7F">
      <w:pPr>
        <w:numPr>
          <w:ilvl w:val="0"/>
          <w:numId w:val="16"/>
        </w:numPr>
        <w:spacing w:after="120" w:line="240" w:lineRule="auto"/>
        <w:ind w:left="425" w:hanging="425"/>
        <w:jc w:val="both"/>
      </w:pPr>
      <w:r w:rsidRPr="000D60C8">
        <w:lastRenderedPageBreak/>
        <w:t>Educación inclusiva</w:t>
      </w:r>
      <w:r w:rsidR="00083F9C" w:rsidRPr="000D60C8">
        <w:t xml:space="preserve"> </w:t>
      </w:r>
      <w:r w:rsidR="004956C9" w:rsidRPr="000D60C8">
        <w:t>(Servicios educativos especializados, inclusivos o especiales)</w:t>
      </w:r>
      <w:r w:rsidRPr="000D60C8">
        <w:t>.</w:t>
      </w:r>
    </w:p>
    <w:p w14:paraId="7118A213" w14:textId="77777777" w:rsidR="00AC1145" w:rsidRPr="000D60C8" w:rsidRDefault="00AC1145" w:rsidP="003D6E7F">
      <w:pPr>
        <w:numPr>
          <w:ilvl w:val="0"/>
          <w:numId w:val="16"/>
        </w:numPr>
        <w:spacing w:after="120" w:line="240" w:lineRule="auto"/>
        <w:ind w:left="425" w:hanging="425"/>
        <w:jc w:val="both"/>
      </w:pPr>
      <w:r w:rsidRPr="000D60C8">
        <w:t xml:space="preserve">Inclusión Laboral. </w:t>
      </w:r>
    </w:p>
    <w:p w14:paraId="590EADB5" w14:textId="5C8F49B4" w:rsidR="00784835" w:rsidRPr="000D60C8" w:rsidRDefault="00784835" w:rsidP="003D6E7F">
      <w:pPr>
        <w:numPr>
          <w:ilvl w:val="0"/>
          <w:numId w:val="16"/>
        </w:numPr>
        <w:spacing w:after="120" w:line="240" w:lineRule="auto"/>
        <w:ind w:left="425" w:hanging="425"/>
        <w:jc w:val="both"/>
      </w:pPr>
      <w:r w:rsidRPr="000D60C8">
        <w:t>Facilidades de accesos en los medios de transporte y control de niveles de ruidos.</w:t>
      </w:r>
    </w:p>
    <w:p w14:paraId="232AEDDE" w14:textId="77777777" w:rsidR="00AC1145" w:rsidRPr="000D60C8" w:rsidRDefault="00AC1145" w:rsidP="009C2977">
      <w:pPr>
        <w:widowControl w:val="0"/>
        <w:spacing w:after="0" w:line="240" w:lineRule="auto"/>
        <w:jc w:val="both"/>
        <w:rPr>
          <w:rFonts w:eastAsia="Times New Roman" w:cs="Calibri"/>
          <w:lang w:eastAsia="es-ES"/>
        </w:rPr>
      </w:pPr>
    </w:p>
    <w:p w14:paraId="40F433D1" w14:textId="77777777" w:rsidR="00083F9C" w:rsidRPr="000D60C8" w:rsidRDefault="00083F9C" w:rsidP="009C2977">
      <w:pPr>
        <w:widowControl w:val="0"/>
        <w:spacing w:after="0" w:line="240" w:lineRule="auto"/>
        <w:jc w:val="both"/>
        <w:rPr>
          <w:rFonts w:eastAsia="Times New Roman" w:cs="Calibri"/>
          <w:lang w:eastAsia="es-ES"/>
        </w:rPr>
      </w:pPr>
      <w:r w:rsidRPr="000D60C8">
        <w:rPr>
          <w:rFonts w:eastAsia="Times New Roman" w:cs="Calibri"/>
          <w:lang w:eastAsia="es-ES"/>
        </w:rPr>
        <w:t xml:space="preserve">La optimización </w:t>
      </w:r>
      <w:r w:rsidR="00C40EE3" w:rsidRPr="000D60C8">
        <w:rPr>
          <w:rFonts w:eastAsia="Times New Roman" w:cs="Calibri"/>
          <w:lang w:eastAsia="es-ES"/>
        </w:rPr>
        <w:t>de los servicios dependerá del s</w:t>
      </w:r>
      <w:r w:rsidRPr="000D60C8">
        <w:rPr>
          <w:rFonts w:eastAsia="Times New Roman" w:cs="Calibri"/>
          <w:lang w:eastAsia="es-ES"/>
        </w:rPr>
        <w:t>ector respo</w:t>
      </w:r>
      <w:r w:rsidR="005E36C1" w:rsidRPr="000D60C8">
        <w:rPr>
          <w:rFonts w:eastAsia="Times New Roman" w:cs="Calibri"/>
          <w:lang w:eastAsia="es-ES"/>
        </w:rPr>
        <w:t xml:space="preserve">nsable, el cual a su vez debe </w:t>
      </w:r>
      <w:r w:rsidRPr="000D60C8">
        <w:rPr>
          <w:rFonts w:eastAsia="Times New Roman" w:cs="Calibri"/>
          <w:lang w:eastAsia="es-ES"/>
        </w:rPr>
        <w:t>identificar los insumos (recursos humanos, logísticos y financieros) necesarios para</w:t>
      </w:r>
      <w:r w:rsidR="00B378D7" w:rsidRPr="000D60C8">
        <w:rPr>
          <w:rFonts w:eastAsia="Times New Roman" w:cs="Calibri"/>
          <w:lang w:eastAsia="es-ES"/>
        </w:rPr>
        <w:t xml:space="preserve"> lograr los objetivos deseados</w:t>
      </w:r>
      <w:r w:rsidR="004B1074" w:rsidRPr="000D60C8">
        <w:rPr>
          <w:rFonts w:eastAsia="Times New Roman" w:cs="Calibri"/>
          <w:lang w:eastAsia="es-ES"/>
        </w:rPr>
        <w:t>, en el marco de sus presupuestos institucionales</w:t>
      </w:r>
      <w:r w:rsidRPr="000D60C8">
        <w:rPr>
          <w:rFonts w:eastAsia="Times New Roman" w:cs="Calibri"/>
          <w:lang w:eastAsia="es-ES"/>
        </w:rPr>
        <w:t xml:space="preserve">. </w:t>
      </w:r>
    </w:p>
    <w:p w14:paraId="7374AE6B" w14:textId="77777777" w:rsidR="00296605" w:rsidRPr="000D60C8" w:rsidRDefault="00296605" w:rsidP="009C2977">
      <w:pPr>
        <w:widowControl w:val="0"/>
        <w:spacing w:after="0" w:line="240" w:lineRule="auto"/>
        <w:jc w:val="both"/>
        <w:rPr>
          <w:rFonts w:eastAsia="Times New Roman" w:cs="Calibri"/>
          <w:lang w:eastAsia="es-ES"/>
        </w:rPr>
      </w:pPr>
    </w:p>
    <w:p w14:paraId="5E542260" w14:textId="77777777" w:rsidR="00DB4906" w:rsidRDefault="004B1074" w:rsidP="009C2977">
      <w:pPr>
        <w:widowControl w:val="0"/>
        <w:spacing w:after="0" w:line="240" w:lineRule="auto"/>
        <w:jc w:val="both"/>
        <w:rPr>
          <w:rFonts w:eastAsia="Times New Roman" w:cs="Calibri"/>
          <w:lang w:eastAsia="es-ES"/>
        </w:rPr>
      </w:pPr>
      <w:r w:rsidRPr="000D60C8">
        <w:rPr>
          <w:rFonts w:eastAsia="Times New Roman" w:cs="Calibri"/>
          <w:lang w:eastAsia="es-ES"/>
        </w:rPr>
        <w:t xml:space="preserve">El </w:t>
      </w:r>
      <w:r w:rsidR="00A70347" w:rsidRPr="000D60C8">
        <w:rPr>
          <w:rFonts w:eastAsia="Times New Roman" w:cs="Calibri"/>
          <w:lang w:eastAsia="es-ES"/>
        </w:rPr>
        <w:t xml:space="preserve">modelo conceptual con </w:t>
      </w:r>
      <w:r w:rsidRPr="000D60C8">
        <w:rPr>
          <w:rFonts w:eastAsia="Times New Roman" w:cs="Calibri"/>
          <w:lang w:eastAsia="es-ES"/>
        </w:rPr>
        <w:t>enfoque</w:t>
      </w:r>
      <w:r w:rsidR="00A70347" w:rsidRPr="000D60C8">
        <w:rPr>
          <w:rFonts w:eastAsia="Times New Roman" w:cs="Calibri"/>
          <w:lang w:eastAsia="es-ES"/>
        </w:rPr>
        <w:t xml:space="preserve"> de resultados debe ser </w:t>
      </w:r>
      <w:r w:rsidR="0045606F" w:rsidRPr="000D60C8">
        <w:rPr>
          <w:rFonts w:eastAsia="Times New Roman" w:cs="Calibri"/>
          <w:lang w:eastAsia="es-ES"/>
        </w:rPr>
        <w:t xml:space="preserve">también </w:t>
      </w:r>
      <w:r w:rsidR="00C8624B" w:rsidRPr="000D60C8">
        <w:rPr>
          <w:rFonts w:eastAsia="Times New Roman" w:cs="Calibri"/>
          <w:lang w:eastAsia="es-ES"/>
        </w:rPr>
        <w:t xml:space="preserve">integrador, </w:t>
      </w:r>
      <w:r w:rsidR="00A70347" w:rsidRPr="000D60C8">
        <w:rPr>
          <w:rFonts w:eastAsia="Times New Roman" w:cs="Calibri"/>
          <w:lang w:eastAsia="es-ES"/>
        </w:rPr>
        <w:t xml:space="preserve">es decir </w:t>
      </w:r>
      <w:r w:rsidR="00C8624B" w:rsidRPr="000D60C8">
        <w:rPr>
          <w:rFonts w:eastAsia="Times New Roman" w:cs="Calibri"/>
          <w:lang w:eastAsia="es-ES"/>
        </w:rPr>
        <w:t xml:space="preserve">los servicios </w:t>
      </w:r>
      <w:r w:rsidR="00A70347" w:rsidRPr="000D60C8">
        <w:rPr>
          <w:rFonts w:eastAsia="Times New Roman" w:cs="Calibri"/>
          <w:lang w:eastAsia="es-ES"/>
        </w:rPr>
        <w:t xml:space="preserve">brindados </w:t>
      </w:r>
      <w:r w:rsidR="0045606F" w:rsidRPr="000D60C8">
        <w:rPr>
          <w:rFonts w:eastAsia="Times New Roman" w:cs="Calibri"/>
          <w:lang w:eastAsia="es-ES"/>
        </w:rPr>
        <w:t xml:space="preserve">además </w:t>
      </w:r>
      <w:r w:rsidR="00A70347" w:rsidRPr="000D60C8">
        <w:rPr>
          <w:rFonts w:eastAsia="Times New Roman" w:cs="Calibri"/>
          <w:lang w:eastAsia="es-ES"/>
        </w:rPr>
        <w:t xml:space="preserve">de </w:t>
      </w:r>
      <w:r w:rsidR="00C8624B" w:rsidRPr="000D60C8">
        <w:rPr>
          <w:rFonts w:eastAsia="Times New Roman" w:cs="Calibri"/>
          <w:lang w:eastAsia="es-ES"/>
        </w:rPr>
        <w:t>est</w:t>
      </w:r>
      <w:r w:rsidR="00A70347" w:rsidRPr="000D60C8">
        <w:rPr>
          <w:rFonts w:eastAsia="Times New Roman" w:cs="Calibri"/>
          <w:lang w:eastAsia="es-ES"/>
        </w:rPr>
        <w:t xml:space="preserve">ar </w:t>
      </w:r>
      <w:r w:rsidR="00962CC5" w:rsidRPr="000D60C8">
        <w:rPr>
          <w:rFonts w:eastAsia="Times New Roman" w:cs="Calibri"/>
          <w:lang w:eastAsia="es-ES"/>
        </w:rPr>
        <w:t>vinculados a las necesidades</w:t>
      </w:r>
      <w:r w:rsidR="00807334" w:rsidRPr="000D60C8">
        <w:rPr>
          <w:rFonts w:eastAsia="Times New Roman" w:cs="Calibri"/>
          <w:lang w:eastAsia="es-ES"/>
        </w:rPr>
        <w:t xml:space="preserve"> de la persona en todo su </w:t>
      </w:r>
      <w:r w:rsidR="00A70347" w:rsidRPr="000D60C8">
        <w:rPr>
          <w:rFonts w:eastAsia="Times New Roman" w:cs="Calibri"/>
          <w:lang w:eastAsia="es-ES"/>
        </w:rPr>
        <w:t>ciclo de vida, deben ser consecutivos y es</w:t>
      </w:r>
      <w:r w:rsidR="005E36C1" w:rsidRPr="000D60C8">
        <w:rPr>
          <w:rFonts w:eastAsia="Times New Roman" w:cs="Calibri"/>
          <w:lang w:eastAsia="es-ES"/>
        </w:rPr>
        <w:t>tar concatenados unos con otros. P</w:t>
      </w:r>
      <w:r w:rsidR="00A70347" w:rsidRPr="000D60C8">
        <w:rPr>
          <w:rFonts w:eastAsia="Times New Roman" w:cs="Calibri"/>
          <w:lang w:eastAsia="es-ES"/>
        </w:rPr>
        <w:t>or ejemplo: un niño con diagnóstico de TEA debe recibir los servicios de salud y educación articulados entre si según sus propias necesidades y grupo etario.</w:t>
      </w:r>
      <w:r w:rsidR="00962CC5" w:rsidRPr="00831AEF">
        <w:rPr>
          <w:rFonts w:eastAsia="Times New Roman" w:cs="Calibri"/>
          <w:lang w:eastAsia="es-ES"/>
        </w:rPr>
        <w:t xml:space="preserve"> </w:t>
      </w:r>
    </w:p>
    <w:p w14:paraId="5CB79F1B" w14:textId="77777777" w:rsidR="00A17898" w:rsidRPr="00831AEF" w:rsidRDefault="00A17898" w:rsidP="009C2977">
      <w:pPr>
        <w:widowControl w:val="0"/>
        <w:spacing w:after="0" w:line="240" w:lineRule="auto"/>
        <w:jc w:val="both"/>
        <w:rPr>
          <w:rFonts w:eastAsia="Times New Roman" w:cs="Calibri"/>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5"/>
      </w:tblGrid>
      <w:tr w:rsidR="00C1567D" w14:paraId="1A2025F2" w14:textId="77777777" w:rsidTr="00490788">
        <w:trPr>
          <w:trHeight w:val="230"/>
        </w:trPr>
        <w:tc>
          <w:tcPr>
            <w:tcW w:w="8805" w:type="dxa"/>
          </w:tcPr>
          <w:p w14:paraId="0B5FADAC" w14:textId="77777777" w:rsidR="00C1567D" w:rsidRPr="00965CB6" w:rsidRDefault="00C1567D" w:rsidP="00F96058">
            <w:pPr>
              <w:widowControl w:val="0"/>
              <w:spacing w:after="0" w:line="240" w:lineRule="auto"/>
              <w:jc w:val="center"/>
              <w:rPr>
                <w:rFonts w:eastAsia="Times New Roman" w:cs="Calibri"/>
                <w:b/>
                <w:sz w:val="18"/>
                <w:szCs w:val="18"/>
                <w:lang w:eastAsia="es-ES"/>
              </w:rPr>
            </w:pPr>
            <w:r w:rsidRPr="00965CB6">
              <w:rPr>
                <w:rFonts w:eastAsia="Times New Roman" w:cs="Calibri"/>
                <w:b/>
                <w:sz w:val="18"/>
                <w:szCs w:val="18"/>
                <w:lang w:eastAsia="es-ES"/>
              </w:rPr>
              <w:t xml:space="preserve">Gráfico N° </w:t>
            </w:r>
            <w:r w:rsidR="00F96058" w:rsidRPr="00965CB6">
              <w:rPr>
                <w:rFonts w:eastAsia="Times New Roman" w:cs="Calibri"/>
                <w:b/>
                <w:sz w:val="18"/>
                <w:szCs w:val="18"/>
                <w:lang w:eastAsia="es-ES"/>
              </w:rPr>
              <w:t>7</w:t>
            </w:r>
          </w:p>
          <w:p w14:paraId="7096514F" w14:textId="77777777" w:rsidR="00A17898" w:rsidRDefault="00A17898" w:rsidP="00F96058">
            <w:pPr>
              <w:widowControl w:val="0"/>
              <w:spacing w:after="0" w:line="240" w:lineRule="auto"/>
              <w:jc w:val="center"/>
              <w:rPr>
                <w:rFonts w:eastAsia="Times New Roman" w:cs="Calibri"/>
                <w:b/>
                <w:sz w:val="18"/>
                <w:szCs w:val="18"/>
                <w:lang w:eastAsia="es-ES"/>
              </w:rPr>
            </w:pPr>
            <w:r>
              <w:rPr>
                <w:rFonts w:eastAsia="Times New Roman" w:cs="Calibri"/>
                <w:b/>
                <w:noProof/>
                <w:sz w:val="18"/>
                <w:szCs w:val="18"/>
                <w:lang w:val="es-ES" w:eastAsia="es-ES"/>
              </w:rPr>
              <w:drawing>
                <wp:inline distT="0" distB="0" distL="0" distR="0" wp14:anchorId="07C445BD" wp14:editId="0FB4168A">
                  <wp:extent cx="4646178" cy="2098986"/>
                  <wp:effectExtent l="0" t="0" r="254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7-09-17 a la(s) 00.21.23.png"/>
                          <pic:cNvPicPr/>
                        </pic:nvPicPr>
                        <pic:blipFill rotWithShape="1">
                          <a:blip r:embed="rId21">
                            <a:extLst>
                              <a:ext uri="{28A0092B-C50C-407E-A947-70E740481C1C}">
                                <a14:useLocalDpi xmlns:a14="http://schemas.microsoft.com/office/drawing/2010/main" val="0"/>
                              </a:ext>
                            </a:extLst>
                          </a:blip>
                          <a:srcRect t="1496"/>
                          <a:stretch/>
                        </pic:blipFill>
                        <pic:spPr bwMode="auto">
                          <a:xfrm>
                            <a:off x="0" y="0"/>
                            <a:ext cx="4648116" cy="2099861"/>
                          </a:xfrm>
                          <a:prstGeom prst="rect">
                            <a:avLst/>
                          </a:prstGeom>
                          <a:ln>
                            <a:noFill/>
                          </a:ln>
                          <a:extLst>
                            <a:ext uri="{53640926-AAD7-44D8-BBD7-CCE9431645EC}">
                              <a14:shadowObscured xmlns:a14="http://schemas.microsoft.com/office/drawing/2010/main"/>
                            </a:ext>
                          </a:extLst>
                        </pic:spPr>
                      </pic:pic>
                    </a:graphicData>
                  </a:graphic>
                </wp:inline>
              </w:drawing>
            </w:r>
          </w:p>
          <w:p w14:paraId="51BA3BE2" w14:textId="77777777" w:rsidR="00A17898" w:rsidRDefault="00A17898" w:rsidP="00F96058">
            <w:pPr>
              <w:widowControl w:val="0"/>
              <w:spacing w:after="0" w:line="240" w:lineRule="auto"/>
              <w:jc w:val="center"/>
              <w:rPr>
                <w:rFonts w:eastAsia="Times New Roman" w:cs="Calibri"/>
                <w:b/>
                <w:sz w:val="18"/>
                <w:szCs w:val="18"/>
                <w:lang w:eastAsia="es-ES"/>
              </w:rPr>
            </w:pPr>
          </w:p>
          <w:p w14:paraId="7098346D" w14:textId="77777777" w:rsidR="00A17898" w:rsidRPr="00547D7B" w:rsidRDefault="00A17898" w:rsidP="00F96058">
            <w:pPr>
              <w:widowControl w:val="0"/>
              <w:spacing w:after="0" w:line="240" w:lineRule="auto"/>
              <w:jc w:val="center"/>
              <w:rPr>
                <w:rFonts w:eastAsia="Times New Roman" w:cs="Calibri"/>
                <w:b/>
                <w:sz w:val="18"/>
                <w:szCs w:val="18"/>
                <w:lang w:eastAsia="es-ES"/>
              </w:rPr>
            </w:pPr>
          </w:p>
        </w:tc>
      </w:tr>
    </w:tbl>
    <w:p w14:paraId="5E5C8190" w14:textId="77777777" w:rsidR="00E91455" w:rsidRPr="00831AEF" w:rsidRDefault="00E91455" w:rsidP="003D6E7F">
      <w:pPr>
        <w:pStyle w:val="Listavistosa-nfasis11"/>
        <w:numPr>
          <w:ilvl w:val="1"/>
          <w:numId w:val="8"/>
        </w:numPr>
        <w:tabs>
          <w:tab w:val="left" w:pos="0"/>
        </w:tabs>
        <w:ind w:right="993" w:hanging="927"/>
        <w:jc w:val="both"/>
        <w:rPr>
          <w:b/>
          <w:u w:val="single"/>
          <w:lang w:val="es-PE"/>
        </w:rPr>
      </w:pPr>
      <w:r w:rsidRPr="00831AEF">
        <w:rPr>
          <w:b/>
          <w:u w:val="single"/>
          <w:lang w:val="es-PE"/>
        </w:rPr>
        <w:t>Identifi</w:t>
      </w:r>
      <w:r w:rsidR="009C2977" w:rsidRPr="00831AEF">
        <w:rPr>
          <w:b/>
          <w:u w:val="single"/>
          <w:lang w:val="es-PE"/>
        </w:rPr>
        <w:t>c</w:t>
      </w:r>
      <w:r w:rsidR="00F23CBD">
        <w:rPr>
          <w:b/>
          <w:u w:val="single"/>
          <w:lang w:val="es-PE"/>
        </w:rPr>
        <w:t>ación y análisis de tendencias</w:t>
      </w:r>
    </w:p>
    <w:p w14:paraId="1DE36A8D" w14:textId="77777777" w:rsidR="00A37A12" w:rsidRPr="00831AEF" w:rsidRDefault="00A37A12" w:rsidP="0084030C">
      <w:pPr>
        <w:pStyle w:val="Listavistosa-nfasis11"/>
        <w:tabs>
          <w:tab w:val="left" w:pos="1276"/>
        </w:tabs>
        <w:ind w:right="993"/>
        <w:jc w:val="both"/>
        <w:rPr>
          <w:b/>
          <w:u w:val="single"/>
          <w:lang w:val="es-PE"/>
        </w:rPr>
      </w:pPr>
    </w:p>
    <w:p w14:paraId="387B52A7" w14:textId="77777777" w:rsidR="008F5FB6" w:rsidRPr="000D60C8" w:rsidRDefault="00E91455" w:rsidP="006431FF">
      <w:pPr>
        <w:widowControl w:val="0"/>
        <w:spacing w:after="0" w:line="240" w:lineRule="auto"/>
        <w:jc w:val="both"/>
      </w:pPr>
      <w:r w:rsidRPr="000D60C8">
        <w:t xml:space="preserve">La identificación y análisis de tendencias permite conocer el contexto actual y futuro del Plan y, a su vez, priorizar cuáles </w:t>
      </w:r>
      <w:r w:rsidR="00490788" w:rsidRPr="000D60C8">
        <w:t xml:space="preserve">lo </w:t>
      </w:r>
      <w:r w:rsidRPr="000D60C8">
        <w:t>afectan o afectarían de manera directa o in</w:t>
      </w:r>
      <w:r w:rsidR="00F23CBD" w:rsidRPr="000D60C8">
        <w:t xml:space="preserve">directa. </w:t>
      </w:r>
    </w:p>
    <w:p w14:paraId="6E1EA9AE" w14:textId="77777777" w:rsidR="008F5FB6" w:rsidRPr="000D60C8" w:rsidRDefault="008F5FB6" w:rsidP="006431FF">
      <w:pPr>
        <w:widowControl w:val="0"/>
        <w:spacing w:after="0" w:line="240" w:lineRule="auto"/>
        <w:jc w:val="both"/>
      </w:pPr>
    </w:p>
    <w:p w14:paraId="29607053" w14:textId="000B7322" w:rsidR="00E91455" w:rsidRPr="000D60C8" w:rsidRDefault="008F5FB6" w:rsidP="006431FF">
      <w:pPr>
        <w:widowControl w:val="0"/>
        <w:spacing w:after="0" w:line="240" w:lineRule="auto"/>
        <w:jc w:val="both"/>
      </w:pPr>
      <w:r w:rsidRPr="000D60C8">
        <w:t xml:space="preserve">La identificación de tendencias </w:t>
      </w:r>
      <w:r w:rsidR="00A6539D" w:rsidRPr="000D60C8">
        <w:t xml:space="preserve">consideró las variables o componentes incluidas como eje del modelo conceptual y </w:t>
      </w:r>
      <w:r w:rsidR="00E73408" w:rsidRPr="000D60C8">
        <w:t>se priorizaron</w:t>
      </w:r>
      <w:r w:rsidR="00E91455" w:rsidRPr="000D60C8">
        <w:t xml:space="preserve"> </w:t>
      </w:r>
      <w:r w:rsidR="00A6539D" w:rsidRPr="000D60C8">
        <w:t xml:space="preserve">aquellas con mayor potencial de </w:t>
      </w:r>
      <w:r w:rsidR="00E91455" w:rsidRPr="000D60C8">
        <w:t>impact</w:t>
      </w:r>
      <w:r w:rsidR="00A6539D" w:rsidRPr="000D60C8">
        <w:t>o</w:t>
      </w:r>
      <w:r w:rsidR="00E91455" w:rsidRPr="000D60C8">
        <w:t xml:space="preserve"> en las personas con </w:t>
      </w:r>
      <w:r w:rsidR="009C2977" w:rsidRPr="000D60C8">
        <w:t>TEA</w:t>
      </w:r>
      <w:r w:rsidR="00A6539D" w:rsidRPr="000D60C8">
        <w:t xml:space="preserve">, </w:t>
      </w:r>
      <w:r w:rsidR="00E91455" w:rsidRPr="000D60C8">
        <w:t xml:space="preserve">con </w:t>
      </w:r>
      <w:r w:rsidR="00A6539D" w:rsidRPr="000D60C8">
        <w:t xml:space="preserve">base en </w:t>
      </w:r>
      <w:r w:rsidR="00E91455" w:rsidRPr="000D60C8">
        <w:t>tres criterios: pertinencia, vigencia y evidencia</w:t>
      </w:r>
      <w:r w:rsidR="00A6539D" w:rsidRPr="000D60C8">
        <w:t xml:space="preserve">, valorados luego </w:t>
      </w:r>
      <w:r w:rsidR="00E91455" w:rsidRPr="000D60C8">
        <w:t>en una escala de 1 a 5. El criterio de pertinencia se refiere al grado de vinculación o relaci</w:t>
      </w:r>
      <w:r w:rsidR="00FD4009" w:rsidRPr="000D60C8">
        <w:t>ón que tiene la tendencia con el Plan</w:t>
      </w:r>
      <w:r w:rsidR="00E91455" w:rsidRPr="000D60C8">
        <w:t>; el de vigencia hace referencia al periodo de influencia de la tendencia; y el de evidencia se refiere a cantidad y calidad de datos que sustentan la existencia de una tendencia. El valor señala la calificación de los criterios para seleccionar la tendencia.</w:t>
      </w:r>
      <w:r w:rsidR="006431FF" w:rsidRPr="000D60C8">
        <w:t xml:space="preserve"> </w:t>
      </w:r>
      <w:r w:rsidR="00E91455" w:rsidRPr="000D60C8">
        <w:t xml:space="preserve">Conforme a los componentes de nuestro modelo conceptual, se ha identificado las siguientes tendencias: </w:t>
      </w:r>
    </w:p>
    <w:p w14:paraId="73C1DA38" w14:textId="77777777" w:rsidR="00E91455" w:rsidRPr="000D60C8" w:rsidRDefault="00E91455" w:rsidP="00E91455">
      <w:pPr>
        <w:widowControl w:val="0"/>
        <w:spacing w:after="0" w:line="240" w:lineRule="auto"/>
        <w:jc w:val="both"/>
        <w:rPr>
          <w:color w:val="FF000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3521"/>
        <w:gridCol w:w="1276"/>
        <w:gridCol w:w="992"/>
        <w:gridCol w:w="1276"/>
        <w:gridCol w:w="992"/>
      </w:tblGrid>
      <w:tr w:rsidR="00A266A6" w:rsidRPr="000D60C8" w14:paraId="4494F9D0" w14:textId="77777777" w:rsidTr="00A17898">
        <w:trPr>
          <w:trHeight w:val="399"/>
        </w:trPr>
        <w:tc>
          <w:tcPr>
            <w:tcW w:w="8647" w:type="dxa"/>
            <w:gridSpan w:val="6"/>
            <w:tcBorders>
              <w:top w:val="nil"/>
              <w:left w:val="nil"/>
              <w:bottom w:val="nil"/>
              <w:right w:val="nil"/>
            </w:tcBorders>
            <w:shd w:val="clear" w:color="auto" w:fill="auto"/>
          </w:tcPr>
          <w:p w14:paraId="6EDD8DC7" w14:textId="77777777" w:rsidR="00A266A6" w:rsidRPr="00965CB6" w:rsidRDefault="00A266A6" w:rsidP="00A266A6">
            <w:pPr>
              <w:widowControl w:val="0"/>
              <w:spacing w:after="0" w:line="240" w:lineRule="auto"/>
              <w:jc w:val="center"/>
              <w:rPr>
                <w:rFonts w:asciiTheme="minorHAnsi" w:hAnsiTheme="minorHAnsi" w:cstheme="minorHAnsi"/>
                <w:b/>
                <w:sz w:val="18"/>
                <w:szCs w:val="18"/>
              </w:rPr>
            </w:pPr>
            <w:r w:rsidRPr="00965CB6">
              <w:rPr>
                <w:rFonts w:asciiTheme="minorHAnsi" w:hAnsiTheme="minorHAnsi" w:cstheme="minorHAnsi"/>
                <w:b/>
                <w:sz w:val="18"/>
                <w:szCs w:val="18"/>
              </w:rPr>
              <w:t>Cuadro N° 4</w:t>
            </w:r>
          </w:p>
        </w:tc>
      </w:tr>
      <w:tr w:rsidR="00BB7E3A" w:rsidRPr="00A17898" w14:paraId="57D7A620" w14:textId="77777777" w:rsidTr="00A17898">
        <w:trPr>
          <w:trHeight w:val="399"/>
        </w:trPr>
        <w:tc>
          <w:tcPr>
            <w:tcW w:w="590" w:type="dxa"/>
            <w:tcBorders>
              <w:top w:val="nil"/>
              <w:left w:val="nil"/>
              <w:bottom w:val="nil"/>
              <w:right w:val="nil"/>
            </w:tcBorders>
            <w:shd w:val="clear" w:color="auto" w:fill="4BACC6" w:themeFill="accent5"/>
            <w:vAlign w:val="center"/>
          </w:tcPr>
          <w:p w14:paraId="22407768" w14:textId="77777777" w:rsidR="00E91455" w:rsidRPr="00A17898" w:rsidRDefault="00E91455" w:rsidP="00A17898">
            <w:pPr>
              <w:widowControl w:val="0"/>
              <w:spacing w:after="0" w:line="360" w:lineRule="auto"/>
              <w:jc w:val="center"/>
              <w:rPr>
                <w:rFonts w:asciiTheme="minorHAnsi" w:eastAsia="Times New Roman" w:hAnsiTheme="minorHAnsi" w:cstheme="minorHAnsi"/>
                <w:b/>
                <w:color w:val="FFFFFF" w:themeColor="background1"/>
                <w:sz w:val="18"/>
                <w:szCs w:val="18"/>
                <w:lang w:eastAsia="es-ES"/>
              </w:rPr>
            </w:pPr>
            <w:bookmarkStart w:id="3" w:name="OLE_LINK3"/>
            <w:r w:rsidRPr="00A17898">
              <w:rPr>
                <w:rFonts w:asciiTheme="minorHAnsi" w:eastAsia="Times New Roman" w:hAnsiTheme="minorHAnsi" w:cstheme="minorHAnsi"/>
                <w:b/>
                <w:color w:val="FFFFFF" w:themeColor="background1"/>
                <w:sz w:val="18"/>
                <w:szCs w:val="18"/>
                <w:lang w:eastAsia="es-ES"/>
              </w:rPr>
              <w:t>Nº</w:t>
            </w:r>
          </w:p>
        </w:tc>
        <w:tc>
          <w:tcPr>
            <w:tcW w:w="3521" w:type="dxa"/>
            <w:tcBorders>
              <w:top w:val="nil"/>
              <w:left w:val="nil"/>
              <w:bottom w:val="nil"/>
              <w:right w:val="nil"/>
            </w:tcBorders>
            <w:shd w:val="clear" w:color="auto" w:fill="4BACC6" w:themeFill="accent5"/>
            <w:vAlign w:val="center"/>
          </w:tcPr>
          <w:p w14:paraId="1E319844" w14:textId="77777777" w:rsidR="00E91455" w:rsidRPr="00A17898" w:rsidRDefault="00E91455" w:rsidP="00A17898">
            <w:pPr>
              <w:widowControl w:val="0"/>
              <w:spacing w:after="0" w:line="360" w:lineRule="auto"/>
              <w:jc w:val="center"/>
              <w:rPr>
                <w:rFonts w:asciiTheme="minorHAnsi" w:eastAsia="Times New Roman" w:hAnsiTheme="minorHAnsi" w:cstheme="minorHAnsi"/>
                <w:b/>
                <w:color w:val="FFFFFF" w:themeColor="background1"/>
                <w:sz w:val="18"/>
                <w:szCs w:val="18"/>
                <w:lang w:eastAsia="es-ES"/>
              </w:rPr>
            </w:pPr>
            <w:r w:rsidRPr="00A17898">
              <w:rPr>
                <w:rFonts w:asciiTheme="minorHAnsi" w:eastAsia="Times New Roman" w:hAnsiTheme="minorHAnsi" w:cstheme="minorHAnsi"/>
                <w:b/>
                <w:color w:val="FFFFFF" w:themeColor="background1"/>
                <w:sz w:val="18"/>
                <w:szCs w:val="18"/>
                <w:lang w:eastAsia="es-ES"/>
              </w:rPr>
              <w:t>Tendencia</w:t>
            </w:r>
          </w:p>
        </w:tc>
        <w:tc>
          <w:tcPr>
            <w:tcW w:w="1276" w:type="dxa"/>
            <w:tcBorders>
              <w:top w:val="nil"/>
              <w:left w:val="nil"/>
              <w:bottom w:val="nil"/>
              <w:right w:val="nil"/>
            </w:tcBorders>
            <w:shd w:val="clear" w:color="auto" w:fill="4BACC6" w:themeFill="accent5"/>
            <w:vAlign w:val="center"/>
          </w:tcPr>
          <w:p w14:paraId="6FAB271E" w14:textId="77777777" w:rsidR="00E91455" w:rsidRPr="00A17898" w:rsidRDefault="00E91455" w:rsidP="00A17898">
            <w:pPr>
              <w:widowControl w:val="0"/>
              <w:spacing w:after="0" w:line="360" w:lineRule="auto"/>
              <w:jc w:val="center"/>
              <w:rPr>
                <w:rFonts w:asciiTheme="minorHAnsi" w:eastAsia="Times New Roman" w:hAnsiTheme="minorHAnsi" w:cstheme="minorHAnsi"/>
                <w:b/>
                <w:color w:val="FFFFFF" w:themeColor="background1"/>
                <w:sz w:val="18"/>
                <w:szCs w:val="18"/>
                <w:lang w:eastAsia="es-ES"/>
              </w:rPr>
            </w:pPr>
            <w:r w:rsidRPr="00A17898">
              <w:rPr>
                <w:rFonts w:asciiTheme="minorHAnsi" w:eastAsia="Times New Roman" w:hAnsiTheme="minorHAnsi" w:cstheme="minorHAnsi"/>
                <w:b/>
                <w:color w:val="FFFFFF" w:themeColor="background1"/>
                <w:sz w:val="18"/>
                <w:szCs w:val="18"/>
                <w:lang w:eastAsia="es-ES"/>
              </w:rPr>
              <w:t>Pertinencia</w:t>
            </w:r>
          </w:p>
        </w:tc>
        <w:tc>
          <w:tcPr>
            <w:tcW w:w="992" w:type="dxa"/>
            <w:tcBorders>
              <w:top w:val="nil"/>
              <w:left w:val="nil"/>
              <w:bottom w:val="nil"/>
              <w:right w:val="nil"/>
            </w:tcBorders>
            <w:shd w:val="clear" w:color="auto" w:fill="4BACC6" w:themeFill="accent5"/>
            <w:vAlign w:val="center"/>
          </w:tcPr>
          <w:p w14:paraId="14088F81" w14:textId="77777777" w:rsidR="00E91455" w:rsidRPr="00A17898" w:rsidRDefault="00E91455" w:rsidP="00A17898">
            <w:pPr>
              <w:widowControl w:val="0"/>
              <w:spacing w:after="0" w:line="360" w:lineRule="auto"/>
              <w:jc w:val="center"/>
              <w:rPr>
                <w:rFonts w:asciiTheme="minorHAnsi" w:eastAsia="Times New Roman" w:hAnsiTheme="minorHAnsi" w:cstheme="minorHAnsi"/>
                <w:b/>
                <w:color w:val="FFFFFF" w:themeColor="background1"/>
                <w:sz w:val="18"/>
                <w:szCs w:val="18"/>
                <w:lang w:eastAsia="es-ES"/>
              </w:rPr>
            </w:pPr>
            <w:r w:rsidRPr="00A17898">
              <w:rPr>
                <w:rFonts w:asciiTheme="minorHAnsi" w:eastAsia="Times New Roman" w:hAnsiTheme="minorHAnsi" w:cstheme="minorHAnsi"/>
                <w:b/>
                <w:color w:val="FFFFFF" w:themeColor="background1"/>
                <w:sz w:val="18"/>
                <w:szCs w:val="18"/>
                <w:lang w:eastAsia="es-ES"/>
              </w:rPr>
              <w:t>Vigencia</w:t>
            </w:r>
          </w:p>
        </w:tc>
        <w:tc>
          <w:tcPr>
            <w:tcW w:w="1276" w:type="dxa"/>
            <w:tcBorders>
              <w:top w:val="nil"/>
              <w:left w:val="nil"/>
              <w:bottom w:val="nil"/>
              <w:right w:val="nil"/>
            </w:tcBorders>
            <w:shd w:val="clear" w:color="auto" w:fill="4BACC6" w:themeFill="accent5"/>
            <w:vAlign w:val="center"/>
          </w:tcPr>
          <w:p w14:paraId="27760708" w14:textId="77777777" w:rsidR="00E91455" w:rsidRPr="00A17898" w:rsidRDefault="00E91455" w:rsidP="00A17898">
            <w:pPr>
              <w:widowControl w:val="0"/>
              <w:spacing w:after="0" w:line="360" w:lineRule="auto"/>
              <w:jc w:val="center"/>
              <w:rPr>
                <w:rFonts w:asciiTheme="minorHAnsi" w:eastAsia="Times New Roman" w:hAnsiTheme="minorHAnsi" w:cstheme="minorHAnsi"/>
                <w:b/>
                <w:color w:val="FFFFFF" w:themeColor="background1"/>
                <w:sz w:val="18"/>
                <w:szCs w:val="18"/>
                <w:lang w:eastAsia="es-ES"/>
              </w:rPr>
            </w:pPr>
            <w:r w:rsidRPr="00A17898">
              <w:rPr>
                <w:rFonts w:asciiTheme="minorHAnsi" w:eastAsia="Times New Roman" w:hAnsiTheme="minorHAnsi" w:cstheme="minorHAnsi"/>
                <w:b/>
                <w:color w:val="FFFFFF" w:themeColor="background1"/>
                <w:sz w:val="18"/>
                <w:szCs w:val="18"/>
                <w:lang w:eastAsia="es-ES"/>
              </w:rPr>
              <w:t>Evidencia</w:t>
            </w:r>
          </w:p>
        </w:tc>
        <w:tc>
          <w:tcPr>
            <w:tcW w:w="992" w:type="dxa"/>
            <w:tcBorders>
              <w:top w:val="nil"/>
              <w:left w:val="nil"/>
              <w:bottom w:val="nil"/>
              <w:right w:val="nil"/>
            </w:tcBorders>
            <w:shd w:val="clear" w:color="auto" w:fill="4BACC6" w:themeFill="accent5"/>
            <w:vAlign w:val="center"/>
          </w:tcPr>
          <w:p w14:paraId="75F87619" w14:textId="77777777" w:rsidR="00E91455" w:rsidRPr="00A17898" w:rsidRDefault="00E91455" w:rsidP="00A17898">
            <w:pPr>
              <w:widowControl w:val="0"/>
              <w:spacing w:after="0" w:line="360" w:lineRule="auto"/>
              <w:jc w:val="center"/>
              <w:rPr>
                <w:rFonts w:asciiTheme="minorHAnsi" w:eastAsia="Times New Roman" w:hAnsiTheme="minorHAnsi" w:cstheme="minorHAnsi"/>
                <w:b/>
                <w:color w:val="FFFFFF" w:themeColor="background1"/>
                <w:sz w:val="18"/>
                <w:szCs w:val="18"/>
                <w:lang w:eastAsia="es-ES"/>
              </w:rPr>
            </w:pPr>
            <w:r w:rsidRPr="00A17898">
              <w:rPr>
                <w:rFonts w:asciiTheme="minorHAnsi" w:eastAsia="Times New Roman" w:hAnsiTheme="minorHAnsi" w:cstheme="minorHAnsi"/>
                <w:b/>
                <w:color w:val="FFFFFF" w:themeColor="background1"/>
                <w:sz w:val="18"/>
                <w:szCs w:val="18"/>
                <w:lang w:eastAsia="es-ES"/>
              </w:rPr>
              <w:t>Puntaje</w:t>
            </w:r>
          </w:p>
        </w:tc>
      </w:tr>
      <w:tr w:rsidR="00BB7E3A" w:rsidRPr="000D60C8" w14:paraId="056A88C7" w14:textId="77777777" w:rsidTr="00A17898">
        <w:trPr>
          <w:trHeight w:val="502"/>
        </w:trPr>
        <w:tc>
          <w:tcPr>
            <w:tcW w:w="590" w:type="dxa"/>
            <w:tcBorders>
              <w:top w:val="nil"/>
            </w:tcBorders>
            <w:shd w:val="clear" w:color="auto" w:fill="auto"/>
          </w:tcPr>
          <w:p w14:paraId="070CFC02" w14:textId="77777777" w:rsidR="00E91455" w:rsidRPr="000D60C8" w:rsidRDefault="00E91455" w:rsidP="00E91455">
            <w:pPr>
              <w:widowControl w:val="0"/>
              <w:spacing w:after="0" w:line="360" w:lineRule="auto"/>
              <w:jc w:val="center"/>
              <w:rPr>
                <w:rFonts w:asciiTheme="minorHAnsi" w:eastAsia="Times New Roman" w:hAnsiTheme="minorHAnsi" w:cstheme="minorHAnsi"/>
                <w:sz w:val="18"/>
                <w:szCs w:val="18"/>
                <w:lang w:eastAsia="es-ES"/>
              </w:rPr>
            </w:pPr>
            <w:r w:rsidRPr="000D60C8">
              <w:rPr>
                <w:rFonts w:asciiTheme="minorHAnsi" w:eastAsia="Times New Roman" w:hAnsiTheme="minorHAnsi" w:cstheme="minorHAnsi"/>
                <w:sz w:val="18"/>
                <w:szCs w:val="18"/>
                <w:lang w:eastAsia="es-ES"/>
              </w:rPr>
              <w:t>1</w:t>
            </w:r>
          </w:p>
        </w:tc>
        <w:tc>
          <w:tcPr>
            <w:tcW w:w="3521" w:type="dxa"/>
            <w:tcBorders>
              <w:top w:val="nil"/>
            </w:tcBorders>
            <w:shd w:val="clear" w:color="auto" w:fill="auto"/>
          </w:tcPr>
          <w:p w14:paraId="182C9F29" w14:textId="77777777" w:rsidR="00E91455" w:rsidRPr="000D60C8" w:rsidRDefault="008433F9" w:rsidP="008433F9">
            <w:pPr>
              <w:widowControl w:val="0"/>
              <w:spacing w:after="0" w:line="240" w:lineRule="auto"/>
              <w:jc w:val="both"/>
              <w:rPr>
                <w:rFonts w:asciiTheme="minorHAnsi" w:eastAsia="Times New Roman" w:hAnsiTheme="minorHAnsi" w:cstheme="minorHAnsi"/>
                <w:sz w:val="18"/>
                <w:szCs w:val="18"/>
                <w:lang w:eastAsia="es-ES"/>
              </w:rPr>
            </w:pPr>
            <w:r w:rsidRPr="000D60C8">
              <w:rPr>
                <w:rFonts w:asciiTheme="minorHAnsi" w:eastAsia="Times New Roman" w:hAnsiTheme="minorHAnsi" w:cstheme="minorHAnsi"/>
                <w:sz w:val="18"/>
                <w:szCs w:val="18"/>
                <w:lang w:eastAsia="es-ES"/>
              </w:rPr>
              <w:t xml:space="preserve">Incremento de la detección y diagnóstico del </w:t>
            </w:r>
            <w:r w:rsidR="007274E1" w:rsidRPr="000D60C8">
              <w:rPr>
                <w:rFonts w:asciiTheme="minorHAnsi" w:eastAsia="Times New Roman" w:hAnsiTheme="minorHAnsi" w:cstheme="minorHAnsi"/>
                <w:sz w:val="18"/>
                <w:szCs w:val="18"/>
                <w:lang w:eastAsia="es-ES"/>
              </w:rPr>
              <w:t>TEA en niños, niñas menores de 5</w:t>
            </w:r>
            <w:r w:rsidRPr="000D60C8">
              <w:rPr>
                <w:rFonts w:asciiTheme="minorHAnsi" w:eastAsia="Times New Roman" w:hAnsiTheme="minorHAnsi" w:cstheme="minorHAnsi"/>
                <w:sz w:val="18"/>
                <w:szCs w:val="18"/>
                <w:lang w:eastAsia="es-ES"/>
              </w:rPr>
              <w:t xml:space="preserve"> años </w:t>
            </w:r>
          </w:p>
        </w:tc>
        <w:tc>
          <w:tcPr>
            <w:tcW w:w="1276" w:type="dxa"/>
            <w:tcBorders>
              <w:top w:val="nil"/>
            </w:tcBorders>
            <w:shd w:val="clear" w:color="auto" w:fill="auto"/>
          </w:tcPr>
          <w:p w14:paraId="02E2B7D9" w14:textId="77777777" w:rsidR="00E91455" w:rsidRPr="000D60C8" w:rsidRDefault="003E2832" w:rsidP="00E91455">
            <w:pPr>
              <w:widowControl w:val="0"/>
              <w:spacing w:after="0" w:line="240" w:lineRule="auto"/>
              <w:jc w:val="center"/>
              <w:rPr>
                <w:rFonts w:asciiTheme="minorHAnsi" w:eastAsia="Times New Roman" w:hAnsiTheme="minorHAnsi" w:cstheme="minorHAnsi"/>
                <w:sz w:val="18"/>
                <w:szCs w:val="18"/>
                <w:lang w:eastAsia="es-ES"/>
              </w:rPr>
            </w:pPr>
            <w:r w:rsidRPr="000D60C8">
              <w:rPr>
                <w:rFonts w:asciiTheme="minorHAnsi" w:eastAsia="Times New Roman" w:hAnsiTheme="minorHAnsi" w:cstheme="minorHAnsi"/>
                <w:sz w:val="18"/>
                <w:szCs w:val="18"/>
                <w:lang w:eastAsia="es-ES"/>
              </w:rPr>
              <w:t>5</w:t>
            </w:r>
          </w:p>
        </w:tc>
        <w:tc>
          <w:tcPr>
            <w:tcW w:w="992" w:type="dxa"/>
            <w:tcBorders>
              <w:top w:val="nil"/>
            </w:tcBorders>
          </w:tcPr>
          <w:p w14:paraId="4EB3AC0A" w14:textId="77777777" w:rsidR="00E91455" w:rsidRPr="000D60C8" w:rsidRDefault="00C84B72" w:rsidP="00E91455">
            <w:pPr>
              <w:widowControl w:val="0"/>
              <w:spacing w:after="0" w:line="240" w:lineRule="auto"/>
              <w:jc w:val="center"/>
              <w:rPr>
                <w:rFonts w:asciiTheme="minorHAnsi" w:eastAsia="Times New Roman" w:hAnsiTheme="minorHAnsi" w:cstheme="minorHAnsi"/>
                <w:sz w:val="18"/>
                <w:szCs w:val="18"/>
                <w:lang w:eastAsia="es-ES"/>
              </w:rPr>
            </w:pPr>
            <w:r w:rsidRPr="000D60C8">
              <w:rPr>
                <w:rFonts w:asciiTheme="minorHAnsi" w:eastAsia="Times New Roman" w:hAnsiTheme="minorHAnsi" w:cstheme="minorHAnsi"/>
                <w:sz w:val="18"/>
                <w:szCs w:val="18"/>
                <w:lang w:eastAsia="es-ES"/>
              </w:rPr>
              <w:t>5</w:t>
            </w:r>
          </w:p>
        </w:tc>
        <w:tc>
          <w:tcPr>
            <w:tcW w:w="1276" w:type="dxa"/>
            <w:tcBorders>
              <w:top w:val="nil"/>
            </w:tcBorders>
          </w:tcPr>
          <w:p w14:paraId="5DDBDBEB" w14:textId="77777777" w:rsidR="00E91455" w:rsidRPr="000D60C8" w:rsidRDefault="00C84B72" w:rsidP="00E91455">
            <w:pPr>
              <w:widowControl w:val="0"/>
              <w:spacing w:after="0" w:line="360" w:lineRule="auto"/>
              <w:jc w:val="center"/>
              <w:rPr>
                <w:rFonts w:asciiTheme="minorHAnsi" w:eastAsia="Times New Roman" w:hAnsiTheme="minorHAnsi" w:cstheme="minorHAnsi"/>
                <w:sz w:val="18"/>
                <w:szCs w:val="18"/>
                <w:lang w:eastAsia="es-ES"/>
              </w:rPr>
            </w:pPr>
            <w:r w:rsidRPr="000D60C8">
              <w:rPr>
                <w:rFonts w:asciiTheme="minorHAnsi" w:eastAsia="Times New Roman" w:hAnsiTheme="minorHAnsi" w:cstheme="minorHAnsi"/>
                <w:sz w:val="18"/>
                <w:szCs w:val="18"/>
                <w:lang w:eastAsia="es-ES"/>
              </w:rPr>
              <w:t>5</w:t>
            </w:r>
          </w:p>
        </w:tc>
        <w:tc>
          <w:tcPr>
            <w:tcW w:w="992" w:type="dxa"/>
            <w:tcBorders>
              <w:top w:val="nil"/>
            </w:tcBorders>
            <w:shd w:val="clear" w:color="auto" w:fill="auto"/>
          </w:tcPr>
          <w:p w14:paraId="5690A082" w14:textId="77777777" w:rsidR="00E91455" w:rsidRPr="000D60C8" w:rsidRDefault="00C84B72" w:rsidP="003E2832">
            <w:pPr>
              <w:widowControl w:val="0"/>
              <w:spacing w:after="0" w:line="240" w:lineRule="auto"/>
              <w:jc w:val="center"/>
              <w:rPr>
                <w:rFonts w:asciiTheme="minorHAnsi" w:eastAsia="Times New Roman" w:hAnsiTheme="minorHAnsi" w:cstheme="minorHAnsi"/>
                <w:sz w:val="18"/>
                <w:szCs w:val="18"/>
                <w:lang w:eastAsia="es-ES"/>
              </w:rPr>
            </w:pPr>
            <w:r w:rsidRPr="000D60C8">
              <w:rPr>
                <w:rFonts w:asciiTheme="minorHAnsi" w:eastAsia="Times New Roman" w:hAnsiTheme="minorHAnsi" w:cstheme="minorHAnsi"/>
                <w:sz w:val="18"/>
                <w:szCs w:val="18"/>
                <w:lang w:eastAsia="es-ES"/>
              </w:rPr>
              <w:t>1</w:t>
            </w:r>
            <w:r w:rsidR="003E2832" w:rsidRPr="000D60C8">
              <w:rPr>
                <w:rFonts w:asciiTheme="minorHAnsi" w:eastAsia="Times New Roman" w:hAnsiTheme="minorHAnsi" w:cstheme="minorHAnsi"/>
                <w:sz w:val="18"/>
                <w:szCs w:val="18"/>
                <w:lang w:eastAsia="es-ES"/>
              </w:rPr>
              <w:t>5</w:t>
            </w:r>
          </w:p>
        </w:tc>
      </w:tr>
      <w:tr w:rsidR="00BB7E3A" w:rsidRPr="000D60C8" w14:paraId="04698D74" w14:textId="77777777" w:rsidTr="00A154FE">
        <w:trPr>
          <w:trHeight w:val="535"/>
        </w:trPr>
        <w:tc>
          <w:tcPr>
            <w:tcW w:w="590" w:type="dxa"/>
            <w:shd w:val="clear" w:color="auto" w:fill="auto"/>
          </w:tcPr>
          <w:p w14:paraId="630DDCD5" w14:textId="77777777" w:rsidR="00E91455" w:rsidRPr="000D60C8" w:rsidRDefault="00E91455" w:rsidP="00E91455">
            <w:pPr>
              <w:widowControl w:val="0"/>
              <w:spacing w:after="0" w:line="360" w:lineRule="auto"/>
              <w:jc w:val="center"/>
              <w:rPr>
                <w:rFonts w:asciiTheme="minorHAnsi" w:eastAsia="Times New Roman" w:hAnsiTheme="minorHAnsi" w:cstheme="minorHAnsi"/>
                <w:sz w:val="18"/>
                <w:szCs w:val="18"/>
                <w:lang w:eastAsia="es-ES"/>
              </w:rPr>
            </w:pPr>
            <w:r w:rsidRPr="000D60C8">
              <w:rPr>
                <w:rFonts w:asciiTheme="minorHAnsi" w:eastAsia="Times New Roman" w:hAnsiTheme="minorHAnsi" w:cstheme="minorHAnsi"/>
                <w:sz w:val="18"/>
                <w:szCs w:val="18"/>
                <w:lang w:eastAsia="es-ES"/>
              </w:rPr>
              <w:t>2</w:t>
            </w:r>
          </w:p>
        </w:tc>
        <w:tc>
          <w:tcPr>
            <w:tcW w:w="3521" w:type="dxa"/>
            <w:shd w:val="clear" w:color="auto" w:fill="auto"/>
          </w:tcPr>
          <w:p w14:paraId="25DDCD78" w14:textId="77777777" w:rsidR="00E91455" w:rsidRPr="000D60C8" w:rsidRDefault="008433F9" w:rsidP="008433F9">
            <w:pPr>
              <w:widowControl w:val="0"/>
              <w:spacing w:after="0" w:line="240" w:lineRule="auto"/>
              <w:jc w:val="both"/>
              <w:rPr>
                <w:rFonts w:asciiTheme="minorHAnsi" w:eastAsia="Times New Roman" w:hAnsiTheme="minorHAnsi" w:cstheme="minorHAnsi"/>
                <w:sz w:val="18"/>
                <w:szCs w:val="18"/>
                <w:lang w:eastAsia="es-ES"/>
              </w:rPr>
            </w:pPr>
            <w:r w:rsidRPr="000D60C8">
              <w:rPr>
                <w:rFonts w:asciiTheme="minorHAnsi" w:eastAsia="Times New Roman" w:hAnsiTheme="minorHAnsi" w:cstheme="minorHAnsi"/>
                <w:sz w:val="18"/>
                <w:szCs w:val="18"/>
                <w:lang w:eastAsia="es-ES"/>
              </w:rPr>
              <w:t xml:space="preserve">Incremento de la Inclusión  en la Educación Básica Regular </w:t>
            </w:r>
          </w:p>
        </w:tc>
        <w:tc>
          <w:tcPr>
            <w:tcW w:w="1276" w:type="dxa"/>
            <w:shd w:val="clear" w:color="auto" w:fill="auto"/>
          </w:tcPr>
          <w:p w14:paraId="49203242" w14:textId="77777777" w:rsidR="00E91455" w:rsidRPr="000D60C8" w:rsidRDefault="00C84B72" w:rsidP="00E91455">
            <w:pPr>
              <w:widowControl w:val="0"/>
              <w:spacing w:after="0" w:line="240" w:lineRule="auto"/>
              <w:jc w:val="center"/>
              <w:rPr>
                <w:rFonts w:asciiTheme="minorHAnsi" w:eastAsia="Times New Roman" w:hAnsiTheme="minorHAnsi" w:cstheme="minorHAnsi"/>
                <w:sz w:val="18"/>
                <w:szCs w:val="18"/>
                <w:lang w:eastAsia="es-ES"/>
              </w:rPr>
            </w:pPr>
            <w:r w:rsidRPr="000D60C8">
              <w:rPr>
                <w:rFonts w:asciiTheme="minorHAnsi" w:eastAsia="Times New Roman" w:hAnsiTheme="minorHAnsi" w:cstheme="minorHAnsi"/>
                <w:sz w:val="18"/>
                <w:szCs w:val="18"/>
                <w:lang w:eastAsia="es-ES"/>
              </w:rPr>
              <w:t>5</w:t>
            </w:r>
          </w:p>
        </w:tc>
        <w:tc>
          <w:tcPr>
            <w:tcW w:w="992" w:type="dxa"/>
          </w:tcPr>
          <w:p w14:paraId="7334FA9F" w14:textId="77777777" w:rsidR="00E91455" w:rsidRPr="000D60C8" w:rsidRDefault="00C84B72" w:rsidP="00E91455">
            <w:pPr>
              <w:widowControl w:val="0"/>
              <w:spacing w:after="0" w:line="360" w:lineRule="auto"/>
              <w:jc w:val="center"/>
              <w:rPr>
                <w:rFonts w:asciiTheme="minorHAnsi" w:eastAsia="Times New Roman" w:hAnsiTheme="minorHAnsi" w:cstheme="minorHAnsi"/>
                <w:sz w:val="18"/>
                <w:szCs w:val="18"/>
                <w:lang w:eastAsia="es-ES"/>
              </w:rPr>
            </w:pPr>
            <w:r w:rsidRPr="000D60C8">
              <w:rPr>
                <w:rFonts w:asciiTheme="minorHAnsi" w:eastAsia="Times New Roman" w:hAnsiTheme="minorHAnsi" w:cstheme="minorHAnsi"/>
                <w:sz w:val="18"/>
                <w:szCs w:val="18"/>
                <w:lang w:eastAsia="es-ES"/>
              </w:rPr>
              <w:t>5</w:t>
            </w:r>
          </w:p>
        </w:tc>
        <w:tc>
          <w:tcPr>
            <w:tcW w:w="1276" w:type="dxa"/>
          </w:tcPr>
          <w:p w14:paraId="527F8E23" w14:textId="77777777" w:rsidR="00E91455" w:rsidRPr="000D60C8" w:rsidRDefault="00C84B72" w:rsidP="00E91455">
            <w:pPr>
              <w:widowControl w:val="0"/>
              <w:spacing w:after="0" w:line="360" w:lineRule="auto"/>
              <w:jc w:val="center"/>
              <w:rPr>
                <w:rFonts w:asciiTheme="minorHAnsi" w:eastAsia="Times New Roman" w:hAnsiTheme="minorHAnsi" w:cstheme="minorHAnsi"/>
                <w:sz w:val="18"/>
                <w:szCs w:val="18"/>
                <w:lang w:eastAsia="es-ES"/>
              </w:rPr>
            </w:pPr>
            <w:r w:rsidRPr="000D60C8">
              <w:rPr>
                <w:rFonts w:asciiTheme="minorHAnsi" w:eastAsia="Times New Roman" w:hAnsiTheme="minorHAnsi" w:cstheme="minorHAnsi"/>
                <w:sz w:val="18"/>
                <w:szCs w:val="18"/>
                <w:lang w:eastAsia="es-ES"/>
              </w:rPr>
              <w:t>4</w:t>
            </w:r>
          </w:p>
        </w:tc>
        <w:tc>
          <w:tcPr>
            <w:tcW w:w="992" w:type="dxa"/>
            <w:shd w:val="clear" w:color="auto" w:fill="auto"/>
          </w:tcPr>
          <w:p w14:paraId="027CAF9B" w14:textId="77777777" w:rsidR="00E91455" w:rsidRPr="000D60C8" w:rsidRDefault="00C84B72" w:rsidP="00E91455">
            <w:pPr>
              <w:widowControl w:val="0"/>
              <w:spacing w:after="0" w:line="360" w:lineRule="auto"/>
              <w:jc w:val="center"/>
              <w:rPr>
                <w:rFonts w:asciiTheme="minorHAnsi" w:eastAsia="Times New Roman" w:hAnsiTheme="minorHAnsi" w:cstheme="minorHAnsi"/>
                <w:sz w:val="18"/>
                <w:szCs w:val="18"/>
                <w:lang w:eastAsia="es-ES"/>
              </w:rPr>
            </w:pPr>
            <w:r w:rsidRPr="000D60C8">
              <w:rPr>
                <w:rFonts w:asciiTheme="minorHAnsi" w:eastAsia="Times New Roman" w:hAnsiTheme="minorHAnsi" w:cstheme="minorHAnsi"/>
                <w:sz w:val="18"/>
                <w:szCs w:val="18"/>
                <w:lang w:eastAsia="es-ES"/>
              </w:rPr>
              <w:t>14</w:t>
            </w:r>
          </w:p>
        </w:tc>
      </w:tr>
      <w:tr w:rsidR="00E91455" w:rsidRPr="000D60C8" w14:paraId="24177B0F" w14:textId="77777777" w:rsidTr="006431FF">
        <w:trPr>
          <w:trHeight w:val="286"/>
        </w:trPr>
        <w:tc>
          <w:tcPr>
            <w:tcW w:w="590" w:type="dxa"/>
            <w:shd w:val="clear" w:color="auto" w:fill="auto"/>
          </w:tcPr>
          <w:p w14:paraId="60643AD6" w14:textId="77777777" w:rsidR="00E91455" w:rsidRPr="000D60C8" w:rsidRDefault="00E91455" w:rsidP="00E91455">
            <w:pPr>
              <w:widowControl w:val="0"/>
              <w:spacing w:after="0" w:line="360" w:lineRule="auto"/>
              <w:jc w:val="center"/>
              <w:rPr>
                <w:rFonts w:asciiTheme="minorHAnsi" w:eastAsia="Times New Roman" w:hAnsiTheme="minorHAnsi" w:cstheme="minorHAnsi"/>
                <w:sz w:val="18"/>
                <w:szCs w:val="18"/>
                <w:lang w:eastAsia="es-ES"/>
              </w:rPr>
            </w:pPr>
            <w:r w:rsidRPr="000D60C8">
              <w:rPr>
                <w:rFonts w:asciiTheme="minorHAnsi" w:eastAsia="Times New Roman" w:hAnsiTheme="minorHAnsi" w:cstheme="minorHAnsi"/>
                <w:sz w:val="18"/>
                <w:szCs w:val="18"/>
                <w:lang w:eastAsia="es-ES"/>
              </w:rPr>
              <w:t>3</w:t>
            </w:r>
          </w:p>
        </w:tc>
        <w:tc>
          <w:tcPr>
            <w:tcW w:w="3521" w:type="dxa"/>
            <w:shd w:val="clear" w:color="auto" w:fill="auto"/>
          </w:tcPr>
          <w:p w14:paraId="00320E36" w14:textId="77777777" w:rsidR="00E91455" w:rsidRPr="000D60C8" w:rsidRDefault="00C84B72" w:rsidP="00E91455">
            <w:pPr>
              <w:widowControl w:val="0"/>
              <w:spacing w:after="0" w:line="240" w:lineRule="auto"/>
              <w:jc w:val="both"/>
              <w:rPr>
                <w:rFonts w:asciiTheme="minorHAnsi" w:eastAsia="Times New Roman" w:hAnsiTheme="minorHAnsi" w:cstheme="minorHAnsi"/>
                <w:sz w:val="18"/>
                <w:szCs w:val="18"/>
                <w:lang w:eastAsia="es-ES"/>
              </w:rPr>
            </w:pPr>
            <w:r w:rsidRPr="000D60C8">
              <w:rPr>
                <w:rFonts w:asciiTheme="minorHAnsi" w:eastAsia="Times New Roman" w:hAnsiTheme="minorHAnsi" w:cstheme="minorHAnsi"/>
                <w:sz w:val="18"/>
                <w:szCs w:val="18"/>
                <w:lang w:eastAsia="es-ES"/>
              </w:rPr>
              <w:t xml:space="preserve">Aumento de la inclusión laboral productiva </w:t>
            </w:r>
          </w:p>
        </w:tc>
        <w:tc>
          <w:tcPr>
            <w:tcW w:w="1276" w:type="dxa"/>
            <w:shd w:val="clear" w:color="auto" w:fill="auto"/>
          </w:tcPr>
          <w:p w14:paraId="1B57D615" w14:textId="77777777" w:rsidR="00E91455" w:rsidRPr="000D60C8" w:rsidRDefault="00C84B72" w:rsidP="00E91455">
            <w:pPr>
              <w:widowControl w:val="0"/>
              <w:spacing w:after="0" w:line="240" w:lineRule="auto"/>
              <w:jc w:val="center"/>
              <w:rPr>
                <w:rFonts w:asciiTheme="minorHAnsi" w:eastAsia="Times New Roman" w:hAnsiTheme="minorHAnsi" w:cstheme="minorHAnsi"/>
                <w:sz w:val="18"/>
                <w:szCs w:val="18"/>
                <w:lang w:eastAsia="es-ES"/>
              </w:rPr>
            </w:pPr>
            <w:r w:rsidRPr="000D60C8">
              <w:rPr>
                <w:rFonts w:asciiTheme="minorHAnsi" w:eastAsia="Times New Roman" w:hAnsiTheme="minorHAnsi" w:cstheme="minorHAnsi"/>
                <w:sz w:val="18"/>
                <w:szCs w:val="18"/>
                <w:lang w:eastAsia="es-ES"/>
              </w:rPr>
              <w:t>4</w:t>
            </w:r>
          </w:p>
        </w:tc>
        <w:tc>
          <w:tcPr>
            <w:tcW w:w="992" w:type="dxa"/>
          </w:tcPr>
          <w:p w14:paraId="13BC9A68" w14:textId="77777777" w:rsidR="00E91455" w:rsidRPr="000D60C8" w:rsidRDefault="00C84B72" w:rsidP="00E91455">
            <w:pPr>
              <w:widowControl w:val="0"/>
              <w:spacing w:after="0" w:line="240" w:lineRule="auto"/>
              <w:jc w:val="center"/>
              <w:rPr>
                <w:rFonts w:asciiTheme="minorHAnsi" w:eastAsia="Times New Roman" w:hAnsiTheme="minorHAnsi" w:cstheme="minorHAnsi"/>
                <w:sz w:val="18"/>
                <w:szCs w:val="18"/>
                <w:lang w:eastAsia="es-ES"/>
              </w:rPr>
            </w:pPr>
            <w:r w:rsidRPr="000D60C8">
              <w:rPr>
                <w:rFonts w:asciiTheme="minorHAnsi" w:eastAsia="Times New Roman" w:hAnsiTheme="minorHAnsi" w:cstheme="minorHAnsi"/>
                <w:sz w:val="18"/>
                <w:szCs w:val="18"/>
                <w:lang w:eastAsia="es-ES"/>
              </w:rPr>
              <w:t>5</w:t>
            </w:r>
          </w:p>
        </w:tc>
        <w:tc>
          <w:tcPr>
            <w:tcW w:w="1276" w:type="dxa"/>
          </w:tcPr>
          <w:p w14:paraId="457C412D" w14:textId="77777777" w:rsidR="00E91455" w:rsidRPr="000D60C8" w:rsidRDefault="00C84B72" w:rsidP="00E91455">
            <w:pPr>
              <w:widowControl w:val="0"/>
              <w:spacing w:after="0" w:line="360" w:lineRule="auto"/>
              <w:jc w:val="center"/>
              <w:rPr>
                <w:rFonts w:asciiTheme="minorHAnsi" w:eastAsia="Times New Roman" w:hAnsiTheme="minorHAnsi" w:cstheme="minorHAnsi"/>
                <w:sz w:val="18"/>
                <w:szCs w:val="18"/>
                <w:lang w:eastAsia="es-ES"/>
              </w:rPr>
            </w:pPr>
            <w:r w:rsidRPr="000D60C8">
              <w:rPr>
                <w:rFonts w:asciiTheme="minorHAnsi" w:eastAsia="Times New Roman" w:hAnsiTheme="minorHAnsi" w:cstheme="minorHAnsi"/>
                <w:sz w:val="18"/>
                <w:szCs w:val="18"/>
                <w:lang w:eastAsia="es-ES"/>
              </w:rPr>
              <w:t>3</w:t>
            </w:r>
          </w:p>
        </w:tc>
        <w:tc>
          <w:tcPr>
            <w:tcW w:w="992" w:type="dxa"/>
            <w:shd w:val="clear" w:color="auto" w:fill="auto"/>
          </w:tcPr>
          <w:p w14:paraId="4ADD3A6E" w14:textId="77777777" w:rsidR="00E91455" w:rsidRPr="000D60C8" w:rsidRDefault="00C84B72" w:rsidP="00E91455">
            <w:pPr>
              <w:widowControl w:val="0"/>
              <w:spacing w:after="0" w:line="240" w:lineRule="auto"/>
              <w:jc w:val="center"/>
              <w:rPr>
                <w:rFonts w:asciiTheme="minorHAnsi" w:eastAsia="Times New Roman" w:hAnsiTheme="minorHAnsi" w:cstheme="minorHAnsi"/>
                <w:sz w:val="18"/>
                <w:szCs w:val="18"/>
                <w:lang w:eastAsia="es-ES"/>
              </w:rPr>
            </w:pPr>
            <w:r w:rsidRPr="000D60C8">
              <w:rPr>
                <w:rFonts w:asciiTheme="minorHAnsi" w:eastAsia="Times New Roman" w:hAnsiTheme="minorHAnsi" w:cstheme="minorHAnsi"/>
                <w:sz w:val="18"/>
                <w:szCs w:val="18"/>
                <w:lang w:eastAsia="es-ES"/>
              </w:rPr>
              <w:t>12</w:t>
            </w:r>
          </w:p>
        </w:tc>
      </w:tr>
      <w:bookmarkEnd w:id="3"/>
    </w:tbl>
    <w:p w14:paraId="6E05CAF2" w14:textId="77777777" w:rsidR="00B9695A" w:rsidRDefault="00B9695A" w:rsidP="00B9695A">
      <w:pPr>
        <w:widowControl w:val="0"/>
        <w:tabs>
          <w:tab w:val="left" w:pos="1276"/>
        </w:tabs>
        <w:spacing w:after="0" w:line="240" w:lineRule="auto"/>
        <w:ind w:right="993"/>
        <w:jc w:val="both"/>
        <w:rPr>
          <w:rFonts w:ascii="Verdana" w:eastAsia="Verdana" w:hAnsi="Verdana" w:cs="Verdana"/>
          <w:w w:val="101"/>
          <w:sz w:val="24"/>
          <w:szCs w:val="24"/>
        </w:rPr>
      </w:pPr>
    </w:p>
    <w:p w14:paraId="4040C4BF" w14:textId="77777777" w:rsidR="00A17898" w:rsidRPr="000D60C8" w:rsidRDefault="00A17898" w:rsidP="00714340">
      <w:pPr>
        <w:widowControl w:val="0"/>
        <w:tabs>
          <w:tab w:val="left" w:pos="1276"/>
        </w:tabs>
        <w:spacing w:after="0" w:line="240" w:lineRule="auto"/>
        <w:ind w:left="720" w:right="993"/>
        <w:jc w:val="both"/>
        <w:rPr>
          <w:rFonts w:ascii="Verdana" w:eastAsia="Verdana" w:hAnsi="Verdana" w:cs="Verdana"/>
          <w:w w:val="101"/>
          <w:sz w:val="24"/>
          <w:szCs w:val="24"/>
        </w:rPr>
      </w:pPr>
    </w:p>
    <w:p w14:paraId="0FC8A2F7" w14:textId="77777777" w:rsidR="00714340" w:rsidRPr="000D60C8" w:rsidRDefault="00690642" w:rsidP="003D6E7F">
      <w:pPr>
        <w:pStyle w:val="Listavistosa-nfasis11"/>
        <w:numPr>
          <w:ilvl w:val="1"/>
          <w:numId w:val="8"/>
        </w:numPr>
        <w:ind w:left="0" w:right="993" w:hanging="567"/>
        <w:jc w:val="both"/>
        <w:rPr>
          <w:b/>
          <w:u w:val="single"/>
          <w:lang w:val="es-PE"/>
        </w:rPr>
      </w:pPr>
      <w:r w:rsidRPr="000D60C8">
        <w:rPr>
          <w:b/>
          <w:u w:val="single"/>
          <w:lang w:val="es-PE"/>
        </w:rPr>
        <w:t xml:space="preserve">Identificación </w:t>
      </w:r>
      <w:r w:rsidR="00714340" w:rsidRPr="000D60C8">
        <w:rPr>
          <w:b/>
          <w:u w:val="single"/>
          <w:lang w:val="es-PE"/>
        </w:rPr>
        <w:t>de variables estratégicas</w:t>
      </w:r>
    </w:p>
    <w:p w14:paraId="1F208D76" w14:textId="77777777" w:rsidR="00E8308C" w:rsidRPr="000D60C8" w:rsidRDefault="00E8308C" w:rsidP="00F760D7">
      <w:pPr>
        <w:spacing w:after="0" w:line="240" w:lineRule="auto"/>
        <w:ind w:right="-23"/>
        <w:jc w:val="both"/>
      </w:pPr>
    </w:p>
    <w:tbl>
      <w:tblPr>
        <w:tblW w:w="0" w:type="auto"/>
        <w:jc w:val="right"/>
        <w:tblLook w:val="04A0" w:firstRow="1" w:lastRow="0" w:firstColumn="1" w:lastColumn="0" w:noHBand="0" w:noVBand="1"/>
      </w:tblPr>
      <w:tblGrid>
        <w:gridCol w:w="562"/>
        <w:gridCol w:w="1560"/>
        <w:gridCol w:w="6668"/>
      </w:tblGrid>
      <w:tr w:rsidR="00A266A6" w:rsidRPr="000D60C8" w14:paraId="276501F5" w14:textId="77777777" w:rsidTr="00A17898">
        <w:trPr>
          <w:jc w:val="right"/>
        </w:trPr>
        <w:tc>
          <w:tcPr>
            <w:tcW w:w="8790" w:type="dxa"/>
            <w:gridSpan w:val="3"/>
            <w:shd w:val="clear" w:color="auto" w:fill="auto"/>
          </w:tcPr>
          <w:p w14:paraId="3EDFB664" w14:textId="77777777" w:rsidR="00A266A6" w:rsidRPr="00965CB6" w:rsidRDefault="00A266A6" w:rsidP="00A266A6">
            <w:pPr>
              <w:widowControl w:val="0"/>
              <w:spacing w:after="0" w:line="240" w:lineRule="auto"/>
              <w:jc w:val="center"/>
              <w:rPr>
                <w:rFonts w:asciiTheme="minorHAnsi" w:hAnsiTheme="minorHAnsi" w:cstheme="minorHAnsi"/>
                <w:b/>
                <w:sz w:val="18"/>
                <w:szCs w:val="18"/>
              </w:rPr>
            </w:pPr>
            <w:r w:rsidRPr="00965CB6">
              <w:rPr>
                <w:rFonts w:asciiTheme="minorHAnsi" w:hAnsiTheme="minorHAnsi" w:cstheme="minorHAnsi"/>
                <w:b/>
                <w:sz w:val="18"/>
                <w:szCs w:val="18"/>
              </w:rPr>
              <w:t>Cuadro N° 5</w:t>
            </w:r>
          </w:p>
        </w:tc>
      </w:tr>
      <w:tr w:rsidR="00BB7E3A" w:rsidRPr="006431A5" w14:paraId="4E77BEB3" w14:textId="77777777" w:rsidTr="00A17898">
        <w:trPr>
          <w:trHeight w:val="378"/>
          <w:jc w:val="right"/>
        </w:trPr>
        <w:tc>
          <w:tcPr>
            <w:tcW w:w="562" w:type="dxa"/>
            <w:shd w:val="clear" w:color="auto" w:fill="4BACC6" w:themeFill="accent5"/>
            <w:vAlign w:val="bottom"/>
          </w:tcPr>
          <w:p w14:paraId="6908CF7F" w14:textId="77777777" w:rsidR="00714340" w:rsidRPr="00A17898" w:rsidRDefault="006431A5" w:rsidP="00A17898">
            <w:pPr>
              <w:widowControl w:val="0"/>
              <w:spacing w:after="0" w:line="360" w:lineRule="auto"/>
              <w:jc w:val="center"/>
              <w:rPr>
                <w:rFonts w:asciiTheme="minorHAnsi" w:eastAsia="Times New Roman" w:hAnsiTheme="minorHAnsi" w:cstheme="minorHAnsi"/>
                <w:b/>
                <w:color w:val="FFFFFF" w:themeColor="background1"/>
                <w:sz w:val="18"/>
                <w:szCs w:val="18"/>
                <w:lang w:eastAsia="es-ES"/>
              </w:rPr>
            </w:pPr>
            <w:r w:rsidRPr="00A17898">
              <w:rPr>
                <w:rFonts w:asciiTheme="minorHAnsi" w:eastAsia="Times New Roman" w:hAnsiTheme="minorHAnsi" w:cstheme="minorHAnsi"/>
                <w:b/>
                <w:color w:val="FFFFFF" w:themeColor="background1"/>
                <w:sz w:val="18"/>
                <w:szCs w:val="18"/>
                <w:lang w:eastAsia="es-ES"/>
              </w:rPr>
              <w:t>N°</w:t>
            </w:r>
          </w:p>
        </w:tc>
        <w:tc>
          <w:tcPr>
            <w:tcW w:w="1560" w:type="dxa"/>
            <w:shd w:val="clear" w:color="auto" w:fill="4BACC6" w:themeFill="accent5"/>
            <w:vAlign w:val="bottom"/>
          </w:tcPr>
          <w:p w14:paraId="120D1D85" w14:textId="77777777" w:rsidR="00714340" w:rsidRPr="00A17898" w:rsidRDefault="00714340" w:rsidP="00A17898">
            <w:pPr>
              <w:widowControl w:val="0"/>
              <w:spacing w:after="0" w:line="360" w:lineRule="auto"/>
              <w:jc w:val="center"/>
              <w:rPr>
                <w:rFonts w:asciiTheme="minorHAnsi" w:eastAsia="Times New Roman" w:hAnsiTheme="minorHAnsi" w:cstheme="minorHAnsi"/>
                <w:b/>
                <w:color w:val="FFFFFF" w:themeColor="background1"/>
                <w:sz w:val="18"/>
                <w:szCs w:val="18"/>
                <w:lang w:eastAsia="es-ES"/>
              </w:rPr>
            </w:pPr>
            <w:r w:rsidRPr="00A17898">
              <w:rPr>
                <w:rFonts w:asciiTheme="minorHAnsi" w:eastAsia="Times New Roman" w:hAnsiTheme="minorHAnsi" w:cstheme="minorHAnsi"/>
                <w:b/>
                <w:color w:val="FFFFFF" w:themeColor="background1"/>
                <w:sz w:val="18"/>
                <w:szCs w:val="18"/>
                <w:lang w:eastAsia="es-ES"/>
              </w:rPr>
              <w:t>Variable</w:t>
            </w:r>
            <w:r w:rsidR="004D09BB" w:rsidRPr="00A17898">
              <w:rPr>
                <w:rFonts w:asciiTheme="minorHAnsi" w:eastAsia="Times New Roman" w:hAnsiTheme="minorHAnsi" w:cstheme="minorHAnsi"/>
                <w:b/>
                <w:color w:val="FFFFFF" w:themeColor="background1"/>
                <w:sz w:val="18"/>
                <w:szCs w:val="18"/>
                <w:lang w:eastAsia="es-ES"/>
              </w:rPr>
              <w:t>s</w:t>
            </w:r>
          </w:p>
        </w:tc>
        <w:tc>
          <w:tcPr>
            <w:tcW w:w="6668" w:type="dxa"/>
            <w:shd w:val="clear" w:color="auto" w:fill="4BACC6" w:themeFill="accent5"/>
            <w:vAlign w:val="bottom"/>
          </w:tcPr>
          <w:p w14:paraId="1C323DC0" w14:textId="77777777" w:rsidR="00714340" w:rsidRPr="00A17898" w:rsidRDefault="00714340" w:rsidP="00A17898">
            <w:pPr>
              <w:widowControl w:val="0"/>
              <w:spacing w:after="0" w:line="360" w:lineRule="auto"/>
              <w:jc w:val="center"/>
              <w:rPr>
                <w:rFonts w:asciiTheme="minorHAnsi" w:eastAsia="Times New Roman" w:hAnsiTheme="minorHAnsi" w:cstheme="minorHAnsi"/>
                <w:b/>
                <w:color w:val="FFFFFF" w:themeColor="background1"/>
                <w:sz w:val="18"/>
                <w:szCs w:val="18"/>
                <w:lang w:eastAsia="es-ES"/>
              </w:rPr>
            </w:pPr>
            <w:r w:rsidRPr="00A17898">
              <w:rPr>
                <w:rFonts w:asciiTheme="minorHAnsi" w:eastAsia="Times New Roman" w:hAnsiTheme="minorHAnsi" w:cstheme="minorHAnsi"/>
                <w:b/>
                <w:color w:val="FFFFFF" w:themeColor="background1"/>
                <w:sz w:val="18"/>
                <w:szCs w:val="18"/>
                <w:lang w:eastAsia="es-ES"/>
              </w:rPr>
              <w:t>Definición</w:t>
            </w:r>
          </w:p>
        </w:tc>
      </w:tr>
      <w:tr w:rsidR="00BB7E3A" w:rsidRPr="006431A5" w14:paraId="52770D26" w14:textId="77777777" w:rsidTr="00A17898">
        <w:trPr>
          <w:trHeight w:val="1985"/>
          <w:jc w:val="right"/>
        </w:trPr>
        <w:tc>
          <w:tcPr>
            <w:tcW w:w="562" w:type="dxa"/>
            <w:tcBorders>
              <w:left w:val="single" w:sz="4" w:space="0" w:color="auto"/>
              <w:bottom w:val="single" w:sz="4" w:space="0" w:color="auto"/>
              <w:right w:val="single" w:sz="4" w:space="0" w:color="auto"/>
            </w:tcBorders>
            <w:shd w:val="clear" w:color="auto" w:fill="auto"/>
            <w:vAlign w:val="center"/>
          </w:tcPr>
          <w:p w14:paraId="62DBAB99" w14:textId="77777777" w:rsidR="004D09BB" w:rsidRPr="00A17898" w:rsidRDefault="004D09BB" w:rsidP="00714340">
            <w:pPr>
              <w:widowControl w:val="0"/>
              <w:spacing w:after="0" w:line="360" w:lineRule="auto"/>
              <w:jc w:val="center"/>
              <w:rPr>
                <w:rFonts w:asciiTheme="minorHAnsi" w:eastAsia="Times New Roman" w:hAnsiTheme="minorHAnsi" w:cs="Arial"/>
                <w:sz w:val="18"/>
                <w:szCs w:val="18"/>
                <w:lang w:eastAsia="es-ES"/>
              </w:rPr>
            </w:pPr>
            <w:r w:rsidRPr="00A17898">
              <w:rPr>
                <w:rFonts w:asciiTheme="minorHAnsi" w:eastAsia="Times New Roman" w:hAnsiTheme="minorHAnsi" w:cs="Arial"/>
                <w:sz w:val="18"/>
                <w:szCs w:val="18"/>
                <w:lang w:eastAsia="es-ES"/>
              </w:rPr>
              <w:t>1</w:t>
            </w:r>
          </w:p>
        </w:tc>
        <w:tc>
          <w:tcPr>
            <w:tcW w:w="1560" w:type="dxa"/>
            <w:tcBorders>
              <w:left w:val="single" w:sz="4" w:space="0" w:color="auto"/>
              <w:bottom w:val="single" w:sz="4" w:space="0" w:color="auto"/>
              <w:right w:val="single" w:sz="4" w:space="0" w:color="auto"/>
            </w:tcBorders>
            <w:shd w:val="clear" w:color="auto" w:fill="auto"/>
            <w:vAlign w:val="center"/>
          </w:tcPr>
          <w:p w14:paraId="2052ECDE" w14:textId="77777777" w:rsidR="004D09BB" w:rsidRPr="00A17898" w:rsidRDefault="003E2832" w:rsidP="004146C7">
            <w:pPr>
              <w:widowControl w:val="0"/>
              <w:spacing w:after="0" w:line="240" w:lineRule="auto"/>
              <w:jc w:val="center"/>
              <w:rPr>
                <w:rFonts w:asciiTheme="minorHAnsi" w:eastAsia="Times New Roman" w:hAnsiTheme="minorHAnsi" w:cs="Calibri"/>
                <w:sz w:val="18"/>
                <w:szCs w:val="18"/>
                <w:lang w:eastAsia="es-ES"/>
              </w:rPr>
            </w:pPr>
            <w:r w:rsidRPr="00A17898">
              <w:rPr>
                <w:rFonts w:asciiTheme="minorHAnsi" w:eastAsia="Times New Roman" w:hAnsiTheme="minorHAnsi" w:cs="Calibri"/>
                <w:sz w:val="18"/>
                <w:szCs w:val="18"/>
                <w:lang w:eastAsia="es-ES"/>
              </w:rPr>
              <w:t>Salud</w:t>
            </w:r>
          </w:p>
        </w:tc>
        <w:tc>
          <w:tcPr>
            <w:tcW w:w="6668" w:type="dxa"/>
            <w:tcBorders>
              <w:left w:val="single" w:sz="4" w:space="0" w:color="auto"/>
              <w:bottom w:val="single" w:sz="4" w:space="0" w:color="auto"/>
              <w:right w:val="single" w:sz="4" w:space="0" w:color="auto"/>
            </w:tcBorders>
            <w:shd w:val="clear" w:color="auto" w:fill="auto"/>
            <w:vAlign w:val="center"/>
          </w:tcPr>
          <w:p w14:paraId="2855C3C9" w14:textId="77777777" w:rsidR="001B284B" w:rsidRPr="00A17898" w:rsidRDefault="00660E55" w:rsidP="00A17898">
            <w:pPr>
              <w:spacing w:after="0" w:line="240" w:lineRule="auto"/>
              <w:ind w:right="-23"/>
              <w:jc w:val="both"/>
              <w:rPr>
                <w:rFonts w:asciiTheme="minorHAnsi" w:hAnsiTheme="minorHAnsi"/>
                <w:sz w:val="18"/>
              </w:rPr>
            </w:pPr>
            <w:r w:rsidRPr="00A17898">
              <w:rPr>
                <w:rFonts w:asciiTheme="minorHAnsi" w:hAnsiTheme="minorHAnsi"/>
                <w:sz w:val="18"/>
              </w:rPr>
              <w:t>Las personas con TEA reciben a</w:t>
            </w:r>
            <w:r w:rsidR="004D09BB" w:rsidRPr="00A17898">
              <w:rPr>
                <w:rFonts w:asciiTheme="minorHAnsi" w:hAnsiTheme="minorHAnsi"/>
                <w:sz w:val="18"/>
              </w:rPr>
              <w:t>sistencia</w:t>
            </w:r>
            <w:r w:rsidRPr="00A17898">
              <w:rPr>
                <w:rFonts w:asciiTheme="minorHAnsi" w:hAnsiTheme="minorHAnsi"/>
                <w:sz w:val="18"/>
              </w:rPr>
              <w:t xml:space="preserve"> en salud </w:t>
            </w:r>
            <w:r w:rsidR="004D09BB" w:rsidRPr="00A17898">
              <w:rPr>
                <w:rFonts w:asciiTheme="minorHAnsi" w:hAnsiTheme="minorHAnsi"/>
                <w:sz w:val="18"/>
              </w:rPr>
              <w:t xml:space="preserve">en forma regular o continua </w:t>
            </w:r>
            <w:r w:rsidRPr="00A17898">
              <w:rPr>
                <w:rFonts w:asciiTheme="minorHAnsi" w:hAnsiTheme="minorHAnsi"/>
                <w:sz w:val="18"/>
              </w:rPr>
              <w:t xml:space="preserve">en correspondencia con sus </w:t>
            </w:r>
            <w:r w:rsidR="004D09BB" w:rsidRPr="00A17898">
              <w:rPr>
                <w:rFonts w:asciiTheme="minorHAnsi" w:hAnsiTheme="minorHAnsi"/>
                <w:sz w:val="18"/>
              </w:rPr>
              <w:t>necesidades</w:t>
            </w:r>
            <w:r w:rsidR="008A2FF4" w:rsidRPr="00A17898">
              <w:rPr>
                <w:rFonts w:asciiTheme="minorHAnsi" w:hAnsiTheme="minorHAnsi"/>
                <w:sz w:val="18"/>
              </w:rPr>
              <w:t xml:space="preserve"> y a</w:t>
            </w:r>
            <w:r w:rsidR="001B284B" w:rsidRPr="00A17898">
              <w:rPr>
                <w:rFonts w:asciiTheme="minorHAnsi" w:hAnsiTheme="minorHAnsi"/>
                <w:sz w:val="18"/>
              </w:rPr>
              <w:t>cce</w:t>
            </w:r>
            <w:r w:rsidR="008A2FF4" w:rsidRPr="00A17898">
              <w:rPr>
                <w:rFonts w:asciiTheme="minorHAnsi" w:hAnsiTheme="minorHAnsi"/>
                <w:sz w:val="18"/>
              </w:rPr>
              <w:t xml:space="preserve">den </w:t>
            </w:r>
            <w:r w:rsidR="001B284B" w:rsidRPr="00A17898">
              <w:rPr>
                <w:rFonts w:asciiTheme="minorHAnsi" w:hAnsiTheme="minorHAnsi"/>
                <w:sz w:val="18"/>
              </w:rPr>
              <w:t>a servicios especializados de rehabilitación integral</w:t>
            </w:r>
            <w:r w:rsidR="004A778B" w:rsidRPr="00A17898">
              <w:rPr>
                <w:rFonts w:asciiTheme="minorHAnsi" w:hAnsiTheme="minorHAnsi"/>
                <w:sz w:val="18"/>
              </w:rPr>
              <w:t>, durante su ciclo de vida y dentro de sus comunidades a través de la estrategia de Rehabilitación Basada en la Comunidad (RBC)</w:t>
            </w:r>
            <w:r w:rsidR="004A778B" w:rsidRPr="00A17898">
              <w:rPr>
                <w:rStyle w:val="Refdenotaalpie"/>
                <w:rFonts w:asciiTheme="minorHAnsi" w:hAnsiTheme="minorHAnsi"/>
                <w:sz w:val="18"/>
              </w:rPr>
              <w:footnoteReference w:id="4"/>
            </w:r>
            <w:r w:rsidR="004A778B" w:rsidRPr="00A17898">
              <w:rPr>
                <w:rFonts w:asciiTheme="minorHAnsi" w:hAnsiTheme="minorHAnsi"/>
                <w:sz w:val="18"/>
              </w:rPr>
              <w:t>.</w:t>
            </w:r>
          </w:p>
          <w:p w14:paraId="7D44C644" w14:textId="77777777" w:rsidR="00101538" w:rsidRPr="00A17898" w:rsidRDefault="009F3498" w:rsidP="00A17898">
            <w:pPr>
              <w:spacing w:after="0" w:line="240" w:lineRule="auto"/>
              <w:ind w:right="-23"/>
              <w:jc w:val="both"/>
              <w:rPr>
                <w:rFonts w:asciiTheme="minorHAnsi" w:hAnsiTheme="minorHAnsi"/>
                <w:sz w:val="18"/>
              </w:rPr>
            </w:pPr>
            <w:r w:rsidRPr="00A17898">
              <w:rPr>
                <w:rFonts w:asciiTheme="minorHAnsi" w:hAnsiTheme="minorHAnsi"/>
                <w:sz w:val="18"/>
              </w:rPr>
              <w:t xml:space="preserve">Los servicios de detección, </w:t>
            </w:r>
            <w:r w:rsidR="00E035D3" w:rsidRPr="00A17898">
              <w:rPr>
                <w:rFonts w:asciiTheme="minorHAnsi" w:hAnsiTheme="minorHAnsi"/>
                <w:sz w:val="18"/>
              </w:rPr>
              <w:t xml:space="preserve">diagnóstico </w:t>
            </w:r>
            <w:r w:rsidRPr="00A17898">
              <w:rPr>
                <w:rFonts w:asciiTheme="minorHAnsi" w:hAnsiTheme="minorHAnsi"/>
                <w:sz w:val="18"/>
              </w:rPr>
              <w:t xml:space="preserve">e intervención </w:t>
            </w:r>
            <w:r w:rsidR="007274E1" w:rsidRPr="00A17898">
              <w:rPr>
                <w:rFonts w:asciiTheme="minorHAnsi" w:hAnsiTheme="minorHAnsi"/>
                <w:sz w:val="18"/>
              </w:rPr>
              <w:t>para los niños menores de cinco</w:t>
            </w:r>
            <w:r w:rsidR="00E035D3" w:rsidRPr="00A17898">
              <w:rPr>
                <w:rFonts w:asciiTheme="minorHAnsi" w:hAnsiTheme="minorHAnsi"/>
                <w:sz w:val="18"/>
              </w:rPr>
              <w:t xml:space="preserve"> años, deben ser acces</w:t>
            </w:r>
            <w:r w:rsidR="003B4DB6" w:rsidRPr="00A17898">
              <w:rPr>
                <w:rFonts w:asciiTheme="minorHAnsi" w:hAnsiTheme="minorHAnsi"/>
                <w:sz w:val="18"/>
              </w:rPr>
              <w:t>ibles</w:t>
            </w:r>
            <w:r w:rsidR="00950CD2" w:rsidRPr="00A17898">
              <w:rPr>
                <w:rFonts w:asciiTheme="minorHAnsi" w:hAnsiTheme="minorHAnsi"/>
                <w:sz w:val="18"/>
              </w:rPr>
              <w:t>,</w:t>
            </w:r>
            <w:r w:rsidR="003B4DB6" w:rsidRPr="00A17898">
              <w:rPr>
                <w:rFonts w:asciiTheme="minorHAnsi" w:hAnsiTheme="minorHAnsi"/>
                <w:sz w:val="18"/>
              </w:rPr>
              <w:t xml:space="preserve"> con procedimientos</w:t>
            </w:r>
            <w:r w:rsidR="005E16F5" w:rsidRPr="00A17898">
              <w:rPr>
                <w:rFonts w:asciiTheme="minorHAnsi" w:hAnsiTheme="minorHAnsi"/>
                <w:sz w:val="18"/>
              </w:rPr>
              <w:t xml:space="preserve"> específicos</w:t>
            </w:r>
            <w:r w:rsidR="00F94B1D" w:rsidRPr="00A17898">
              <w:rPr>
                <w:rFonts w:asciiTheme="minorHAnsi" w:hAnsiTheme="minorHAnsi"/>
                <w:sz w:val="18"/>
              </w:rPr>
              <w:t xml:space="preserve"> </w:t>
            </w:r>
            <w:r w:rsidR="003E2832" w:rsidRPr="00A17898">
              <w:rPr>
                <w:rFonts w:asciiTheme="minorHAnsi" w:hAnsiTheme="minorHAnsi"/>
                <w:sz w:val="18"/>
              </w:rPr>
              <w:t xml:space="preserve">incluyendo </w:t>
            </w:r>
            <w:r w:rsidR="00063936" w:rsidRPr="00A17898">
              <w:rPr>
                <w:rFonts w:asciiTheme="minorHAnsi" w:hAnsiTheme="minorHAnsi"/>
                <w:sz w:val="18"/>
              </w:rPr>
              <w:t>el modelo de salud comunitario</w:t>
            </w:r>
            <w:r w:rsidR="00950CD2" w:rsidRPr="00A17898">
              <w:rPr>
                <w:rFonts w:asciiTheme="minorHAnsi" w:hAnsiTheme="minorHAnsi"/>
                <w:sz w:val="18"/>
              </w:rPr>
              <w:t xml:space="preserve"> y con participación activa de los programas comunitarios de zonas rurales y urbanas del país.</w:t>
            </w:r>
          </w:p>
        </w:tc>
      </w:tr>
      <w:tr w:rsidR="00BB7E3A" w:rsidRPr="006431A5" w14:paraId="0FB02E1D" w14:textId="77777777" w:rsidTr="00A17898">
        <w:trPr>
          <w:trHeight w:val="2116"/>
          <w:jc w:val="right"/>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3C403AC1" w14:textId="77777777" w:rsidR="00714340" w:rsidRPr="00A17898" w:rsidRDefault="004D09BB" w:rsidP="00714340">
            <w:pPr>
              <w:widowControl w:val="0"/>
              <w:spacing w:after="0" w:line="360" w:lineRule="auto"/>
              <w:jc w:val="center"/>
              <w:rPr>
                <w:rFonts w:asciiTheme="minorHAnsi" w:eastAsia="Times New Roman" w:hAnsiTheme="minorHAnsi" w:cs="Arial"/>
                <w:sz w:val="18"/>
                <w:szCs w:val="18"/>
                <w:lang w:eastAsia="es-ES"/>
              </w:rPr>
            </w:pPr>
            <w:r w:rsidRPr="00A17898">
              <w:rPr>
                <w:rFonts w:asciiTheme="minorHAnsi" w:eastAsia="Times New Roman" w:hAnsiTheme="minorHAnsi" w:cs="Arial"/>
                <w:sz w:val="18"/>
                <w:szCs w:val="18"/>
                <w:lang w:eastAsia="es-ES"/>
              </w:rPr>
              <w:t>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71AD0B0" w14:textId="77777777" w:rsidR="00714340" w:rsidRPr="00A17898" w:rsidRDefault="003E2832" w:rsidP="003E2832">
            <w:pPr>
              <w:widowControl w:val="0"/>
              <w:spacing w:after="0" w:line="240" w:lineRule="auto"/>
              <w:jc w:val="center"/>
              <w:rPr>
                <w:rFonts w:asciiTheme="minorHAnsi" w:eastAsia="Times New Roman" w:hAnsiTheme="minorHAnsi" w:cs="Calibri"/>
                <w:sz w:val="18"/>
                <w:szCs w:val="18"/>
                <w:lang w:eastAsia="es-ES"/>
              </w:rPr>
            </w:pPr>
            <w:r w:rsidRPr="00A17898">
              <w:rPr>
                <w:rFonts w:asciiTheme="minorHAnsi" w:eastAsia="Times New Roman" w:hAnsiTheme="minorHAnsi" w:cs="Calibri"/>
                <w:sz w:val="18"/>
                <w:szCs w:val="18"/>
                <w:lang w:eastAsia="es-ES"/>
              </w:rPr>
              <w:t>Educación</w:t>
            </w:r>
          </w:p>
        </w:tc>
        <w:tc>
          <w:tcPr>
            <w:tcW w:w="6668" w:type="dxa"/>
            <w:tcBorders>
              <w:top w:val="single" w:sz="4" w:space="0" w:color="auto"/>
              <w:left w:val="single" w:sz="4" w:space="0" w:color="auto"/>
              <w:bottom w:val="single" w:sz="4" w:space="0" w:color="auto"/>
              <w:right w:val="single" w:sz="4" w:space="0" w:color="auto"/>
            </w:tcBorders>
            <w:shd w:val="clear" w:color="auto" w:fill="auto"/>
            <w:vAlign w:val="center"/>
          </w:tcPr>
          <w:p w14:paraId="2AC4A9DC" w14:textId="77777777" w:rsidR="001B284B" w:rsidRPr="00A17898" w:rsidRDefault="00083F00" w:rsidP="00A17898">
            <w:pPr>
              <w:spacing w:after="0" w:line="240" w:lineRule="auto"/>
              <w:ind w:right="-23"/>
              <w:rPr>
                <w:rFonts w:asciiTheme="minorHAnsi" w:hAnsiTheme="minorHAnsi"/>
                <w:sz w:val="18"/>
              </w:rPr>
            </w:pPr>
            <w:r w:rsidRPr="00A17898">
              <w:rPr>
                <w:rFonts w:asciiTheme="minorHAnsi" w:hAnsiTheme="minorHAnsi"/>
                <w:sz w:val="18"/>
              </w:rPr>
              <w:t xml:space="preserve">Las personas con TEA </w:t>
            </w:r>
            <w:r w:rsidR="00714340" w:rsidRPr="00A17898">
              <w:rPr>
                <w:rFonts w:asciiTheme="minorHAnsi" w:hAnsiTheme="minorHAnsi"/>
                <w:sz w:val="18"/>
              </w:rPr>
              <w:t>accede</w:t>
            </w:r>
            <w:r w:rsidR="008A2FF4" w:rsidRPr="00A17898">
              <w:rPr>
                <w:rFonts w:asciiTheme="minorHAnsi" w:hAnsiTheme="minorHAnsi"/>
                <w:sz w:val="18"/>
              </w:rPr>
              <w:t>n</w:t>
            </w:r>
            <w:r w:rsidR="00714340" w:rsidRPr="00A17898">
              <w:rPr>
                <w:rFonts w:asciiTheme="minorHAnsi" w:hAnsiTheme="minorHAnsi"/>
                <w:sz w:val="18"/>
              </w:rPr>
              <w:t xml:space="preserve"> a una educación integral</w:t>
            </w:r>
            <w:r w:rsidR="00950CD2" w:rsidRPr="00A17898">
              <w:rPr>
                <w:rFonts w:asciiTheme="minorHAnsi" w:hAnsiTheme="minorHAnsi"/>
                <w:sz w:val="18"/>
              </w:rPr>
              <w:t xml:space="preserve"> y de calidad que cumpl</w:t>
            </w:r>
            <w:r w:rsidR="008A2FF4" w:rsidRPr="00A17898">
              <w:rPr>
                <w:rFonts w:asciiTheme="minorHAnsi" w:hAnsiTheme="minorHAnsi"/>
                <w:sz w:val="18"/>
              </w:rPr>
              <w:t>e</w:t>
            </w:r>
            <w:r w:rsidR="00950CD2" w:rsidRPr="00A17898">
              <w:rPr>
                <w:rFonts w:asciiTheme="minorHAnsi" w:hAnsiTheme="minorHAnsi"/>
                <w:sz w:val="18"/>
              </w:rPr>
              <w:t xml:space="preserve"> con los principios de disponibilidad, accesibilidad, aceptabilidad y adaptabilidad. </w:t>
            </w:r>
          </w:p>
          <w:p w14:paraId="55B5200E" w14:textId="77777777" w:rsidR="00714340" w:rsidRPr="00A17898" w:rsidRDefault="00950CD2" w:rsidP="00A17898">
            <w:pPr>
              <w:spacing w:after="0" w:line="240" w:lineRule="auto"/>
              <w:ind w:right="-23"/>
              <w:rPr>
                <w:rFonts w:asciiTheme="minorHAnsi" w:hAnsiTheme="minorHAnsi"/>
                <w:sz w:val="18"/>
              </w:rPr>
            </w:pPr>
            <w:r w:rsidRPr="00A17898">
              <w:rPr>
                <w:rFonts w:asciiTheme="minorHAnsi" w:hAnsiTheme="minorHAnsi"/>
                <w:sz w:val="18"/>
              </w:rPr>
              <w:t>Los</w:t>
            </w:r>
            <w:r w:rsidR="00714340" w:rsidRPr="00A17898">
              <w:rPr>
                <w:rFonts w:asciiTheme="minorHAnsi" w:hAnsiTheme="minorHAnsi"/>
                <w:sz w:val="18"/>
              </w:rPr>
              <w:t xml:space="preserve"> servicios de educación implementa</w:t>
            </w:r>
            <w:r w:rsidR="008A2FF4" w:rsidRPr="00A17898">
              <w:rPr>
                <w:rFonts w:asciiTheme="minorHAnsi" w:hAnsiTheme="minorHAnsi"/>
                <w:sz w:val="18"/>
              </w:rPr>
              <w:t>n</w:t>
            </w:r>
            <w:r w:rsidR="00714340" w:rsidRPr="00A17898">
              <w:rPr>
                <w:rFonts w:asciiTheme="minorHAnsi" w:hAnsiTheme="minorHAnsi"/>
                <w:sz w:val="18"/>
              </w:rPr>
              <w:t xml:space="preserve">  </w:t>
            </w:r>
            <w:r w:rsidR="008A2FF4" w:rsidRPr="00A17898">
              <w:rPr>
                <w:rFonts w:asciiTheme="minorHAnsi" w:hAnsiTheme="minorHAnsi"/>
                <w:sz w:val="18"/>
              </w:rPr>
              <w:t>ajustes razonables</w:t>
            </w:r>
            <w:r w:rsidR="001E5F40" w:rsidRPr="00A17898">
              <w:rPr>
                <w:rFonts w:asciiTheme="minorHAnsi" w:hAnsiTheme="minorHAnsi"/>
                <w:sz w:val="18"/>
              </w:rPr>
              <w:t xml:space="preserve"> y utilizan el diseño universal para garantizar la disponibilidad de </w:t>
            </w:r>
            <w:r w:rsidR="00714340" w:rsidRPr="00A17898">
              <w:rPr>
                <w:rFonts w:asciiTheme="minorHAnsi" w:hAnsiTheme="minorHAnsi"/>
                <w:sz w:val="18"/>
              </w:rPr>
              <w:t>profesionales especializados</w:t>
            </w:r>
            <w:r w:rsidR="00A21AB2" w:rsidRPr="00A17898">
              <w:rPr>
                <w:rFonts w:asciiTheme="minorHAnsi" w:hAnsiTheme="minorHAnsi"/>
                <w:sz w:val="18"/>
              </w:rPr>
              <w:t xml:space="preserve"> y capacitados</w:t>
            </w:r>
            <w:r w:rsidR="00714340" w:rsidRPr="00A17898">
              <w:rPr>
                <w:rFonts w:asciiTheme="minorHAnsi" w:hAnsiTheme="minorHAnsi"/>
                <w:sz w:val="18"/>
              </w:rPr>
              <w:t>, materiales idóneos</w:t>
            </w:r>
            <w:r w:rsidR="001E5F40" w:rsidRPr="00A17898">
              <w:rPr>
                <w:rFonts w:asciiTheme="minorHAnsi" w:hAnsiTheme="minorHAnsi"/>
                <w:sz w:val="18"/>
              </w:rPr>
              <w:t xml:space="preserve"> e</w:t>
            </w:r>
            <w:r w:rsidR="00714340" w:rsidRPr="00A17898">
              <w:rPr>
                <w:rFonts w:asciiTheme="minorHAnsi" w:hAnsiTheme="minorHAnsi"/>
                <w:sz w:val="18"/>
              </w:rPr>
              <w:t xml:space="preserve"> infraestructura accesible </w:t>
            </w:r>
            <w:r w:rsidR="00A21AB2" w:rsidRPr="00A17898">
              <w:rPr>
                <w:rFonts w:asciiTheme="minorHAnsi" w:hAnsiTheme="minorHAnsi"/>
                <w:sz w:val="18"/>
              </w:rPr>
              <w:t xml:space="preserve">y adecuada </w:t>
            </w:r>
            <w:r w:rsidR="001E5F40" w:rsidRPr="00A17898">
              <w:rPr>
                <w:rFonts w:asciiTheme="minorHAnsi" w:hAnsiTheme="minorHAnsi"/>
                <w:sz w:val="18"/>
              </w:rPr>
              <w:t>para</w:t>
            </w:r>
            <w:r w:rsidR="00A21AB2" w:rsidRPr="00A17898">
              <w:rPr>
                <w:rFonts w:asciiTheme="minorHAnsi" w:hAnsiTheme="minorHAnsi"/>
                <w:sz w:val="18"/>
              </w:rPr>
              <w:t xml:space="preserve"> atender las necesidades educativas específicas de los</w:t>
            </w:r>
            <w:r w:rsidR="00714340" w:rsidRPr="00A17898">
              <w:rPr>
                <w:rFonts w:asciiTheme="minorHAnsi" w:hAnsiTheme="minorHAnsi"/>
                <w:sz w:val="18"/>
              </w:rPr>
              <w:t xml:space="preserve"> estudiantes con </w:t>
            </w:r>
            <w:r w:rsidR="001E5F40" w:rsidRPr="00A17898">
              <w:rPr>
                <w:rFonts w:asciiTheme="minorHAnsi" w:hAnsiTheme="minorHAnsi"/>
                <w:sz w:val="18"/>
              </w:rPr>
              <w:t>TEA</w:t>
            </w:r>
            <w:r w:rsidR="00714340" w:rsidRPr="00A17898">
              <w:rPr>
                <w:rFonts w:asciiTheme="minorHAnsi" w:hAnsiTheme="minorHAnsi"/>
                <w:sz w:val="18"/>
              </w:rPr>
              <w:t xml:space="preserve">. </w:t>
            </w:r>
          </w:p>
          <w:p w14:paraId="209BAFB3" w14:textId="77777777" w:rsidR="00714340" w:rsidRPr="00A17898" w:rsidRDefault="00A21AB2" w:rsidP="00A17898">
            <w:pPr>
              <w:spacing w:after="0" w:line="240" w:lineRule="auto"/>
              <w:ind w:right="-23"/>
              <w:rPr>
                <w:rFonts w:asciiTheme="minorHAnsi" w:hAnsiTheme="minorHAnsi"/>
                <w:sz w:val="18"/>
              </w:rPr>
            </w:pPr>
            <w:r w:rsidRPr="00A17898">
              <w:rPr>
                <w:rFonts w:asciiTheme="minorHAnsi" w:hAnsiTheme="minorHAnsi"/>
                <w:sz w:val="18"/>
              </w:rPr>
              <w:t xml:space="preserve">La </w:t>
            </w:r>
            <w:r w:rsidR="00801412" w:rsidRPr="00A17898">
              <w:rPr>
                <w:rFonts w:asciiTheme="minorHAnsi" w:hAnsiTheme="minorHAnsi"/>
                <w:sz w:val="18"/>
              </w:rPr>
              <w:t>educación básica</w:t>
            </w:r>
            <w:r w:rsidR="00950CD2" w:rsidRPr="00A17898">
              <w:rPr>
                <w:rFonts w:asciiTheme="minorHAnsi" w:hAnsiTheme="minorHAnsi"/>
                <w:sz w:val="18"/>
              </w:rPr>
              <w:t xml:space="preserve"> y superior,</w:t>
            </w:r>
            <w:r w:rsidR="00801412" w:rsidRPr="00A17898">
              <w:rPr>
                <w:rFonts w:asciiTheme="minorHAnsi" w:hAnsiTheme="minorHAnsi"/>
                <w:sz w:val="18"/>
              </w:rPr>
              <w:t xml:space="preserve"> a través del enfoque inclusivo</w:t>
            </w:r>
            <w:r w:rsidR="00950CD2" w:rsidRPr="00A17898">
              <w:rPr>
                <w:rFonts w:asciiTheme="minorHAnsi" w:hAnsiTheme="minorHAnsi"/>
                <w:sz w:val="18"/>
              </w:rPr>
              <w:t xml:space="preserve"> y comunitario,</w:t>
            </w:r>
            <w:r w:rsidR="00801412" w:rsidRPr="00A17898">
              <w:rPr>
                <w:rFonts w:asciiTheme="minorHAnsi" w:hAnsiTheme="minorHAnsi"/>
                <w:sz w:val="18"/>
              </w:rPr>
              <w:t xml:space="preserve"> </w:t>
            </w:r>
            <w:r w:rsidR="00714340" w:rsidRPr="00A17898">
              <w:rPr>
                <w:rFonts w:asciiTheme="minorHAnsi" w:hAnsiTheme="minorHAnsi"/>
                <w:sz w:val="18"/>
              </w:rPr>
              <w:t xml:space="preserve">brinda oportunidades de educación a las personas con </w:t>
            </w:r>
            <w:r w:rsidR="00083F00" w:rsidRPr="00A17898">
              <w:rPr>
                <w:rFonts w:asciiTheme="minorHAnsi" w:hAnsiTheme="minorHAnsi"/>
                <w:sz w:val="18"/>
              </w:rPr>
              <w:t xml:space="preserve">TEA </w:t>
            </w:r>
            <w:r w:rsidR="00C77241" w:rsidRPr="00A17898">
              <w:rPr>
                <w:rFonts w:asciiTheme="minorHAnsi" w:hAnsiTheme="minorHAnsi"/>
                <w:sz w:val="18"/>
              </w:rPr>
              <w:t>de acuerdo a sus características y necesidades</w:t>
            </w:r>
            <w:r w:rsidRPr="00A17898">
              <w:rPr>
                <w:rFonts w:asciiTheme="minorHAnsi" w:hAnsiTheme="minorHAnsi"/>
                <w:sz w:val="18"/>
              </w:rPr>
              <w:t>.</w:t>
            </w:r>
          </w:p>
        </w:tc>
      </w:tr>
      <w:tr w:rsidR="00BB7E3A" w:rsidRPr="006431A5" w14:paraId="12A62CB4" w14:textId="77777777" w:rsidTr="00A17898">
        <w:trPr>
          <w:trHeight w:val="1552"/>
          <w:jc w:val="right"/>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4E5B7F8" w14:textId="77777777" w:rsidR="00714340" w:rsidRPr="00A17898" w:rsidRDefault="004D09BB" w:rsidP="00714340">
            <w:pPr>
              <w:widowControl w:val="0"/>
              <w:spacing w:after="0" w:line="360" w:lineRule="auto"/>
              <w:jc w:val="center"/>
              <w:rPr>
                <w:rFonts w:asciiTheme="minorHAnsi" w:eastAsia="Times New Roman" w:hAnsiTheme="minorHAnsi" w:cs="Arial"/>
                <w:sz w:val="18"/>
                <w:szCs w:val="18"/>
                <w:lang w:eastAsia="es-ES"/>
              </w:rPr>
            </w:pPr>
            <w:r w:rsidRPr="00A17898">
              <w:rPr>
                <w:rFonts w:asciiTheme="minorHAnsi" w:eastAsia="Times New Roman" w:hAnsiTheme="minorHAnsi" w:cs="Arial"/>
                <w:sz w:val="18"/>
                <w:szCs w:val="18"/>
                <w:lang w:eastAsia="es-ES"/>
              </w:rPr>
              <w:t>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BCF9018" w14:textId="77777777" w:rsidR="00714340" w:rsidRPr="00A17898" w:rsidRDefault="003E2832" w:rsidP="00714340">
            <w:pPr>
              <w:widowControl w:val="0"/>
              <w:spacing w:after="0" w:line="240" w:lineRule="auto"/>
              <w:jc w:val="center"/>
              <w:rPr>
                <w:rFonts w:asciiTheme="minorHAnsi" w:eastAsia="Times New Roman" w:hAnsiTheme="minorHAnsi" w:cs="Calibri"/>
                <w:sz w:val="18"/>
                <w:szCs w:val="18"/>
                <w:lang w:eastAsia="es-ES"/>
              </w:rPr>
            </w:pPr>
            <w:r w:rsidRPr="00A17898">
              <w:rPr>
                <w:rFonts w:asciiTheme="minorHAnsi" w:eastAsia="Times New Roman" w:hAnsiTheme="minorHAnsi" w:cs="Calibri"/>
                <w:sz w:val="18"/>
                <w:szCs w:val="18"/>
                <w:lang w:eastAsia="es-ES"/>
              </w:rPr>
              <w:t>Trabajo</w:t>
            </w:r>
          </w:p>
        </w:tc>
        <w:tc>
          <w:tcPr>
            <w:tcW w:w="6668" w:type="dxa"/>
            <w:tcBorders>
              <w:top w:val="single" w:sz="4" w:space="0" w:color="auto"/>
              <w:left w:val="single" w:sz="4" w:space="0" w:color="auto"/>
              <w:bottom w:val="single" w:sz="4" w:space="0" w:color="auto"/>
              <w:right w:val="single" w:sz="4" w:space="0" w:color="auto"/>
            </w:tcBorders>
            <w:shd w:val="clear" w:color="auto" w:fill="auto"/>
            <w:vAlign w:val="center"/>
          </w:tcPr>
          <w:p w14:paraId="54D7AAE1" w14:textId="77777777" w:rsidR="00950CD2" w:rsidRPr="00A17898" w:rsidRDefault="00714340" w:rsidP="00A17898">
            <w:pPr>
              <w:spacing w:after="0" w:line="240" w:lineRule="auto"/>
              <w:rPr>
                <w:rFonts w:asciiTheme="minorHAnsi" w:hAnsiTheme="minorHAnsi"/>
                <w:sz w:val="18"/>
              </w:rPr>
            </w:pPr>
            <w:r w:rsidRPr="00A17898">
              <w:rPr>
                <w:rFonts w:asciiTheme="minorHAnsi" w:hAnsiTheme="minorHAnsi"/>
                <w:sz w:val="18"/>
              </w:rPr>
              <w:t xml:space="preserve">Las </w:t>
            </w:r>
            <w:r w:rsidR="00A21AB2" w:rsidRPr="00A17898">
              <w:rPr>
                <w:rFonts w:asciiTheme="minorHAnsi" w:hAnsiTheme="minorHAnsi"/>
                <w:sz w:val="18"/>
              </w:rPr>
              <w:t>p</w:t>
            </w:r>
            <w:r w:rsidRPr="00A17898">
              <w:rPr>
                <w:rFonts w:asciiTheme="minorHAnsi" w:hAnsiTheme="minorHAnsi"/>
                <w:sz w:val="18"/>
              </w:rPr>
              <w:t xml:space="preserve">ersonas con </w:t>
            </w:r>
            <w:r w:rsidR="00C84B72" w:rsidRPr="00A17898">
              <w:rPr>
                <w:rFonts w:asciiTheme="minorHAnsi" w:hAnsiTheme="minorHAnsi"/>
                <w:sz w:val="18"/>
              </w:rPr>
              <w:t xml:space="preserve">TEA </w:t>
            </w:r>
            <w:r w:rsidRPr="00A17898">
              <w:rPr>
                <w:rFonts w:asciiTheme="minorHAnsi" w:hAnsiTheme="minorHAnsi"/>
                <w:sz w:val="18"/>
              </w:rPr>
              <w:t xml:space="preserve">en condiciones de laborar deben </w:t>
            </w:r>
            <w:r w:rsidR="00A21AB2" w:rsidRPr="00A17898">
              <w:rPr>
                <w:rFonts w:asciiTheme="minorHAnsi" w:hAnsiTheme="minorHAnsi"/>
                <w:sz w:val="18"/>
              </w:rPr>
              <w:t>ingresar a</w:t>
            </w:r>
            <w:r w:rsidRPr="00A17898">
              <w:rPr>
                <w:rFonts w:asciiTheme="minorHAnsi" w:hAnsiTheme="minorHAnsi"/>
                <w:sz w:val="18"/>
              </w:rPr>
              <w:t xml:space="preserve"> la Población Económicamente Activa, </w:t>
            </w:r>
            <w:r w:rsidR="00A21AB2" w:rsidRPr="00A17898">
              <w:rPr>
                <w:rFonts w:asciiTheme="minorHAnsi" w:hAnsiTheme="minorHAnsi"/>
                <w:sz w:val="18"/>
              </w:rPr>
              <w:t xml:space="preserve">lo cual permitirá </w:t>
            </w:r>
            <w:r w:rsidRPr="00A17898">
              <w:rPr>
                <w:rFonts w:asciiTheme="minorHAnsi" w:hAnsiTheme="minorHAnsi"/>
                <w:sz w:val="18"/>
              </w:rPr>
              <w:t xml:space="preserve"> mejora</w:t>
            </w:r>
            <w:r w:rsidR="00A21AB2" w:rsidRPr="00A17898">
              <w:rPr>
                <w:rFonts w:asciiTheme="minorHAnsi" w:hAnsiTheme="minorHAnsi"/>
                <w:sz w:val="18"/>
              </w:rPr>
              <w:t>r</w:t>
            </w:r>
            <w:r w:rsidRPr="00A17898">
              <w:rPr>
                <w:rFonts w:asciiTheme="minorHAnsi" w:hAnsiTheme="minorHAnsi"/>
                <w:sz w:val="18"/>
              </w:rPr>
              <w:t xml:space="preserve"> </w:t>
            </w:r>
            <w:r w:rsidR="00A21AB2" w:rsidRPr="00A17898">
              <w:rPr>
                <w:rFonts w:asciiTheme="minorHAnsi" w:hAnsiTheme="minorHAnsi"/>
                <w:sz w:val="18"/>
              </w:rPr>
              <w:t xml:space="preserve">su </w:t>
            </w:r>
            <w:r w:rsidRPr="00A17898">
              <w:rPr>
                <w:rFonts w:asciiTheme="minorHAnsi" w:hAnsiTheme="minorHAnsi"/>
                <w:sz w:val="18"/>
              </w:rPr>
              <w:t>calidad de vida</w:t>
            </w:r>
            <w:r w:rsidR="00063936" w:rsidRPr="00A17898">
              <w:rPr>
                <w:rFonts w:asciiTheme="minorHAnsi" w:hAnsiTheme="minorHAnsi"/>
                <w:sz w:val="18"/>
              </w:rPr>
              <w:t>.</w:t>
            </w:r>
            <w:r w:rsidR="00950CD2" w:rsidRPr="00A17898">
              <w:rPr>
                <w:rFonts w:asciiTheme="minorHAnsi" w:hAnsiTheme="minorHAnsi"/>
                <w:sz w:val="18"/>
              </w:rPr>
              <w:t xml:space="preserve"> </w:t>
            </w:r>
          </w:p>
          <w:p w14:paraId="70C3627C" w14:textId="77777777" w:rsidR="00714340" w:rsidRPr="00A17898" w:rsidRDefault="00A21AB2" w:rsidP="00A17898">
            <w:pPr>
              <w:spacing w:after="0" w:line="240" w:lineRule="auto"/>
              <w:rPr>
                <w:rFonts w:asciiTheme="minorHAnsi" w:hAnsiTheme="minorHAnsi"/>
                <w:sz w:val="18"/>
              </w:rPr>
            </w:pPr>
            <w:r w:rsidRPr="00A17898">
              <w:rPr>
                <w:rFonts w:asciiTheme="minorHAnsi" w:hAnsiTheme="minorHAnsi"/>
                <w:sz w:val="18"/>
              </w:rPr>
              <w:t>El sector Trabajo y Promoción del Empleo las</w:t>
            </w:r>
            <w:r w:rsidR="00950CD2" w:rsidRPr="00A17898">
              <w:rPr>
                <w:rFonts w:asciiTheme="minorHAnsi" w:hAnsiTheme="minorHAnsi"/>
                <w:sz w:val="18"/>
              </w:rPr>
              <w:t xml:space="preserve"> incorpora</w:t>
            </w:r>
            <w:r w:rsidRPr="00A17898">
              <w:rPr>
                <w:rFonts w:asciiTheme="minorHAnsi" w:hAnsiTheme="minorHAnsi"/>
                <w:sz w:val="18"/>
              </w:rPr>
              <w:t xml:space="preserve"> en </w:t>
            </w:r>
            <w:r w:rsidR="00950CD2" w:rsidRPr="00A17898">
              <w:rPr>
                <w:rFonts w:asciiTheme="minorHAnsi" w:hAnsiTheme="minorHAnsi"/>
                <w:sz w:val="18"/>
              </w:rPr>
              <w:t>programas de formación laboral y promoción del empleo</w:t>
            </w:r>
            <w:r w:rsidRPr="00A17898">
              <w:rPr>
                <w:rFonts w:asciiTheme="minorHAnsi" w:hAnsiTheme="minorHAnsi"/>
                <w:sz w:val="18"/>
              </w:rPr>
              <w:t>;</w:t>
            </w:r>
            <w:r w:rsidR="00950CD2" w:rsidRPr="00A17898">
              <w:rPr>
                <w:rFonts w:asciiTheme="minorHAnsi" w:hAnsiTheme="minorHAnsi"/>
                <w:sz w:val="18"/>
              </w:rPr>
              <w:t xml:space="preserve">  las empresas privadas y las entidades públicas implementan los ajustes razonables que </w:t>
            </w:r>
            <w:r w:rsidRPr="00A17898">
              <w:rPr>
                <w:rFonts w:asciiTheme="minorHAnsi" w:hAnsiTheme="minorHAnsi"/>
                <w:sz w:val="18"/>
              </w:rPr>
              <w:t xml:space="preserve">se </w:t>
            </w:r>
            <w:r w:rsidR="00950CD2" w:rsidRPr="00A17898">
              <w:rPr>
                <w:rFonts w:asciiTheme="minorHAnsi" w:hAnsiTheme="minorHAnsi"/>
                <w:sz w:val="18"/>
              </w:rPr>
              <w:t>requieran</w:t>
            </w:r>
            <w:r w:rsidRPr="00A17898">
              <w:rPr>
                <w:rFonts w:asciiTheme="minorHAnsi" w:hAnsiTheme="minorHAnsi"/>
                <w:sz w:val="18"/>
              </w:rPr>
              <w:t xml:space="preserve">, así como </w:t>
            </w:r>
            <w:r w:rsidR="00950CD2" w:rsidRPr="00A17898">
              <w:rPr>
                <w:rFonts w:asciiTheme="minorHAnsi" w:hAnsiTheme="minorHAnsi"/>
                <w:sz w:val="18"/>
              </w:rPr>
              <w:t>el empleo con apoyo y  l</w:t>
            </w:r>
            <w:r w:rsidRPr="00A17898">
              <w:rPr>
                <w:rFonts w:asciiTheme="minorHAnsi" w:hAnsiTheme="minorHAnsi"/>
                <w:sz w:val="18"/>
              </w:rPr>
              <w:t>a</w:t>
            </w:r>
            <w:r w:rsidR="00950CD2" w:rsidRPr="00A17898">
              <w:rPr>
                <w:rFonts w:asciiTheme="minorHAnsi" w:hAnsiTheme="minorHAnsi"/>
                <w:sz w:val="18"/>
              </w:rPr>
              <w:t>s considera en el marco de las cuotas de empleo establecidas por la ley 29973.</w:t>
            </w:r>
          </w:p>
        </w:tc>
      </w:tr>
      <w:tr w:rsidR="00784835" w:rsidRPr="00831AEF" w14:paraId="005C22E5" w14:textId="77777777" w:rsidTr="00590E49">
        <w:trPr>
          <w:trHeight w:val="1262"/>
          <w:jc w:val="right"/>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0C0DC066" w14:textId="77777777" w:rsidR="00784835" w:rsidRPr="00A17898" w:rsidRDefault="00215F9D" w:rsidP="00714340">
            <w:pPr>
              <w:widowControl w:val="0"/>
              <w:spacing w:after="0" w:line="360" w:lineRule="auto"/>
              <w:jc w:val="center"/>
              <w:rPr>
                <w:rFonts w:asciiTheme="minorHAnsi" w:eastAsia="Times New Roman" w:hAnsiTheme="minorHAnsi" w:cs="Arial"/>
                <w:sz w:val="18"/>
                <w:szCs w:val="18"/>
                <w:lang w:eastAsia="es-ES"/>
              </w:rPr>
            </w:pPr>
            <w:r w:rsidRPr="00A17898">
              <w:rPr>
                <w:rFonts w:asciiTheme="minorHAnsi" w:eastAsia="Times New Roman" w:hAnsiTheme="minorHAnsi" w:cs="Arial"/>
                <w:sz w:val="18"/>
                <w:szCs w:val="18"/>
                <w:lang w:eastAsia="es-ES"/>
              </w:rPr>
              <w:t>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839EAD8" w14:textId="199B48F6" w:rsidR="00784835" w:rsidRPr="00590E49" w:rsidRDefault="003E2832" w:rsidP="00590E49">
            <w:pPr>
              <w:widowControl w:val="0"/>
              <w:spacing w:after="0" w:line="240" w:lineRule="auto"/>
              <w:jc w:val="center"/>
              <w:rPr>
                <w:rFonts w:asciiTheme="minorHAnsi" w:eastAsia="Times New Roman" w:hAnsiTheme="minorHAnsi" w:cs="Calibri"/>
                <w:sz w:val="18"/>
                <w:szCs w:val="18"/>
                <w:lang w:eastAsia="es-ES"/>
              </w:rPr>
            </w:pPr>
            <w:r w:rsidRPr="00A17898">
              <w:rPr>
                <w:rFonts w:asciiTheme="minorHAnsi" w:eastAsia="Times New Roman" w:hAnsiTheme="minorHAnsi" w:cs="Calibri"/>
                <w:sz w:val="18"/>
                <w:szCs w:val="18"/>
                <w:lang w:eastAsia="es-ES"/>
              </w:rPr>
              <w:t>T</w:t>
            </w:r>
            <w:r w:rsidR="00F16FC4" w:rsidRPr="00A17898">
              <w:rPr>
                <w:rFonts w:asciiTheme="minorHAnsi" w:eastAsia="Times New Roman" w:hAnsiTheme="minorHAnsi" w:cs="Calibri"/>
                <w:sz w:val="18"/>
                <w:szCs w:val="18"/>
                <w:lang w:eastAsia="es-ES"/>
              </w:rPr>
              <w:t xml:space="preserve">ransporte </w:t>
            </w:r>
            <w:r w:rsidR="00590E49">
              <w:rPr>
                <w:rFonts w:asciiTheme="minorHAnsi" w:eastAsia="Times New Roman" w:hAnsiTheme="minorHAnsi" w:cs="Calibri"/>
                <w:sz w:val="18"/>
                <w:szCs w:val="18"/>
                <w:lang w:eastAsia="es-ES"/>
              </w:rPr>
              <w:t>y control de niveles de ruido</w:t>
            </w:r>
          </w:p>
        </w:tc>
        <w:tc>
          <w:tcPr>
            <w:tcW w:w="6668" w:type="dxa"/>
            <w:tcBorders>
              <w:top w:val="single" w:sz="4" w:space="0" w:color="auto"/>
              <w:left w:val="single" w:sz="4" w:space="0" w:color="auto"/>
              <w:bottom w:val="single" w:sz="4" w:space="0" w:color="auto"/>
              <w:right w:val="single" w:sz="4" w:space="0" w:color="auto"/>
            </w:tcBorders>
            <w:shd w:val="clear" w:color="auto" w:fill="auto"/>
            <w:vAlign w:val="center"/>
          </w:tcPr>
          <w:p w14:paraId="60F3579A" w14:textId="32A9A05C" w:rsidR="00950CD2" w:rsidRPr="00A17898" w:rsidRDefault="00784835" w:rsidP="00A17898">
            <w:pPr>
              <w:pStyle w:val="Default"/>
              <w:rPr>
                <w:rFonts w:asciiTheme="minorHAnsi" w:hAnsiTheme="minorHAnsi"/>
                <w:color w:val="auto"/>
                <w:sz w:val="18"/>
                <w:szCs w:val="22"/>
              </w:rPr>
            </w:pPr>
            <w:r w:rsidRPr="00A17898">
              <w:rPr>
                <w:rFonts w:asciiTheme="minorHAnsi" w:hAnsiTheme="minorHAnsi"/>
                <w:color w:val="auto"/>
                <w:sz w:val="18"/>
                <w:szCs w:val="22"/>
              </w:rPr>
              <w:t xml:space="preserve">Las </w:t>
            </w:r>
            <w:r w:rsidR="00A21AB2" w:rsidRPr="00A17898">
              <w:rPr>
                <w:rFonts w:asciiTheme="minorHAnsi" w:hAnsiTheme="minorHAnsi"/>
                <w:color w:val="auto"/>
                <w:sz w:val="18"/>
                <w:szCs w:val="22"/>
              </w:rPr>
              <w:t>p</w:t>
            </w:r>
            <w:r w:rsidRPr="00A17898">
              <w:rPr>
                <w:rFonts w:asciiTheme="minorHAnsi" w:hAnsiTheme="minorHAnsi"/>
                <w:color w:val="auto"/>
                <w:sz w:val="18"/>
                <w:szCs w:val="22"/>
              </w:rPr>
              <w:t>ersonas con TEA accede</w:t>
            </w:r>
            <w:r w:rsidR="005F33CB">
              <w:rPr>
                <w:rFonts w:asciiTheme="minorHAnsi" w:hAnsiTheme="minorHAnsi"/>
                <w:color w:val="auto"/>
                <w:sz w:val="18"/>
                <w:szCs w:val="22"/>
              </w:rPr>
              <w:t>n</w:t>
            </w:r>
            <w:r w:rsidR="006431A5" w:rsidRPr="00A17898">
              <w:rPr>
                <w:rFonts w:asciiTheme="minorHAnsi" w:hAnsiTheme="minorHAnsi"/>
                <w:color w:val="auto"/>
                <w:sz w:val="18"/>
                <w:szCs w:val="22"/>
              </w:rPr>
              <w:t xml:space="preserve"> y utilizan</w:t>
            </w:r>
            <w:r w:rsidRPr="00A17898">
              <w:rPr>
                <w:rFonts w:asciiTheme="minorHAnsi" w:hAnsiTheme="minorHAnsi"/>
                <w:color w:val="auto"/>
                <w:sz w:val="18"/>
                <w:szCs w:val="22"/>
              </w:rPr>
              <w:t xml:space="preserve"> los diversos medios de transporte terrestre, aéreo </w:t>
            </w:r>
            <w:r w:rsidR="006431A5" w:rsidRPr="00A17898">
              <w:rPr>
                <w:rFonts w:asciiTheme="minorHAnsi" w:hAnsiTheme="minorHAnsi"/>
                <w:color w:val="auto"/>
                <w:sz w:val="18"/>
                <w:szCs w:val="22"/>
              </w:rPr>
              <w:t>o</w:t>
            </w:r>
            <w:r w:rsidRPr="00A17898">
              <w:rPr>
                <w:rFonts w:asciiTheme="minorHAnsi" w:hAnsiTheme="minorHAnsi"/>
                <w:color w:val="auto"/>
                <w:sz w:val="18"/>
                <w:szCs w:val="22"/>
              </w:rPr>
              <w:t xml:space="preserve"> acuático</w:t>
            </w:r>
            <w:r w:rsidR="006431A5" w:rsidRPr="00A17898">
              <w:rPr>
                <w:rFonts w:asciiTheme="minorHAnsi" w:hAnsiTheme="minorHAnsi"/>
                <w:color w:val="auto"/>
                <w:sz w:val="18"/>
                <w:szCs w:val="22"/>
              </w:rPr>
              <w:t>,</w:t>
            </w:r>
            <w:r w:rsidRPr="00A17898">
              <w:rPr>
                <w:rFonts w:asciiTheme="minorHAnsi" w:hAnsiTheme="minorHAnsi"/>
                <w:color w:val="auto"/>
                <w:sz w:val="18"/>
                <w:szCs w:val="22"/>
              </w:rPr>
              <w:t xml:space="preserve"> </w:t>
            </w:r>
            <w:r w:rsidR="00950CD2" w:rsidRPr="00A17898">
              <w:rPr>
                <w:rFonts w:asciiTheme="minorHAnsi" w:hAnsiTheme="minorHAnsi"/>
                <w:color w:val="auto"/>
                <w:sz w:val="18"/>
                <w:szCs w:val="22"/>
              </w:rPr>
              <w:t>gozando de una atención preferencial</w:t>
            </w:r>
            <w:r w:rsidR="006431A5" w:rsidRPr="00A17898">
              <w:rPr>
                <w:rFonts w:asciiTheme="minorHAnsi" w:hAnsiTheme="minorHAnsi"/>
                <w:color w:val="auto"/>
                <w:sz w:val="18"/>
                <w:szCs w:val="22"/>
              </w:rPr>
              <w:t xml:space="preserve"> que permite su</w:t>
            </w:r>
            <w:r w:rsidRPr="00A17898">
              <w:rPr>
                <w:rFonts w:asciiTheme="minorHAnsi" w:hAnsiTheme="minorHAnsi"/>
                <w:color w:val="auto"/>
                <w:sz w:val="18"/>
                <w:szCs w:val="22"/>
              </w:rPr>
              <w:t xml:space="preserve"> traslado de un lugar a otro</w:t>
            </w:r>
            <w:r w:rsidR="006431A5" w:rsidRPr="00A17898">
              <w:rPr>
                <w:rFonts w:asciiTheme="minorHAnsi" w:hAnsiTheme="minorHAnsi"/>
                <w:color w:val="auto"/>
                <w:sz w:val="18"/>
                <w:szCs w:val="22"/>
              </w:rPr>
              <w:t>,</w:t>
            </w:r>
            <w:r w:rsidRPr="00A17898">
              <w:rPr>
                <w:rFonts w:asciiTheme="minorHAnsi" w:hAnsiTheme="minorHAnsi"/>
                <w:color w:val="auto"/>
                <w:sz w:val="18"/>
                <w:szCs w:val="22"/>
              </w:rPr>
              <w:t xml:space="preserve"> con </w:t>
            </w:r>
            <w:r w:rsidR="00B83392" w:rsidRPr="00B83392">
              <w:rPr>
                <w:rFonts w:asciiTheme="minorHAnsi" w:hAnsiTheme="minorHAnsi"/>
                <w:color w:val="auto"/>
                <w:sz w:val="18"/>
                <w:szCs w:val="22"/>
              </w:rPr>
              <w:t>el mayor grado de autonomía e independencia posible</w:t>
            </w:r>
            <w:r w:rsidRPr="00A17898">
              <w:rPr>
                <w:rFonts w:asciiTheme="minorHAnsi" w:hAnsiTheme="minorHAnsi"/>
                <w:color w:val="auto"/>
                <w:sz w:val="18"/>
                <w:szCs w:val="22"/>
              </w:rPr>
              <w:t>.</w:t>
            </w:r>
          </w:p>
          <w:p w14:paraId="7274A7F4" w14:textId="77777777" w:rsidR="00784835" w:rsidRPr="00A17898" w:rsidRDefault="00950CD2" w:rsidP="00A17898">
            <w:pPr>
              <w:pStyle w:val="Default"/>
              <w:rPr>
                <w:rFonts w:asciiTheme="minorHAnsi" w:hAnsiTheme="minorHAnsi"/>
                <w:color w:val="auto"/>
                <w:sz w:val="18"/>
                <w:szCs w:val="22"/>
              </w:rPr>
            </w:pPr>
            <w:r w:rsidRPr="00A17898">
              <w:rPr>
                <w:rFonts w:asciiTheme="minorHAnsi" w:hAnsiTheme="minorHAnsi"/>
                <w:color w:val="auto"/>
                <w:sz w:val="18"/>
                <w:szCs w:val="22"/>
              </w:rPr>
              <w:t>Se implementan</w:t>
            </w:r>
            <w:r w:rsidR="00784835" w:rsidRPr="00A17898">
              <w:rPr>
                <w:rFonts w:asciiTheme="minorHAnsi" w:hAnsiTheme="minorHAnsi"/>
                <w:color w:val="auto"/>
                <w:sz w:val="18"/>
                <w:szCs w:val="22"/>
              </w:rPr>
              <w:t xml:space="preserve"> mecanismos de control de ruido que </w:t>
            </w:r>
            <w:r w:rsidR="006431A5" w:rsidRPr="00A17898">
              <w:rPr>
                <w:rFonts w:asciiTheme="minorHAnsi" w:hAnsiTheme="minorHAnsi"/>
                <w:color w:val="auto"/>
                <w:sz w:val="18"/>
                <w:szCs w:val="22"/>
              </w:rPr>
              <w:t xml:space="preserve">les </w:t>
            </w:r>
            <w:r w:rsidR="00784835" w:rsidRPr="00A17898">
              <w:rPr>
                <w:rFonts w:asciiTheme="minorHAnsi" w:hAnsiTheme="minorHAnsi"/>
                <w:color w:val="auto"/>
                <w:sz w:val="18"/>
                <w:szCs w:val="22"/>
              </w:rPr>
              <w:t>fac</w:t>
            </w:r>
            <w:r w:rsidR="00BB3F90" w:rsidRPr="00A17898">
              <w:rPr>
                <w:rFonts w:asciiTheme="minorHAnsi" w:hAnsiTheme="minorHAnsi"/>
                <w:color w:val="auto"/>
                <w:sz w:val="18"/>
                <w:szCs w:val="22"/>
              </w:rPr>
              <w:t>ilite</w:t>
            </w:r>
            <w:r w:rsidR="00784835" w:rsidRPr="00A17898">
              <w:rPr>
                <w:rFonts w:asciiTheme="minorHAnsi" w:hAnsiTheme="minorHAnsi"/>
                <w:color w:val="auto"/>
                <w:sz w:val="18"/>
                <w:szCs w:val="22"/>
              </w:rPr>
              <w:t xml:space="preserve"> </w:t>
            </w:r>
            <w:r w:rsidR="006431A5" w:rsidRPr="00A17898">
              <w:rPr>
                <w:rFonts w:asciiTheme="minorHAnsi" w:hAnsiTheme="minorHAnsi"/>
                <w:color w:val="auto"/>
                <w:sz w:val="18"/>
                <w:szCs w:val="22"/>
              </w:rPr>
              <w:t xml:space="preserve">su </w:t>
            </w:r>
            <w:r w:rsidR="00BB3F90" w:rsidRPr="00A17898">
              <w:rPr>
                <w:rFonts w:asciiTheme="minorHAnsi" w:hAnsiTheme="minorHAnsi"/>
                <w:color w:val="auto"/>
                <w:sz w:val="18"/>
                <w:szCs w:val="22"/>
              </w:rPr>
              <w:t xml:space="preserve">derecho </w:t>
            </w:r>
            <w:r w:rsidR="001C4D1A" w:rsidRPr="00A17898">
              <w:rPr>
                <w:rFonts w:asciiTheme="minorHAnsi" w:hAnsiTheme="minorHAnsi"/>
                <w:color w:val="auto"/>
                <w:sz w:val="18"/>
                <w:szCs w:val="22"/>
              </w:rPr>
              <w:t xml:space="preserve">a desplazarse en el medio de transporte que elija. </w:t>
            </w:r>
          </w:p>
        </w:tc>
      </w:tr>
      <w:tr w:rsidR="00784835" w:rsidRPr="00831AEF" w14:paraId="088E0DE1" w14:textId="77777777" w:rsidTr="00A17898">
        <w:trPr>
          <w:trHeight w:val="1833"/>
          <w:jc w:val="right"/>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69B36A5B" w14:textId="77777777" w:rsidR="00784835" w:rsidRPr="00A17898" w:rsidRDefault="00215F9D" w:rsidP="00714340">
            <w:pPr>
              <w:widowControl w:val="0"/>
              <w:spacing w:after="0" w:line="360" w:lineRule="auto"/>
              <w:jc w:val="center"/>
              <w:rPr>
                <w:rFonts w:asciiTheme="minorHAnsi" w:eastAsia="Times New Roman" w:hAnsiTheme="minorHAnsi" w:cs="Arial"/>
                <w:sz w:val="18"/>
                <w:szCs w:val="18"/>
                <w:lang w:eastAsia="es-ES"/>
              </w:rPr>
            </w:pPr>
            <w:r w:rsidRPr="00A17898">
              <w:rPr>
                <w:rFonts w:asciiTheme="minorHAnsi" w:eastAsia="Times New Roman" w:hAnsiTheme="minorHAnsi" w:cs="Arial"/>
                <w:sz w:val="18"/>
                <w:szCs w:val="18"/>
                <w:lang w:eastAsia="es-ES"/>
              </w:rPr>
              <w:t>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304039F" w14:textId="77777777" w:rsidR="00784835" w:rsidRPr="00A17898" w:rsidRDefault="00784835" w:rsidP="00BC4B03">
            <w:pPr>
              <w:widowControl w:val="0"/>
              <w:spacing w:after="0" w:line="240" w:lineRule="auto"/>
              <w:jc w:val="center"/>
              <w:rPr>
                <w:rFonts w:asciiTheme="minorHAnsi" w:eastAsia="Times New Roman" w:hAnsiTheme="minorHAnsi" w:cs="Calibri"/>
                <w:sz w:val="18"/>
                <w:szCs w:val="18"/>
                <w:lang w:eastAsia="es-ES"/>
              </w:rPr>
            </w:pPr>
            <w:r w:rsidRPr="00A17898">
              <w:rPr>
                <w:rFonts w:asciiTheme="minorHAnsi" w:eastAsia="Times New Roman" w:hAnsiTheme="minorHAnsi" w:cs="Calibri"/>
                <w:sz w:val="18"/>
                <w:szCs w:val="18"/>
                <w:lang w:eastAsia="es-ES"/>
              </w:rPr>
              <w:t xml:space="preserve">Familia  </w:t>
            </w:r>
          </w:p>
        </w:tc>
        <w:tc>
          <w:tcPr>
            <w:tcW w:w="6668" w:type="dxa"/>
            <w:tcBorders>
              <w:top w:val="single" w:sz="4" w:space="0" w:color="auto"/>
              <w:left w:val="single" w:sz="4" w:space="0" w:color="auto"/>
              <w:bottom w:val="single" w:sz="4" w:space="0" w:color="auto"/>
              <w:right w:val="single" w:sz="4" w:space="0" w:color="auto"/>
            </w:tcBorders>
            <w:shd w:val="clear" w:color="auto" w:fill="auto"/>
            <w:vAlign w:val="center"/>
          </w:tcPr>
          <w:p w14:paraId="183D73BE" w14:textId="6008570B" w:rsidR="00BE2EE2" w:rsidRPr="00A17898" w:rsidRDefault="00093D5A" w:rsidP="00E80371">
            <w:pPr>
              <w:spacing w:after="0" w:line="240" w:lineRule="auto"/>
              <w:ind w:right="-23"/>
              <w:rPr>
                <w:rFonts w:asciiTheme="minorHAnsi" w:hAnsiTheme="minorHAnsi"/>
                <w:color w:val="FF0000"/>
                <w:sz w:val="18"/>
                <w:highlight w:val="yellow"/>
              </w:rPr>
            </w:pPr>
            <w:r w:rsidRPr="00A17898">
              <w:rPr>
                <w:rFonts w:asciiTheme="minorHAnsi" w:hAnsiTheme="minorHAnsi"/>
                <w:sz w:val="18"/>
              </w:rPr>
              <w:t xml:space="preserve">Los familiares </w:t>
            </w:r>
            <w:r w:rsidR="00EA5AA5" w:rsidRPr="00A17898">
              <w:rPr>
                <w:rFonts w:asciiTheme="minorHAnsi" w:hAnsiTheme="minorHAnsi"/>
                <w:sz w:val="18"/>
              </w:rPr>
              <w:t xml:space="preserve">y </w:t>
            </w:r>
            <w:r w:rsidRPr="00A17898">
              <w:rPr>
                <w:rFonts w:asciiTheme="minorHAnsi" w:hAnsiTheme="minorHAnsi"/>
                <w:sz w:val="18"/>
              </w:rPr>
              <w:t xml:space="preserve">cuidadores de personas con TEA tienen derecho </w:t>
            </w:r>
            <w:r w:rsidR="00B94E80" w:rsidRPr="00A17898">
              <w:rPr>
                <w:rFonts w:asciiTheme="minorHAnsi" w:hAnsiTheme="minorHAnsi"/>
                <w:sz w:val="18"/>
              </w:rPr>
              <w:t xml:space="preserve">a </w:t>
            </w:r>
            <w:r w:rsidR="00EA5AA5" w:rsidRPr="00A17898">
              <w:rPr>
                <w:rFonts w:asciiTheme="minorHAnsi" w:hAnsiTheme="minorHAnsi"/>
                <w:sz w:val="18"/>
              </w:rPr>
              <w:t xml:space="preserve">las consideraciones sobre inclusión familiar y comunitaria así como </w:t>
            </w:r>
            <w:r w:rsidR="00B94E80" w:rsidRPr="00A17898">
              <w:rPr>
                <w:rFonts w:asciiTheme="minorHAnsi" w:hAnsiTheme="minorHAnsi"/>
                <w:sz w:val="18"/>
              </w:rPr>
              <w:t xml:space="preserve">a </w:t>
            </w:r>
            <w:r w:rsidR="00EA5AA5" w:rsidRPr="00A17898">
              <w:rPr>
                <w:rFonts w:asciiTheme="minorHAnsi" w:hAnsiTheme="minorHAnsi"/>
                <w:sz w:val="18"/>
              </w:rPr>
              <w:t xml:space="preserve">los diversos servicios de asistencia,  establecidos en la </w:t>
            </w:r>
            <w:r w:rsidR="00674CC3" w:rsidRPr="00A17898">
              <w:rPr>
                <w:rFonts w:asciiTheme="minorHAnsi" w:hAnsiTheme="minorHAnsi"/>
                <w:sz w:val="18"/>
              </w:rPr>
              <w:t>Convención sobre los</w:t>
            </w:r>
            <w:r w:rsidR="00E80371">
              <w:rPr>
                <w:rFonts w:asciiTheme="minorHAnsi" w:hAnsiTheme="minorHAnsi"/>
                <w:sz w:val="18"/>
              </w:rPr>
              <w:t xml:space="preserve"> </w:t>
            </w:r>
            <w:r w:rsidR="00674CC3" w:rsidRPr="00A17898">
              <w:rPr>
                <w:rFonts w:asciiTheme="minorHAnsi" w:hAnsiTheme="minorHAnsi"/>
                <w:sz w:val="18"/>
              </w:rPr>
              <w:t>Derechos de las Personas con Discapacidad y Protocolo Facultativo</w:t>
            </w:r>
            <w:r w:rsidR="00EA5AA5" w:rsidRPr="00A17898">
              <w:rPr>
                <w:rFonts w:asciiTheme="minorHAnsi" w:hAnsiTheme="minorHAnsi"/>
                <w:sz w:val="18"/>
              </w:rPr>
              <w:t xml:space="preserve">, Ley </w:t>
            </w:r>
            <w:r w:rsidR="00674CC3" w:rsidRPr="00A17898">
              <w:rPr>
                <w:rFonts w:asciiTheme="minorHAnsi" w:hAnsiTheme="minorHAnsi"/>
                <w:sz w:val="18"/>
              </w:rPr>
              <w:t>29973, Ley General de la Persona con Discapacidad</w:t>
            </w:r>
            <w:r w:rsidR="00EA5AA5" w:rsidRPr="00A17898">
              <w:rPr>
                <w:rFonts w:asciiTheme="minorHAnsi" w:hAnsiTheme="minorHAnsi"/>
                <w:sz w:val="18"/>
              </w:rPr>
              <w:t>, Ley 30150</w:t>
            </w:r>
            <w:r w:rsidR="00674CC3" w:rsidRPr="00A17898">
              <w:rPr>
                <w:rFonts w:asciiTheme="minorHAnsi" w:hAnsiTheme="minorHAnsi"/>
                <w:sz w:val="18"/>
              </w:rPr>
              <w:t xml:space="preserve"> Ley de Protección de las Personas con Trastorno del Espectro Autista (TEA</w:t>
            </w:r>
            <w:r w:rsidR="00EA5AA5" w:rsidRPr="00A17898">
              <w:rPr>
                <w:rFonts w:asciiTheme="minorHAnsi" w:hAnsiTheme="minorHAnsi"/>
                <w:sz w:val="18"/>
              </w:rPr>
              <w:t>, Ley 30119</w:t>
            </w:r>
            <w:r w:rsidR="00674CC3" w:rsidRPr="00A17898">
              <w:rPr>
                <w:rFonts w:asciiTheme="minorHAnsi" w:hAnsiTheme="minorHAnsi"/>
                <w:sz w:val="18"/>
              </w:rPr>
              <w:t xml:space="preserve"> y de la Norma Técnica N° 135-</w:t>
            </w:r>
            <w:r w:rsidR="00EA5AA5" w:rsidRPr="00A17898">
              <w:rPr>
                <w:rFonts w:asciiTheme="minorHAnsi" w:hAnsiTheme="minorHAnsi"/>
                <w:sz w:val="18"/>
              </w:rPr>
              <w:t>MINSA</w:t>
            </w:r>
            <w:r w:rsidR="00674CC3" w:rsidRPr="00A17898">
              <w:rPr>
                <w:rFonts w:asciiTheme="minorHAnsi" w:hAnsiTheme="minorHAnsi"/>
                <w:sz w:val="18"/>
              </w:rPr>
              <w:t>/</w:t>
            </w:r>
            <w:r w:rsidR="00EA5AA5" w:rsidRPr="00A17898">
              <w:rPr>
                <w:rFonts w:asciiTheme="minorHAnsi" w:hAnsiTheme="minorHAnsi"/>
                <w:sz w:val="18"/>
              </w:rPr>
              <w:t>2017</w:t>
            </w:r>
            <w:r w:rsidR="00674CC3" w:rsidRPr="00A17898">
              <w:rPr>
                <w:rFonts w:asciiTheme="minorHAnsi" w:hAnsiTheme="minorHAnsi"/>
                <w:sz w:val="18"/>
              </w:rPr>
              <w:t>/DGIESP Norma Técnica de Salud para la Implementación de la Estrategia de Rehabilitación Basada en la Comunidad – RBC.</w:t>
            </w:r>
          </w:p>
        </w:tc>
      </w:tr>
      <w:tr w:rsidR="00784835" w:rsidRPr="000D60C8" w14:paraId="1590061E" w14:textId="77777777" w:rsidTr="00A17898">
        <w:trPr>
          <w:trHeight w:val="2114"/>
          <w:jc w:val="right"/>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CB719A6" w14:textId="77777777" w:rsidR="00784835" w:rsidRPr="00A17898" w:rsidRDefault="00215F9D" w:rsidP="00714340">
            <w:pPr>
              <w:widowControl w:val="0"/>
              <w:spacing w:after="0" w:line="360" w:lineRule="auto"/>
              <w:jc w:val="center"/>
              <w:rPr>
                <w:rFonts w:asciiTheme="minorHAnsi" w:eastAsia="Times New Roman" w:hAnsiTheme="minorHAnsi" w:cs="Arial"/>
                <w:sz w:val="18"/>
                <w:szCs w:val="18"/>
                <w:lang w:eastAsia="es-ES"/>
              </w:rPr>
            </w:pPr>
            <w:r w:rsidRPr="00A17898">
              <w:rPr>
                <w:rFonts w:asciiTheme="minorHAnsi" w:eastAsia="Times New Roman" w:hAnsiTheme="minorHAnsi" w:cs="Arial"/>
                <w:sz w:val="18"/>
                <w:szCs w:val="18"/>
                <w:lang w:eastAsia="es-ES"/>
              </w:rPr>
              <w:t>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75FD5E4" w14:textId="77777777" w:rsidR="00784835" w:rsidRPr="00A17898" w:rsidRDefault="00784835" w:rsidP="00714340">
            <w:pPr>
              <w:widowControl w:val="0"/>
              <w:spacing w:after="0" w:line="240" w:lineRule="auto"/>
              <w:jc w:val="center"/>
              <w:rPr>
                <w:rFonts w:asciiTheme="minorHAnsi" w:eastAsia="Times New Roman" w:hAnsiTheme="minorHAnsi" w:cs="Calibri"/>
                <w:sz w:val="18"/>
                <w:szCs w:val="18"/>
                <w:lang w:eastAsia="es-ES"/>
              </w:rPr>
            </w:pPr>
            <w:r w:rsidRPr="00A17898">
              <w:rPr>
                <w:rFonts w:asciiTheme="minorHAnsi" w:eastAsia="Times New Roman" w:hAnsiTheme="minorHAnsi" w:cs="Calibri"/>
                <w:sz w:val="18"/>
                <w:szCs w:val="18"/>
                <w:lang w:eastAsia="es-ES"/>
              </w:rPr>
              <w:t>Inclusión Social</w:t>
            </w:r>
            <w:r w:rsidR="00F34925" w:rsidRPr="00A17898">
              <w:rPr>
                <w:rFonts w:asciiTheme="minorHAnsi" w:eastAsia="Times New Roman" w:hAnsiTheme="minorHAnsi" w:cs="Calibri"/>
                <w:sz w:val="18"/>
                <w:szCs w:val="18"/>
                <w:lang w:eastAsia="es-ES"/>
              </w:rPr>
              <w:t xml:space="preserve"> y acceso a los programas sociales</w:t>
            </w:r>
          </w:p>
        </w:tc>
        <w:tc>
          <w:tcPr>
            <w:tcW w:w="6668" w:type="dxa"/>
            <w:tcBorders>
              <w:top w:val="single" w:sz="4" w:space="0" w:color="auto"/>
              <w:left w:val="single" w:sz="4" w:space="0" w:color="auto"/>
              <w:bottom w:val="single" w:sz="4" w:space="0" w:color="auto"/>
              <w:right w:val="single" w:sz="4" w:space="0" w:color="auto"/>
            </w:tcBorders>
            <w:shd w:val="clear" w:color="auto" w:fill="auto"/>
            <w:vAlign w:val="center"/>
          </w:tcPr>
          <w:p w14:paraId="229D447A" w14:textId="77777777" w:rsidR="00F34925" w:rsidRPr="00A17898" w:rsidRDefault="006431A5" w:rsidP="00A17898">
            <w:pPr>
              <w:spacing w:after="0" w:line="240" w:lineRule="auto"/>
              <w:ind w:right="-23"/>
              <w:rPr>
                <w:rFonts w:asciiTheme="minorHAnsi" w:hAnsiTheme="minorHAnsi"/>
                <w:sz w:val="18"/>
              </w:rPr>
            </w:pPr>
            <w:r w:rsidRPr="00A17898">
              <w:rPr>
                <w:rFonts w:asciiTheme="minorHAnsi" w:hAnsiTheme="minorHAnsi"/>
                <w:sz w:val="18"/>
              </w:rPr>
              <w:t>L</w:t>
            </w:r>
            <w:r w:rsidR="00784835" w:rsidRPr="00A17898">
              <w:rPr>
                <w:rFonts w:asciiTheme="minorHAnsi" w:hAnsiTheme="minorHAnsi"/>
                <w:sz w:val="18"/>
              </w:rPr>
              <w:t xml:space="preserve">as personas </w:t>
            </w:r>
            <w:r w:rsidRPr="00A17898">
              <w:rPr>
                <w:rFonts w:asciiTheme="minorHAnsi" w:hAnsiTheme="minorHAnsi"/>
                <w:sz w:val="18"/>
              </w:rPr>
              <w:t xml:space="preserve">con TEA </w:t>
            </w:r>
            <w:r w:rsidR="00784835" w:rsidRPr="00A17898">
              <w:rPr>
                <w:rFonts w:asciiTheme="minorHAnsi" w:hAnsiTheme="minorHAnsi"/>
                <w:sz w:val="18"/>
              </w:rPr>
              <w:t>pueden ejercer sus derechos, aprovechar sus habilidades y tomar ventaja de las oportunidades que se encuentran en su medio</w:t>
            </w:r>
            <w:r w:rsidRPr="00A17898">
              <w:rPr>
                <w:rFonts w:asciiTheme="minorHAnsi" w:hAnsiTheme="minorHAnsi"/>
                <w:sz w:val="18"/>
              </w:rPr>
              <w:t>, accediendo</w:t>
            </w:r>
            <w:r w:rsidR="00F34925" w:rsidRPr="00A17898">
              <w:rPr>
                <w:rFonts w:asciiTheme="minorHAnsi" w:hAnsiTheme="minorHAnsi"/>
                <w:sz w:val="18"/>
              </w:rPr>
              <w:t xml:space="preserve"> sin discriminación a los programas sociales</w:t>
            </w:r>
            <w:r w:rsidR="00213FD4" w:rsidRPr="00A17898">
              <w:rPr>
                <w:rFonts w:asciiTheme="minorHAnsi" w:hAnsiTheme="minorHAnsi"/>
                <w:sz w:val="18"/>
              </w:rPr>
              <w:t>.</w:t>
            </w:r>
            <w:r w:rsidR="00F34925" w:rsidRPr="00A17898">
              <w:rPr>
                <w:rStyle w:val="Refdenotaalpie"/>
                <w:rFonts w:asciiTheme="minorHAnsi" w:hAnsiTheme="minorHAnsi"/>
                <w:sz w:val="18"/>
              </w:rPr>
              <w:footnoteReference w:id="5"/>
            </w:r>
          </w:p>
          <w:p w14:paraId="0658BC17" w14:textId="77777777" w:rsidR="00093D5A" w:rsidRPr="00A17898" w:rsidRDefault="006431A5" w:rsidP="00A17898">
            <w:pPr>
              <w:spacing w:after="0" w:line="240" w:lineRule="auto"/>
              <w:ind w:right="-23"/>
              <w:rPr>
                <w:rFonts w:asciiTheme="minorHAnsi" w:hAnsiTheme="minorHAnsi"/>
                <w:sz w:val="18"/>
              </w:rPr>
            </w:pPr>
            <w:r w:rsidRPr="00A17898">
              <w:rPr>
                <w:rFonts w:asciiTheme="minorHAnsi" w:hAnsiTheme="minorHAnsi"/>
                <w:sz w:val="18"/>
              </w:rPr>
              <w:t>Se desarrollan</w:t>
            </w:r>
            <w:r w:rsidR="00093D5A" w:rsidRPr="00A17898">
              <w:rPr>
                <w:rFonts w:asciiTheme="minorHAnsi" w:hAnsiTheme="minorHAnsi"/>
                <w:sz w:val="18"/>
              </w:rPr>
              <w:t xml:space="preserve"> y fortalecen </w:t>
            </w:r>
            <w:r w:rsidRPr="00A17898">
              <w:rPr>
                <w:rFonts w:asciiTheme="minorHAnsi" w:hAnsiTheme="minorHAnsi"/>
                <w:sz w:val="18"/>
              </w:rPr>
              <w:t>las</w:t>
            </w:r>
            <w:r w:rsidR="00093D5A" w:rsidRPr="00A17898">
              <w:rPr>
                <w:rFonts w:asciiTheme="minorHAnsi" w:hAnsiTheme="minorHAnsi"/>
                <w:sz w:val="18"/>
              </w:rPr>
              <w:t xml:space="preserve"> redes comunitarias e interinstitucionales que promuevan la participación, el ejercicio de derechos y el acceso sin discriminación  a programas sociales</w:t>
            </w:r>
            <w:r w:rsidRPr="00A17898">
              <w:rPr>
                <w:rFonts w:asciiTheme="minorHAnsi" w:hAnsiTheme="minorHAnsi"/>
                <w:sz w:val="18"/>
              </w:rPr>
              <w:t xml:space="preserve"> de las personas con TEA.</w:t>
            </w:r>
          </w:p>
          <w:p w14:paraId="15346193" w14:textId="77777777" w:rsidR="00784835" w:rsidRPr="00A17898" w:rsidRDefault="006431A5" w:rsidP="00A17898">
            <w:pPr>
              <w:spacing w:after="0" w:line="240" w:lineRule="auto"/>
              <w:ind w:right="-23"/>
              <w:rPr>
                <w:rFonts w:asciiTheme="minorHAnsi" w:hAnsiTheme="minorHAnsi"/>
                <w:sz w:val="18"/>
              </w:rPr>
            </w:pPr>
            <w:r w:rsidRPr="00A17898">
              <w:rPr>
                <w:rFonts w:asciiTheme="minorHAnsi" w:hAnsiTheme="minorHAnsi"/>
                <w:sz w:val="18"/>
              </w:rPr>
              <w:t xml:space="preserve">Se ejecutan </w:t>
            </w:r>
            <w:r w:rsidR="00093D5A" w:rsidRPr="00A17898">
              <w:rPr>
                <w:rFonts w:asciiTheme="minorHAnsi" w:hAnsiTheme="minorHAnsi"/>
                <w:sz w:val="18"/>
              </w:rPr>
              <w:t>campañas informativas y de sensibilización sobre la situación de las personas con TEA a través de agentes comunitarios, en concordancia con la Norma Técnica N° 135 – MINSA.</w:t>
            </w:r>
          </w:p>
        </w:tc>
      </w:tr>
    </w:tbl>
    <w:p w14:paraId="51476BD6" w14:textId="77777777" w:rsidR="00B63B23" w:rsidRDefault="00B63B23" w:rsidP="00714340">
      <w:pPr>
        <w:pStyle w:val="Listavistosa-nfasis11"/>
        <w:tabs>
          <w:tab w:val="left" w:pos="1276"/>
        </w:tabs>
        <w:ind w:left="360" w:right="993"/>
        <w:jc w:val="both"/>
        <w:rPr>
          <w:b/>
          <w:lang w:val="es-PE"/>
        </w:rPr>
      </w:pPr>
    </w:p>
    <w:p w14:paraId="030B5D1E" w14:textId="77777777" w:rsidR="00925083" w:rsidRDefault="00925083" w:rsidP="00714340">
      <w:pPr>
        <w:pStyle w:val="Listavistosa-nfasis11"/>
        <w:tabs>
          <w:tab w:val="left" w:pos="1276"/>
        </w:tabs>
        <w:ind w:left="360" w:right="993"/>
        <w:jc w:val="both"/>
        <w:rPr>
          <w:b/>
          <w:lang w:val="es-PE"/>
        </w:rPr>
      </w:pPr>
    </w:p>
    <w:p w14:paraId="3C00E0C3" w14:textId="77777777" w:rsidR="001C7CC4" w:rsidRPr="000D60C8" w:rsidRDefault="001C7CC4" w:rsidP="00714340">
      <w:pPr>
        <w:pStyle w:val="Listavistosa-nfasis11"/>
        <w:tabs>
          <w:tab w:val="left" w:pos="1276"/>
        </w:tabs>
        <w:ind w:left="360" w:right="993"/>
        <w:jc w:val="both"/>
        <w:rPr>
          <w:b/>
          <w:lang w:val="es-PE"/>
        </w:rPr>
      </w:pPr>
    </w:p>
    <w:p w14:paraId="08BB6186" w14:textId="77777777" w:rsidR="0084030C" w:rsidRPr="000D60C8" w:rsidRDefault="0084030C" w:rsidP="003D6E7F">
      <w:pPr>
        <w:pStyle w:val="Listavistosa-nfasis11"/>
        <w:numPr>
          <w:ilvl w:val="1"/>
          <w:numId w:val="8"/>
        </w:numPr>
        <w:ind w:left="0" w:right="993" w:hanging="567"/>
        <w:jc w:val="both"/>
        <w:rPr>
          <w:b/>
          <w:u w:val="single"/>
          <w:lang w:val="es-PE"/>
        </w:rPr>
      </w:pPr>
      <w:r w:rsidRPr="000D60C8">
        <w:rPr>
          <w:b/>
          <w:u w:val="single"/>
          <w:lang w:val="es-PE"/>
        </w:rPr>
        <w:t xml:space="preserve">Situación </w:t>
      </w:r>
      <w:r w:rsidR="004D09BB" w:rsidRPr="000D60C8">
        <w:rPr>
          <w:b/>
          <w:u w:val="single"/>
          <w:lang w:val="es-PE"/>
        </w:rPr>
        <w:t xml:space="preserve">de los servicios de acuerdo a </w:t>
      </w:r>
      <w:r w:rsidR="005A4D16" w:rsidRPr="000D60C8">
        <w:rPr>
          <w:b/>
          <w:u w:val="single"/>
          <w:lang w:val="es-PE"/>
        </w:rPr>
        <w:t>cada variable</w:t>
      </w:r>
      <w:r w:rsidR="004D09BB" w:rsidRPr="000D60C8">
        <w:rPr>
          <w:b/>
          <w:u w:val="single"/>
          <w:lang w:val="es-PE"/>
        </w:rPr>
        <w:t>:</w:t>
      </w:r>
    </w:p>
    <w:p w14:paraId="17990C80" w14:textId="77777777" w:rsidR="00C37794" w:rsidRPr="000D60C8" w:rsidRDefault="0084030C" w:rsidP="0068761F">
      <w:pPr>
        <w:spacing w:after="0" w:line="240" w:lineRule="auto"/>
        <w:rPr>
          <w:b/>
        </w:rPr>
      </w:pPr>
      <w:r w:rsidRPr="000D60C8">
        <w:rPr>
          <w:b/>
        </w:rPr>
        <w:t xml:space="preserve">       </w:t>
      </w:r>
      <w:r w:rsidRPr="000D60C8">
        <w:rPr>
          <w:b/>
        </w:rPr>
        <w:tab/>
      </w:r>
    </w:p>
    <w:p w14:paraId="65815487" w14:textId="77777777" w:rsidR="00596B7E" w:rsidRPr="000D60C8" w:rsidRDefault="0068761F" w:rsidP="003D6E7F">
      <w:pPr>
        <w:pStyle w:val="Listavistosa-nfasis11"/>
        <w:numPr>
          <w:ilvl w:val="2"/>
          <w:numId w:val="8"/>
        </w:numPr>
        <w:ind w:left="0" w:right="993" w:hanging="567"/>
        <w:jc w:val="both"/>
        <w:rPr>
          <w:b/>
          <w:u w:val="single"/>
          <w:lang w:val="es-PE"/>
        </w:rPr>
      </w:pPr>
      <w:r w:rsidRPr="000D60C8">
        <w:rPr>
          <w:b/>
          <w:u w:val="single"/>
          <w:lang w:val="es-PE"/>
        </w:rPr>
        <w:t>S</w:t>
      </w:r>
      <w:r w:rsidR="001E1A6B" w:rsidRPr="000D60C8">
        <w:rPr>
          <w:b/>
          <w:u w:val="single"/>
          <w:lang w:val="es-PE"/>
        </w:rPr>
        <w:t>alud</w:t>
      </w:r>
    </w:p>
    <w:p w14:paraId="2D94AA91" w14:textId="77777777" w:rsidR="00C37794" w:rsidRPr="000D60C8" w:rsidRDefault="00C37794" w:rsidP="00C37794">
      <w:pPr>
        <w:spacing w:after="0" w:line="240" w:lineRule="auto"/>
        <w:jc w:val="both"/>
        <w:rPr>
          <w:rFonts w:cs="Calibri"/>
        </w:rPr>
      </w:pPr>
    </w:p>
    <w:p w14:paraId="3B604941" w14:textId="77777777" w:rsidR="00176852" w:rsidRPr="00547D7B" w:rsidRDefault="00176852" w:rsidP="008C6A60">
      <w:pPr>
        <w:spacing w:after="0" w:line="240" w:lineRule="auto"/>
        <w:ind w:left="-284"/>
        <w:jc w:val="both"/>
        <w:rPr>
          <w:rFonts w:cs="Calibri"/>
          <w:lang w:val="es-MX"/>
        </w:rPr>
      </w:pPr>
      <w:r w:rsidRPr="00547D7B">
        <w:rPr>
          <w:rFonts w:cs="Calibri"/>
          <w:lang w:val="es-MX"/>
        </w:rPr>
        <w:t xml:space="preserve">El Comité de Derechos Económicos, Sociales y Culturales </w:t>
      </w:r>
      <w:r w:rsidR="005753AE" w:rsidRPr="00547D7B">
        <w:rPr>
          <w:rFonts w:cs="Calibri"/>
          <w:lang w:val="es-MX"/>
        </w:rPr>
        <w:t>de Naciones Unidas</w:t>
      </w:r>
      <w:r w:rsidRPr="00547D7B">
        <w:rPr>
          <w:rFonts w:cs="Calibri"/>
          <w:lang w:val="es-MX"/>
        </w:rPr>
        <w:t xml:space="preserve"> ha señalado </w:t>
      </w:r>
      <w:r w:rsidR="005753AE" w:rsidRPr="00547D7B">
        <w:rPr>
          <w:rFonts w:cs="Calibri"/>
          <w:lang w:val="es-MX"/>
        </w:rPr>
        <w:t xml:space="preserve">en la </w:t>
      </w:r>
      <w:r w:rsidR="005753AE" w:rsidRPr="00547D7B">
        <w:rPr>
          <w:rFonts w:cs="Calibri"/>
          <w:i/>
          <w:lang w:val="es-MX"/>
        </w:rPr>
        <w:t>Observación general Nº 14: El derecho al disfrute del más alto nivel posible de salud (artículo 12),</w:t>
      </w:r>
      <w:r w:rsidR="005753AE" w:rsidRPr="00547D7B">
        <w:rPr>
          <w:rFonts w:cs="Calibri"/>
          <w:lang w:val="es-MX"/>
        </w:rPr>
        <w:t xml:space="preserve"> </w:t>
      </w:r>
      <w:r w:rsidR="005753AE" w:rsidRPr="00547D7B">
        <w:rPr>
          <w:rFonts w:cs="Calibri"/>
          <w:i/>
          <w:lang w:val="es-MX"/>
        </w:rPr>
        <w:t>Parágrafo 12</w:t>
      </w:r>
      <w:r w:rsidR="005753AE" w:rsidRPr="00547D7B">
        <w:rPr>
          <w:rFonts w:cs="Calibri"/>
          <w:lang w:val="es-MX"/>
        </w:rPr>
        <w:t xml:space="preserve">, </w:t>
      </w:r>
      <w:r w:rsidRPr="00547D7B">
        <w:rPr>
          <w:rFonts w:cs="Calibri"/>
          <w:lang w:val="es-MX"/>
        </w:rPr>
        <w:t>que el derecho a la salud abarca como elementos esenciales e interrelacionados la: disponibilidad, accesibilidad, aceptabilidad y calidad.</w:t>
      </w:r>
    </w:p>
    <w:p w14:paraId="77E70E83" w14:textId="77777777" w:rsidR="00176852" w:rsidRPr="000D60C8" w:rsidRDefault="00176852" w:rsidP="008C6A60">
      <w:pPr>
        <w:spacing w:after="0" w:line="240" w:lineRule="auto"/>
        <w:ind w:left="-284"/>
        <w:jc w:val="both"/>
        <w:rPr>
          <w:rFonts w:cs="Calibri"/>
          <w:color w:val="0F243E" w:themeColor="text2" w:themeShade="80"/>
          <w:lang w:val="es-MX"/>
        </w:rPr>
      </w:pPr>
    </w:p>
    <w:p w14:paraId="7624B7DD" w14:textId="3079BBC5" w:rsidR="00176852" w:rsidRPr="00281965" w:rsidRDefault="00176852" w:rsidP="008C6A60">
      <w:pPr>
        <w:spacing w:after="0" w:line="240" w:lineRule="auto"/>
        <w:ind w:left="-284"/>
        <w:jc w:val="both"/>
        <w:rPr>
          <w:rFonts w:cs="Calibri"/>
          <w:lang w:val="es-MX"/>
        </w:rPr>
      </w:pPr>
      <w:r w:rsidRPr="00281965">
        <w:rPr>
          <w:rFonts w:cs="Calibri"/>
          <w:lang w:val="es-MX"/>
        </w:rPr>
        <w:t xml:space="preserve">La </w:t>
      </w:r>
      <w:r w:rsidRPr="00B83392">
        <w:rPr>
          <w:rFonts w:cs="Calibri"/>
          <w:i/>
          <w:lang w:val="es-MX"/>
        </w:rPr>
        <w:t>disponibilidad</w:t>
      </w:r>
      <w:r w:rsidRPr="00281965">
        <w:rPr>
          <w:rFonts w:cs="Calibri"/>
          <w:lang w:val="es-MX"/>
        </w:rPr>
        <w:t xml:space="preserve"> se refiere a la obligación del Estado de contar con un número  suficiente de establecimientos, bienes y servicios públicos de salud y centros de atención en salud, así como programas, lo cual incluye condiciones sanitarias adecuadas, personal médico y profesional capacitado, así como medicamentos esenciales. De otra parte, la </w:t>
      </w:r>
      <w:r w:rsidRPr="00B83392">
        <w:rPr>
          <w:rFonts w:cs="Calibri"/>
          <w:i/>
          <w:lang w:val="es-MX"/>
        </w:rPr>
        <w:t>accesibilidad</w:t>
      </w:r>
      <w:r w:rsidRPr="00281965">
        <w:rPr>
          <w:rFonts w:cs="Calibri"/>
          <w:lang w:val="es-MX"/>
        </w:rPr>
        <w:t xml:space="preserve"> de los establecimientos de salud incorpora como dimensiones la no discriminación, la accesibilidad física, la accesibilidad económica y el acceso a la información. La </w:t>
      </w:r>
      <w:r w:rsidRPr="00B83392">
        <w:rPr>
          <w:rFonts w:cs="Calibri"/>
          <w:i/>
          <w:lang w:val="es-MX"/>
        </w:rPr>
        <w:t>aceptabilidad</w:t>
      </w:r>
      <w:r w:rsidRPr="00281965">
        <w:rPr>
          <w:rFonts w:cs="Calibri"/>
          <w:lang w:val="es-MX"/>
        </w:rPr>
        <w:t xml:space="preserve"> se relaciona con el respeto de la ética médica, de las minorías, del ciclo de vida, la confidencialidad y con la mejora del estado de salud de las personas de que se trate. Finalmente, la </w:t>
      </w:r>
      <w:r w:rsidRPr="00B83392">
        <w:rPr>
          <w:rFonts w:cs="Calibri"/>
          <w:i/>
          <w:lang w:val="es-MX"/>
        </w:rPr>
        <w:t>calidad</w:t>
      </w:r>
      <w:r w:rsidRPr="00281965">
        <w:rPr>
          <w:rFonts w:cs="Calibri"/>
          <w:lang w:val="es-MX"/>
        </w:rPr>
        <w:t xml:space="preserve"> implica que los establecimientos, bienes y servicios sean apropiados desde el punto de vista científico y médico y de buena calidad.</w:t>
      </w:r>
      <w:r w:rsidR="00660E55" w:rsidRPr="00281965">
        <w:rPr>
          <w:rFonts w:cs="Calibri"/>
          <w:lang w:val="es-MX"/>
        </w:rPr>
        <w:t xml:space="preserve"> (NNUU - CDESC, 2000, </w:t>
      </w:r>
      <w:r w:rsidR="00213FD4" w:rsidRPr="00281965">
        <w:rPr>
          <w:rFonts w:cs="Calibri"/>
          <w:lang w:val="es-MX"/>
        </w:rPr>
        <w:t xml:space="preserve"> </w:t>
      </w:r>
      <w:r w:rsidR="00660E55" w:rsidRPr="00281965">
        <w:rPr>
          <w:rFonts w:cs="Calibri"/>
          <w:lang w:val="es-MX"/>
        </w:rPr>
        <w:t>Parágrafo 12)</w:t>
      </w:r>
    </w:p>
    <w:p w14:paraId="79AE9849" w14:textId="77777777" w:rsidR="00176852" w:rsidRPr="000D60C8" w:rsidRDefault="00176852" w:rsidP="001E1A6B">
      <w:pPr>
        <w:spacing w:after="0" w:line="240" w:lineRule="auto"/>
        <w:ind w:left="-284"/>
        <w:jc w:val="both"/>
        <w:rPr>
          <w:rFonts w:cs="Calibri"/>
          <w:lang w:val="es-MX"/>
        </w:rPr>
      </w:pPr>
    </w:p>
    <w:p w14:paraId="3A15243A" w14:textId="6C588C7F" w:rsidR="0068761F" w:rsidRPr="00547D7B" w:rsidRDefault="002D0CCF" w:rsidP="001E1A6B">
      <w:pPr>
        <w:spacing w:after="0" w:line="240" w:lineRule="auto"/>
        <w:ind w:left="-284"/>
        <w:jc w:val="both"/>
        <w:rPr>
          <w:rFonts w:cs="Calibri"/>
          <w:bCs/>
        </w:rPr>
      </w:pPr>
      <w:r w:rsidRPr="00547D7B">
        <w:rPr>
          <w:rFonts w:cs="Calibri"/>
          <w:lang w:val="es-MX"/>
        </w:rPr>
        <w:t xml:space="preserve">A continuación se presenta la </w:t>
      </w:r>
      <w:r w:rsidR="0068761F" w:rsidRPr="00547D7B">
        <w:rPr>
          <w:rFonts w:cs="Calibri"/>
        </w:rPr>
        <w:t xml:space="preserve">información </w:t>
      </w:r>
      <w:r w:rsidRPr="00547D7B">
        <w:rPr>
          <w:rFonts w:cs="Calibri"/>
        </w:rPr>
        <w:t xml:space="preserve">de personas atendidas </w:t>
      </w:r>
      <w:r w:rsidR="0068761F" w:rsidRPr="00547D7B">
        <w:rPr>
          <w:rFonts w:cs="Calibri"/>
        </w:rPr>
        <w:t>por las Instituciones Prestadoras de Servicios de Salud (IPRESS), durante los años 2012, 2013, 2014</w:t>
      </w:r>
      <w:r w:rsidR="00E865CF" w:rsidRPr="00547D7B">
        <w:rPr>
          <w:rFonts w:cs="Calibri"/>
        </w:rPr>
        <w:t>, 2015 y 2016</w:t>
      </w:r>
      <w:r w:rsidR="0068761F" w:rsidRPr="00547D7B">
        <w:rPr>
          <w:rFonts w:cs="Calibri"/>
        </w:rPr>
        <w:t xml:space="preserve"> de manera general</w:t>
      </w:r>
      <w:r w:rsidRPr="00547D7B">
        <w:rPr>
          <w:rFonts w:cs="Calibri"/>
        </w:rPr>
        <w:t xml:space="preserve">, considerando los códigos CIE F840 - Autismo en la Niñez, F841 - Autismo Atípico,  F842 - Síndrome de Rett, F843 - Otro Trastorno Desintegrativo de la Niñez y </w:t>
      </w:r>
      <w:r w:rsidR="00334FC5" w:rsidRPr="00547D7B">
        <w:rPr>
          <w:rFonts w:cs="Calibri"/>
        </w:rPr>
        <w:t>F845 - Síndrome de Asperger</w:t>
      </w:r>
      <w:r w:rsidR="00B83392">
        <w:rPr>
          <w:rFonts w:cs="Calibri"/>
        </w:rPr>
        <w:t>; c</w:t>
      </w:r>
      <w:r w:rsidR="005E16F5" w:rsidRPr="00547D7B">
        <w:rPr>
          <w:rFonts w:cs="Calibri"/>
        </w:rPr>
        <w:t xml:space="preserve">ada persona atendida puede haber accedido </w:t>
      </w:r>
      <w:r w:rsidR="0068761F" w:rsidRPr="00547D7B">
        <w:rPr>
          <w:rFonts w:cs="Calibri"/>
        </w:rPr>
        <w:t>una o más atenciones durante el periodo mencionado.</w:t>
      </w:r>
      <w:r w:rsidR="00E865CF" w:rsidRPr="00547D7B">
        <w:rPr>
          <w:rFonts w:cs="Calibri"/>
        </w:rPr>
        <w:t xml:space="preserve"> </w:t>
      </w:r>
    </w:p>
    <w:p w14:paraId="581B9AB6" w14:textId="77777777" w:rsidR="008C6A60" w:rsidRPr="000D60C8" w:rsidRDefault="008C6A60" w:rsidP="00626B95">
      <w:pPr>
        <w:rPr>
          <w:b/>
        </w:rPr>
      </w:pPr>
    </w:p>
    <w:p w14:paraId="360B298F" w14:textId="77777777" w:rsidR="001C7CC4" w:rsidRPr="00965CB6" w:rsidRDefault="00F94B1D" w:rsidP="008C6A60">
      <w:pPr>
        <w:spacing w:after="0" w:line="240" w:lineRule="auto"/>
        <w:jc w:val="center"/>
        <w:rPr>
          <w:b/>
          <w:sz w:val="18"/>
          <w:szCs w:val="18"/>
        </w:rPr>
      </w:pPr>
      <w:r w:rsidRPr="00965CB6">
        <w:rPr>
          <w:b/>
          <w:sz w:val="18"/>
          <w:szCs w:val="18"/>
        </w:rPr>
        <w:t xml:space="preserve">Cuadro N° </w:t>
      </w:r>
      <w:r w:rsidR="001C7CC4" w:rsidRPr="00965CB6">
        <w:rPr>
          <w:b/>
          <w:sz w:val="18"/>
          <w:szCs w:val="18"/>
        </w:rPr>
        <w:t>6</w:t>
      </w:r>
    </w:p>
    <w:p w14:paraId="65462CF0" w14:textId="77777777" w:rsidR="001C7CC4" w:rsidRDefault="00F94B1D" w:rsidP="008C6A60">
      <w:pPr>
        <w:spacing w:after="0" w:line="240" w:lineRule="auto"/>
        <w:jc w:val="center"/>
        <w:rPr>
          <w:b/>
          <w:sz w:val="18"/>
          <w:szCs w:val="18"/>
        </w:rPr>
      </w:pPr>
      <w:r w:rsidRPr="001C7CC4">
        <w:rPr>
          <w:b/>
          <w:sz w:val="18"/>
          <w:szCs w:val="18"/>
        </w:rPr>
        <w:t xml:space="preserve">Personas atendidas en los establecimientos de Salud, casos de Trastornos del Espectro Autista, </w:t>
      </w:r>
    </w:p>
    <w:p w14:paraId="5036D2CC" w14:textId="77777777" w:rsidR="00626B95" w:rsidRPr="0095330A" w:rsidRDefault="00F94B1D" w:rsidP="008C6A60">
      <w:pPr>
        <w:spacing w:after="0" w:line="240" w:lineRule="auto"/>
        <w:jc w:val="center"/>
        <w:rPr>
          <w:b/>
          <w:sz w:val="18"/>
          <w:szCs w:val="18"/>
        </w:rPr>
      </w:pPr>
      <w:r w:rsidRPr="0095330A">
        <w:rPr>
          <w:b/>
          <w:sz w:val="18"/>
          <w:szCs w:val="18"/>
        </w:rPr>
        <w:t xml:space="preserve">según clasificación CIE-10, Años </w:t>
      </w:r>
      <w:r w:rsidR="00626B95" w:rsidRPr="0095330A">
        <w:rPr>
          <w:b/>
          <w:sz w:val="18"/>
          <w:szCs w:val="18"/>
        </w:rPr>
        <w:t>2012, 2013, 2014,2015 y 2016</w:t>
      </w:r>
    </w:p>
    <w:p w14:paraId="6241AD41" w14:textId="77777777" w:rsidR="00F94B1D" w:rsidRPr="000D60C8" w:rsidRDefault="00F94B1D" w:rsidP="008C6A60">
      <w:pPr>
        <w:spacing w:after="0" w:line="240" w:lineRule="auto"/>
        <w:jc w:val="center"/>
        <w:rPr>
          <w:b/>
          <w:color w:val="0F243E" w:themeColor="text2" w:themeShade="80"/>
        </w:rPr>
      </w:pPr>
    </w:p>
    <w:tbl>
      <w:tblPr>
        <w:tblW w:w="9178" w:type="dxa"/>
        <w:jc w:val="center"/>
        <w:tblCellMar>
          <w:left w:w="70" w:type="dxa"/>
          <w:right w:w="70" w:type="dxa"/>
        </w:tblCellMar>
        <w:tblLook w:val="04A0" w:firstRow="1" w:lastRow="0" w:firstColumn="1" w:lastColumn="0" w:noHBand="0" w:noVBand="1"/>
      </w:tblPr>
      <w:tblGrid>
        <w:gridCol w:w="4089"/>
        <w:gridCol w:w="964"/>
        <w:gridCol w:w="1002"/>
        <w:gridCol w:w="925"/>
        <w:gridCol w:w="1061"/>
        <w:gridCol w:w="1137"/>
      </w:tblGrid>
      <w:tr w:rsidR="00281965" w:rsidRPr="00281965" w14:paraId="00262628" w14:textId="77777777" w:rsidTr="00FB252F">
        <w:trPr>
          <w:trHeight w:val="481"/>
          <w:jc w:val="center"/>
        </w:trPr>
        <w:tc>
          <w:tcPr>
            <w:tcW w:w="4089" w:type="dxa"/>
            <w:tcBorders>
              <w:top w:val="nil"/>
              <w:left w:val="nil"/>
              <w:bottom w:val="nil"/>
              <w:right w:val="nil"/>
            </w:tcBorders>
            <w:shd w:val="clear" w:color="000000" w:fill="4BACC6" w:themeFill="accent5"/>
            <w:noWrap/>
            <w:vAlign w:val="center"/>
            <w:hideMark/>
          </w:tcPr>
          <w:p w14:paraId="0CA08BF4" w14:textId="77777777" w:rsidR="00626B95" w:rsidRPr="001C7CC4" w:rsidRDefault="00626B95" w:rsidP="001C7CC4">
            <w:pPr>
              <w:spacing w:after="0" w:line="240" w:lineRule="auto"/>
              <w:jc w:val="center"/>
              <w:rPr>
                <w:rFonts w:eastAsia="Times New Roman"/>
                <w:color w:val="FFFFFF" w:themeColor="background1"/>
                <w:sz w:val="20"/>
                <w:lang w:eastAsia="es-PE"/>
              </w:rPr>
            </w:pPr>
            <w:r w:rsidRPr="001C7CC4">
              <w:rPr>
                <w:rFonts w:eastAsia="Times New Roman"/>
                <w:color w:val="FFFFFF" w:themeColor="background1"/>
                <w:sz w:val="20"/>
                <w:lang w:eastAsia="es-PE"/>
              </w:rPr>
              <w:t>CASO COMO VALORES</w:t>
            </w:r>
          </w:p>
        </w:tc>
        <w:tc>
          <w:tcPr>
            <w:tcW w:w="964" w:type="dxa"/>
            <w:tcBorders>
              <w:top w:val="nil"/>
              <w:left w:val="nil"/>
              <w:bottom w:val="nil"/>
              <w:right w:val="nil"/>
            </w:tcBorders>
            <w:shd w:val="clear" w:color="000000" w:fill="4BACC6" w:themeFill="accent5"/>
            <w:noWrap/>
            <w:vAlign w:val="center"/>
            <w:hideMark/>
          </w:tcPr>
          <w:p w14:paraId="0625D45B" w14:textId="77777777" w:rsidR="00626B95" w:rsidRPr="001C7CC4" w:rsidRDefault="00626B95" w:rsidP="001C7CC4">
            <w:pPr>
              <w:spacing w:after="0" w:line="240" w:lineRule="auto"/>
              <w:jc w:val="center"/>
              <w:rPr>
                <w:rFonts w:eastAsia="Times New Roman"/>
                <w:color w:val="FFFFFF" w:themeColor="background1"/>
                <w:sz w:val="20"/>
                <w:lang w:eastAsia="es-PE"/>
              </w:rPr>
            </w:pPr>
            <w:r w:rsidRPr="001C7CC4">
              <w:rPr>
                <w:rFonts w:eastAsia="Times New Roman"/>
                <w:color w:val="FFFFFF" w:themeColor="background1"/>
                <w:sz w:val="20"/>
                <w:lang w:eastAsia="es-PE"/>
              </w:rPr>
              <w:t>2012</w:t>
            </w:r>
          </w:p>
        </w:tc>
        <w:tc>
          <w:tcPr>
            <w:tcW w:w="1002" w:type="dxa"/>
            <w:tcBorders>
              <w:top w:val="nil"/>
              <w:left w:val="nil"/>
              <w:bottom w:val="nil"/>
              <w:right w:val="nil"/>
            </w:tcBorders>
            <w:shd w:val="clear" w:color="000000" w:fill="4BACC6" w:themeFill="accent5"/>
            <w:noWrap/>
            <w:vAlign w:val="center"/>
            <w:hideMark/>
          </w:tcPr>
          <w:p w14:paraId="745049D3" w14:textId="77777777" w:rsidR="00626B95" w:rsidRPr="001C7CC4" w:rsidRDefault="00626B95" w:rsidP="001C7CC4">
            <w:pPr>
              <w:spacing w:after="0" w:line="240" w:lineRule="auto"/>
              <w:jc w:val="center"/>
              <w:rPr>
                <w:rFonts w:eastAsia="Times New Roman"/>
                <w:color w:val="FFFFFF" w:themeColor="background1"/>
                <w:sz w:val="20"/>
                <w:lang w:eastAsia="es-PE"/>
              </w:rPr>
            </w:pPr>
            <w:r w:rsidRPr="001C7CC4">
              <w:rPr>
                <w:rFonts w:eastAsia="Times New Roman"/>
                <w:color w:val="FFFFFF" w:themeColor="background1"/>
                <w:sz w:val="20"/>
                <w:lang w:eastAsia="es-PE"/>
              </w:rPr>
              <w:t>2013</w:t>
            </w:r>
          </w:p>
        </w:tc>
        <w:tc>
          <w:tcPr>
            <w:tcW w:w="925" w:type="dxa"/>
            <w:tcBorders>
              <w:top w:val="nil"/>
              <w:left w:val="nil"/>
              <w:bottom w:val="nil"/>
              <w:right w:val="nil"/>
            </w:tcBorders>
            <w:shd w:val="clear" w:color="000000" w:fill="4BACC6" w:themeFill="accent5"/>
            <w:noWrap/>
            <w:vAlign w:val="center"/>
            <w:hideMark/>
          </w:tcPr>
          <w:p w14:paraId="472D0848" w14:textId="77777777" w:rsidR="00626B95" w:rsidRPr="001C7CC4" w:rsidRDefault="00626B95" w:rsidP="001C7CC4">
            <w:pPr>
              <w:spacing w:after="0" w:line="240" w:lineRule="auto"/>
              <w:jc w:val="center"/>
              <w:rPr>
                <w:rFonts w:eastAsia="Times New Roman"/>
                <w:color w:val="FFFFFF" w:themeColor="background1"/>
                <w:sz w:val="20"/>
                <w:lang w:eastAsia="es-PE"/>
              </w:rPr>
            </w:pPr>
            <w:r w:rsidRPr="001C7CC4">
              <w:rPr>
                <w:rFonts w:eastAsia="Times New Roman"/>
                <w:color w:val="FFFFFF" w:themeColor="background1"/>
                <w:sz w:val="20"/>
                <w:lang w:eastAsia="es-PE"/>
              </w:rPr>
              <w:t>2014</w:t>
            </w:r>
          </w:p>
        </w:tc>
        <w:tc>
          <w:tcPr>
            <w:tcW w:w="1061" w:type="dxa"/>
            <w:tcBorders>
              <w:top w:val="nil"/>
              <w:left w:val="nil"/>
              <w:bottom w:val="nil"/>
              <w:right w:val="nil"/>
            </w:tcBorders>
            <w:shd w:val="clear" w:color="000000" w:fill="4BACC6" w:themeFill="accent5"/>
            <w:noWrap/>
            <w:vAlign w:val="center"/>
            <w:hideMark/>
          </w:tcPr>
          <w:p w14:paraId="25A389E6" w14:textId="77777777" w:rsidR="00626B95" w:rsidRPr="001C7CC4" w:rsidRDefault="00626B95" w:rsidP="001C7CC4">
            <w:pPr>
              <w:spacing w:after="0" w:line="240" w:lineRule="auto"/>
              <w:jc w:val="center"/>
              <w:rPr>
                <w:rFonts w:eastAsia="Times New Roman"/>
                <w:color w:val="FFFFFF" w:themeColor="background1"/>
                <w:sz w:val="20"/>
                <w:lang w:eastAsia="es-PE"/>
              </w:rPr>
            </w:pPr>
            <w:r w:rsidRPr="001C7CC4">
              <w:rPr>
                <w:rFonts w:eastAsia="Times New Roman"/>
                <w:color w:val="FFFFFF" w:themeColor="background1"/>
                <w:sz w:val="20"/>
                <w:lang w:eastAsia="es-PE"/>
              </w:rPr>
              <w:t>2015</w:t>
            </w:r>
          </w:p>
        </w:tc>
        <w:tc>
          <w:tcPr>
            <w:tcW w:w="1137" w:type="dxa"/>
            <w:tcBorders>
              <w:top w:val="nil"/>
              <w:left w:val="nil"/>
              <w:bottom w:val="nil"/>
              <w:right w:val="nil"/>
            </w:tcBorders>
            <w:shd w:val="clear" w:color="000000" w:fill="4BACC6" w:themeFill="accent5"/>
            <w:noWrap/>
            <w:vAlign w:val="center"/>
            <w:hideMark/>
          </w:tcPr>
          <w:p w14:paraId="0DEE0AEF" w14:textId="77777777" w:rsidR="00626B95" w:rsidRPr="001C7CC4" w:rsidRDefault="00626B95" w:rsidP="001C7CC4">
            <w:pPr>
              <w:spacing w:after="0" w:line="240" w:lineRule="auto"/>
              <w:jc w:val="center"/>
              <w:rPr>
                <w:rFonts w:eastAsia="Times New Roman"/>
                <w:color w:val="FFFFFF" w:themeColor="background1"/>
                <w:sz w:val="20"/>
                <w:lang w:eastAsia="es-PE"/>
              </w:rPr>
            </w:pPr>
            <w:r w:rsidRPr="001C7CC4">
              <w:rPr>
                <w:rFonts w:eastAsia="Times New Roman"/>
                <w:color w:val="FFFFFF" w:themeColor="background1"/>
                <w:sz w:val="20"/>
                <w:lang w:eastAsia="es-PE"/>
              </w:rPr>
              <w:t>2016</w:t>
            </w:r>
          </w:p>
        </w:tc>
      </w:tr>
      <w:tr w:rsidR="00281965" w:rsidRPr="00281965" w14:paraId="00E541BA" w14:textId="77777777" w:rsidTr="00FB252F">
        <w:trPr>
          <w:trHeight w:val="272"/>
          <w:jc w:val="center"/>
        </w:trPr>
        <w:tc>
          <w:tcPr>
            <w:tcW w:w="4089" w:type="dxa"/>
            <w:tcBorders>
              <w:top w:val="nil"/>
              <w:left w:val="nil"/>
              <w:bottom w:val="nil"/>
              <w:right w:val="nil"/>
            </w:tcBorders>
            <w:shd w:val="clear" w:color="000000" w:fill="D9D9D9"/>
            <w:noWrap/>
            <w:vAlign w:val="bottom"/>
            <w:hideMark/>
          </w:tcPr>
          <w:p w14:paraId="529269E7" w14:textId="77777777" w:rsidR="00626B95" w:rsidRPr="001C7CC4" w:rsidRDefault="00626B95" w:rsidP="001C7CC4">
            <w:pPr>
              <w:spacing w:after="0" w:line="240" w:lineRule="auto"/>
              <w:jc w:val="center"/>
              <w:rPr>
                <w:rFonts w:eastAsia="Times New Roman"/>
                <w:b/>
                <w:bCs/>
                <w:sz w:val="20"/>
                <w:lang w:eastAsia="es-PE"/>
              </w:rPr>
            </w:pPr>
            <w:r w:rsidRPr="001C7CC4">
              <w:rPr>
                <w:rFonts w:eastAsia="Times New Roman"/>
                <w:b/>
                <w:bCs/>
                <w:sz w:val="20"/>
                <w:lang w:eastAsia="es-PE"/>
              </w:rPr>
              <w:t>Total</w:t>
            </w:r>
          </w:p>
        </w:tc>
        <w:tc>
          <w:tcPr>
            <w:tcW w:w="964" w:type="dxa"/>
            <w:tcBorders>
              <w:top w:val="nil"/>
              <w:left w:val="nil"/>
              <w:bottom w:val="nil"/>
              <w:right w:val="nil"/>
            </w:tcBorders>
            <w:shd w:val="clear" w:color="000000" w:fill="D9D9D9"/>
            <w:noWrap/>
            <w:vAlign w:val="bottom"/>
            <w:hideMark/>
          </w:tcPr>
          <w:p w14:paraId="55F5A48D" w14:textId="77777777" w:rsidR="00626B95" w:rsidRPr="001C7CC4" w:rsidRDefault="00626B95" w:rsidP="008C6A60">
            <w:pPr>
              <w:spacing w:after="0" w:line="240" w:lineRule="auto"/>
              <w:jc w:val="right"/>
              <w:rPr>
                <w:rFonts w:eastAsia="Times New Roman"/>
                <w:b/>
                <w:bCs/>
                <w:sz w:val="20"/>
                <w:lang w:eastAsia="es-PE"/>
              </w:rPr>
            </w:pPr>
            <w:r w:rsidRPr="001C7CC4">
              <w:rPr>
                <w:rFonts w:eastAsia="Times New Roman"/>
                <w:b/>
                <w:bCs/>
                <w:sz w:val="20"/>
                <w:lang w:eastAsia="es-PE"/>
              </w:rPr>
              <w:t>903</w:t>
            </w:r>
          </w:p>
        </w:tc>
        <w:tc>
          <w:tcPr>
            <w:tcW w:w="1002" w:type="dxa"/>
            <w:tcBorders>
              <w:top w:val="nil"/>
              <w:left w:val="nil"/>
              <w:bottom w:val="nil"/>
              <w:right w:val="nil"/>
            </w:tcBorders>
            <w:shd w:val="clear" w:color="000000" w:fill="D9D9D9"/>
            <w:noWrap/>
            <w:vAlign w:val="bottom"/>
            <w:hideMark/>
          </w:tcPr>
          <w:p w14:paraId="4BB69116" w14:textId="77777777" w:rsidR="00626B95" w:rsidRPr="001C7CC4" w:rsidRDefault="00626B95" w:rsidP="008C6A60">
            <w:pPr>
              <w:spacing w:after="0" w:line="240" w:lineRule="auto"/>
              <w:jc w:val="right"/>
              <w:rPr>
                <w:rFonts w:eastAsia="Times New Roman"/>
                <w:b/>
                <w:bCs/>
                <w:sz w:val="20"/>
                <w:lang w:eastAsia="es-PE"/>
              </w:rPr>
            </w:pPr>
            <w:r w:rsidRPr="001C7CC4">
              <w:rPr>
                <w:rFonts w:eastAsia="Times New Roman"/>
                <w:b/>
                <w:bCs/>
                <w:sz w:val="20"/>
                <w:lang w:eastAsia="es-PE"/>
              </w:rPr>
              <w:t>1514</w:t>
            </w:r>
          </w:p>
        </w:tc>
        <w:tc>
          <w:tcPr>
            <w:tcW w:w="925" w:type="dxa"/>
            <w:tcBorders>
              <w:top w:val="nil"/>
              <w:left w:val="nil"/>
              <w:bottom w:val="nil"/>
              <w:right w:val="nil"/>
            </w:tcBorders>
            <w:shd w:val="clear" w:color="000000" w:fill="D9D9D9"/>
            <w:noWrap/>
            <w:vAlign w:val="bottom"/>
            <w:hideMark/>
          </w:tcPr>
          <w:p w14:paraId="35E8C6FE" w14:textId="77777777" w:rsidR="00626B95" w:rsidRPr="001C7CC4" w:rsidRDefault="00626B95" w:rsidP="008C6A60">
            <w:pPr>
              <w:spacing w:after="0" w:line="240" w:lineRule="auto"/>
              <w:jc w:val="right"/>
              <w:rPr>
                <w:rFonts w:eastAsia="Times New Roman"/>
                <w:b/>
                <w:bCs/>
                <w:sz w:val="20"/>
                <w:lang w:eastAsia="es-PE"/>
              </w:rPr>
            </w:pPr>
            <w:r w:rsidRPr="001C7CC4">
              <w:rPr>
                <w:rFonts w:eastAsia="Times New Roman"/>
                <w:b/>
                <w:bCs/>
                <w:sz w:val="20"/>
                <w:lang w:eastAsia="es-PE"/>
              </w:rPr>
              <w:t>1764</w:t>
            </w:r>
          </w:p>
        </w:tc>
        <w:tc>
          <w:tcPr>
            <w:tcW w:w="1061" w:type="dxa"/>
            <w:tcBorders>
              <w:top w:val="nil"/>
              <w:left w:val="nil"/>
              <w:bottom w:val="nil"/>
              <w:right w:val="nil"/>
            </w:tcBorders>
            <w:shd w:val="clear" w:color="000000" w:fill="D9D9D9"/>
            <w:noWrap/>
            <w:vAlign w:val="bottom"/>
            <w:hideMark/>
          </w:tcPr>
          <w:p w14:paraId="3E26DB7C" w14:textId="77777777" w:rsidR="00626B95" w:rsidRPr="001C7CC4" w:rsidRDefault="00626B95" w:rsidP="008C6A60">
            <w:pPr>
              <w:spacing w:after="0" w:line="240" w:lineRule="auto"/>
              <w:jc w:val="right"/>
              <w:rPr>
                <w:rFonts w:eastAsia="Times New Roman"/>
                <w:b/>
                <w:bCs/>
                <w:sz w:val="20"/>
                <w:lang w:eastAsia="es-PE"/>
              </w:rPr>
            </w:pPr>
            <w:r w:rsidRPr="001C7CC4">
              <w:rPr>
                <w:rFonts w:eastAsia="Times New Roman"/>
                <w:b/>
                <w:bCs/>
                <w:sz w:val="20"/>
                <w:lang w:eastAsia="es-PE"/>
              </w:rPr>
              <w:t>3190</w:t>
            </w:r>
          </w:p>
        </w:tc>
        <w:tc>
          <w:tcPr>
            <w:tcW w:w="1137" w:type="dxa"/>
            <w:tcBorders>
              <w:top w:val="nil"/>
              <w:left w:val="nil"/>
              <w:bottom w:val="nil"/>
              <w:right w:val="nil"/>
            </w:tcBorders>
            <w:shd w:val="clear" w:color="000000" w:fill="D9D9D9"/>
            <w:noWrap/>
            <w:vAlign w:val="bottom"/>
            <w:hideMark/>
          </w:tcPr>
          <w:p w14:paraId="73BEFC62" w14:textId="77777777" w:rsidR="00626B95" w:rsidRPr="001C7CC4" w:rsidRDefault="00626B95" w:rsidP="008C6A60">
            <w:pPr>
              <w:spacing w:after="0" w:line="240" w:lineRule="auto"/>
              <w:jc w:val="right"/>
              <w:rPr>
                <w:rFonts w:eastAsia="Times New Roman"/>
                <w:b/>
                <w:bCs/>
                <w:sz w:val="20"/>
                <w:lang w:eastAsia="es-PE"/>
              </w:rPr>
            </w:pPr>
            <w:r w:rsidRPr="001C7CC4">
              <w:rPr>
                <w:rFonts w:eastAsia="Times New Roman"/>
                <w:b/>
                <w:bCs/>
                <w:sz w:val="20"/>
                <w:lang w:eastAsia="es-PE"/>
              </w:rPr>
              <w:t>5684</w:t>
            </w:r>
          </w:p>
        </w:tc>
      </w:tr>
      <w:tr w:rsidR="00281965" w:rsidRPr="001C7CC4" w14:paraId="2F406391" w14:textId="77777777" w:rsidTr="00FB252F">
        <w:trPr>
          <w:trHeight w:val="152"/>
          <w:jc w:val="center"/>
        </w:trPr>
        <w:tc>
          <w:tcPr>
            <w:tcW w:w="4089" w:type="dxa"/>
            <w:tcBorders>
              <w:top w:val="nil"/>
              <w:left w:val="nil"/>
              <w:bottom w:val="nil"/>
              <w:right w:val="nil"/>
            </w:tcBorders>
            <w:shd w:val="clear" w:color="auto" w:fill="auto"/>
            <w:noWrap/>
            <w:vAlign w:val="bottom"/>
            <w:hideMark/>
          </w:tcPr>
          <w:p w14:paraId="76173570" w14:textId="77777777" w:rsidR="00626B95" w:rsidRPr="001C7CC4" w:rsidRDefault="00626B95" w:rsidP="001C7CC4">
            <w:pPr>
              <w:spacing w:after="0"/>
              <w:jc w:val="right"/>
              <w:rPr>
                <w:rFonts w:eastAsia="Times New Roman"/>
                <w:b/>
                <w:bCs/>
                <w:sz w:val="8"/>
                <w:lang w:eastAsia="es-PE"/>
              </w:rPr>
            </w:pPr>
          </w:p>
        </w:tc>
        <w:tc>
          <w:tcPr>
            <w:tcW w:w="964" w:type="dxa"/>
            <w:tcBorders>
              <w:top w:val="nil"/>
              <w:left w:val="nil"/>
              <w:bottom w:val="nil"/>
              <w:right w:val="nil"/>
            </w:tcBorders>
            <w:shd w:val="clear" w:color="auto" w:fill="auto"/>
            <w:noWrap/>
            <w:vAlign w:val="bottom"/>
            <w:hideMark/>
          </w:tcPr>
          <w:p w14:paraId="736A04B8" w14:textId="77777777" w:rsidR="00626B95" w:rsidRPr="001C7CC4" w:rsidRDefault="00626B95" w:rsidP="001C7CC4">
            <w:pPr>
              <w:spacing w:after="0"/>
              <w:rPr>
                <w:rFonts w:ascii="Times New Roman" w:eastAsia="Times New Roman" w:hAnsi="Times New Roman"/>
                <w:sz w:val="8"/>
                <w:lang w:eastAsia="es-PE"/>
              </w:rPr>
            </w:pPr>
          </w:p>
        </w:tc>
        <w:tc>
          <w:tcPr>
            <w:tcW w:w="1002" w:type="dxa"/>
            <w:tcBorders>
              <w:top w:val="nil"/>
              <w:left w:val="nil"/>
              <w:bottom w:val="nil"/>
              <w:right w:val="nil"/>
            </w:tcBorders>
            <w:shd w:val="clear" w:color="auto" w:fill="auto"/>
            <w:noWrap/>
            <w:vAlign w:val="bottom"/>
            <w:hideMark/>
          </w:tcPr>
          <w:p w14:paraId="4543F5F6" w14:textId="77777777" w:rsidR="00626B95" w:rsidRPr="001C7CC4" w:rsidRDefault="00626B95" w:rsidP="001C7CC4">
            <w:pPr>
              <w:spacing w:after="0"/>
              <w:rPr>
                <w:rFonts w:ascii="Times New Roman" w:eastAsia="Times New Roman" w:hAnsi="Times New Roman"/>
                <w:sz w:val="8"/>
                <w:lang w:eastAsia="es-PE"/>
              </w:rPr>
            </w:pPr>
          </w:p>
        </w:tc>
        <w:tc>
          <w:tcPr>
            <w:tcW w:w="925" w:type="dxa"/>
            <w:tcBorders>
              <w:top w:val="nil"/>
              <w:left w:val="nil"/>
              <w:bottom w:val="nil"/>
              <w:right w:val="nil"/>
            </w:tcBorders>
            <w:shd w:val="clear" w:color="auto" w:fill="auto"/>
            <w:noWrap/>
            <w:vAlign w:val="bottom"/>
            <w:hideMark/>
          </w:tcPr>
          <w:p w14:paraId="5B3FC697" w14:textId="77777777" w:rsidR="00626B95" w:rsidRPr="001C7CC4" w:rsidRDefault="00626B95" w:rsidP="001C7CC4">
            <w:pPr>
              <w:spacing w:after="0"/>
              <w:rPr>
                <w:rFonts w:ascii="Times New Roman" w:eastAsia="Times New Roman" w:hAnsi="Times New Roman"/>
                <w:sz w:val="8"/>
                <w:lang w:eastAsia="es-PE"/>
              </w:rPr>
            </w:pPr>
          </w:p>
        </w:tc>
        <w:tc>
          <w:tcPr>
            <w:tcW w:w="1061" w:type="dxa"/>
            <w:tcBorders>
              <w:top w:val="nil"/>
              <w:left w:val="nil"/>
              <w:bottom w:val="nil"/>
              <w:right w:val="nil"/>
            </w:tcBorders>
            <w:shd w:val="clear" w:color="auto" w:fill="auto"/>
            <w:noWrap/>
            <w:vAlign w:val="bottom"/>
            <w:hideMark/>
          </w:tcPr>
          <w:p w14:paraId="38B28219" w14:textId="77777777" w:rsidR="00626B95" w:rsidRPr="001C7CC4" w:rsidRDefault="00626B95" w:rsidP="001C7CC4">
            <w:pPr>
              <w:spacing w:after="0"/>
              <w:rPr>
                <w:rFonts w:ascii="Times New Roman" w:eastAsia="Times New Roman" w:hAnsi="Times New Roman"/>
                <w:sz w:val="8"/>
                <w:lang w:eastAsia="es-PE"/>
              </w:rPr>
            </w:pPr>
          </w:p>
        </w:tc>
        <w:tc>
          <w:tcPr>
            <w:tcW w:w="1137" w:type="dxa"/>
            <w:tcBorders>
              <w:top w:val="nil"/>
              <w:left w:val="nil"/>
              <w:bottom w:val="nil"/>
              <w:right w:val="nil"/>
            </w:tcBorders>
            <w:shd w:val="clear" w:color="auto" w:fill="auto"/>
            <w:noWrap/>
            <w:vAlign w:val="bottom"/>
            <w:hideMark/>
          </w:tcPr>
          <w:p w14:paraId="3335BA7F" w14:textId="77777777" w:rsidR="00626B95" w:rsidRPr="001C7CC4" w:rsidRDefault="00626B95" w:rsidP="001C7CC4">
            <w:pPr>
              <w:spacing w:after="0"/>
              <w:rPr>
                <w:rFonts w:ascii="Times New Roman" w:eastAsia="Times New Roman" w:hAnsi="Times New Roman"/>
                <w:sz w:val="8"/>
                <w:lang w:eastAsia="es-PE"/>
              </w:rPr>
            </w:pPr>
          </w:p>
        </w:tc>
      </w:tr>
      <w:tr w:rsidR="00281965" w:rsidRPr="00281965" w14:paraId="6E9AE8C0" w14:textId="77777777" w:rsidTr="00FB252F">
        <w:trPr>
          <w:trHeight w:val="218"/>
          <w:jc w:val="center"/>
        </w:trPr>
        <w:tc>
          <w:tcPr>
            <w:tcW w:w="4089" w:type="dxa"/>
            <w:tcBorders>
              <w:top w:val="nil"/>
              <w:left w:val="nil"/>
              <w:bottom w:val="nil"/>
              <w:right w:val="nil"/>
            </w:tcBorders>
            <w:shd w:val="clear" w:color="auto" w:fill="auto"/>
            <w:vAlign w:val="bottom"/>
            <w:hideMark/>
          </w:tcPr>
          <w:p w14:paraId="54388BD0" w14:textId="77777777" w:rsidR="00626B95" w:rsidRPr="001C7CC4" w:rsidRDefault="00626B95" w:rsidP="001C7CC4">
            <w:pPr>
              <w:spacing w:after="0"/>
              <w:rPr>
                <w:rFonts w:eastAsia="Times New Roman"/>
                <w:sz w:val="20"/>
                <w:lang w:eastAsia="es-PE"/>
              </w:rPr>
            </w:pPr>
            <w:r w:rsidRPr="001C7CC4">
              <w:rPr>
                <w:rFonts w:eastAsia="Times New Roman"/>
                <w:sz w:val="20"/>
                <w:lang w:eastAsia="es-PE"/>
              </w:rPr>
              <w:t>F840 - Autismo en la Niñez</w:t>
            </w:r>
          </w:p>
        </w:tc>
        <w:tc>
          <w:tcPr>
            <w:tcW w:w="964" w:type="dxa"/>
            <w:tcBorders>
              <w:top w:val="nil"/>
              <w:left w:val="nil"/>
              <w:bottom w:val="nil"/>
              <w:right w:val="nil"/>
            </w:tcBorders>
            <w:shd w:val="clear" w:color="auto" w:fill="auto"/>
            <w:vAlign w:val="bottom"/>
            <w:hideMark/>
          </w:tcPr>
          <w:p w14:paraId="1858981C" w14:textId="77777777" w:rsidR="00626B95" w:rsidRPr="001C7CC4" w:rsidRDefault="00626B95" w:rsidP="001C7CC4">
            <w:pPr>
              <w:spacing w:after="0"/>
              <w:jc w:val="right"/>
              <w:rPr>
                <w:rFonts w:eastAsia="Times New Roman"/>
                <w:sz w:val="20"/>
                <w:lang w:eastAsia="es-PE"/>
              </w:rPr>
            </w:pPr>
            <w:r w:rsidRPr="001C7CC4">
              <w:rPr>
                <w:rFonts w:eastAsia="Times New Roman"/>
                <w:sz w:val="20"/>
                <w:lang w:eastAsia="es-PE"/>
              </w:rPr>
              <w:t>770</w:t>
            </w:r>
          </w:p>
        </w:tc>
        <w:tc>
          <w:tcPr>
            <w:tcW w:w="1002" w:type="dxa"/>
            <w:tcBorders>
              <w:top w:val="nil"/>
              <w:left w:val="nil"/>
              <w:bottom w:val="nil"/>
              <w:right w:val="nil"/>
            </w:tcBorders>
            <w:shd w:val="clear" w:color="auto" w:fill="auto"/>
            <w:noWrap/>
            <w:vAlign w:val="bottom"/>
            <w:hideMark/>
          </w:tcPr>
          <w:p w14:paraId="19D03314" w14:textId="77777777" w:rsidR="00626B95" w:rsidRPr="001C7CC4" w:rsidRDefault="00626B95" w:rsidP="001C7CC4">
            <w:pPr>
              <w:spacing w:after="0"/>
              <w:jc w:val="right"/>
              <w:rPr>
                <w:rFonts w:eastAsia="Times New Roman"/>
                <w:sz w:val="20"/>
                <w:lang w:eastAsia="es-PE"/>
              </w:rPr>
            </w:pPr>
            <w:r w:rsidRPr="001C7CC4">
              <w:rPr>
                <w:rFonts w:eastAsia="Times New Roman"/>
                <w:sz w:val="20"/>
                <w:lang w:eastAsia="es-PE"/>
              </w:rPr>
              <w:t>1245</w:t>
            </w:r>
          </w:p>
        </w:tc>
        <w:tc>
          <w:tcPr>
            <w:tcW w:w="925" w:type="dxa"/>
            <w:tcBorders>
              <w:top w:val="nil"/>
              <w:left w:val="nil"/>
              <w:bottom w:val="nil"/>
              <w:right w:val="nil"/>
            </w:tcBorders>
            <w:shd w:val="clear" w:color="auto" w:fill="auto"/>
            <w:noWrap/>
            <w:vAlign w:val="bottom"/>
            <w:hideMark/>
          </w:tcPr>
          <w:p w14:paraId="634455FD" w14:textId="77777777" w:rsidR="00626B95" w:rsidRPr="001C7CC4" w:rsidRDefault="00626B95" w:rsidP="001C7CC4">
            <w:pPr>
              <w:spacing w:after="0"/>
              <w:jc w:val="right"/>
              <w:rPr>
                <w:rFonts w:eastAsia="Times New Roman"/>
                <w:sz w:val="20"/>
                <w:lang w:eastAsia="es-PE"/>
              </w:rPr>
            </w:pPr>
            <w:r w:rsidRPr="001C7CC4">
              <w:rPr>
                <w:rFonts w:eastAsia="Times New Roman"/>
                <w:sz w:val="20"/>
                <w:lang w:eastAsia="es-PE"/>
              </w:rPr>
              <w:t>1441</w:t>
            </w:r>
          </w:p>
        </w:tc>
        <w:tc>
          <w:tcPr>
            <w:tcW w:w="1061" w:type="dxa"/>
            <w:tcBorders>
              <w:top w:val="nil"/>
              <w:left w:val="nil"/>
              <w:bottom w:val="nil"/>
              <w:right w:val="nil"/>
            </w:tcBorders>
            <w:shd w:val="clear" w:color="auto" w:fill="auto"/>
            <w:noWrap/>
            <w:vAlign w:val="bottom"/>
            <w:hideMark/>
          </w:tcPr>
          <w:p w14:paraId="4FA3AEF0" w14:textId="77777777" w:rsidR="00626B95" w:rsidRPr="001C7CC4" w:rsidRDefault="00626B95" w:rsidP="001C7CC4">
            <w:pPr>
              <w:spacing w:after="0"/>
              <w:jc w:val="right"/>
              <w:rPr>
                <w:rFonts w:eastAsia="Times New Roman"/>
                <w:sz w:val="20"/>
                <w:lang w:eastAsia="es-PE"/>
              </w:rPr>
            </w:pPr>
            <w:r w:rsidRPr="001C7CC4">
              <w:rPr>
                <w:rFonts w:eastAsia="Times New Roman"/>
                <w:sz w:val="20"/>
                <w:lang w:eastAsia="es-PE"/>
              </w:rPr>
              <w:t>2673</w:t>
            </w:r>
          </w:p>
        </w:tc>
        <w:tc>
          <w:tcPr>
            <w:tcW w:w="1137" w:type="dxa"/>
            <w:tcBorders>
              <w:top w:val="nil"/>
              <w:left w:val="nil"/>
              <w:bottom w:val="nil"/>
              <w:right w:val="nil"/>
            </w:tcBorders>
            <w:shd w:val="clear" w:color="auto" w:fill="auto"/>
            <w:noWrap/>
            <w:vAlign w:val="bottom"/>
            <w:hideMark/>
          </w:tcPr>
          <w:p w14:paraId="557B19D5" w14:textId="77777777" w:rsidR="00626B95" w:rsidRPr="001C7CC4" w:rsidRDefault="00626B95" w:rsidP="001C7CC4">
            <w:pPr>
              <w:spacing w:after="0"/>
              <w:jc w:val="right"/>
              <w:rPr>
                <w:rFonts w:eastAsia="Times New Roman"/>
                <w:sz w:val="20"/>
                <w:lang w:eastAsia="es-PE"/>
              </w:rPr>
            </w:pPr>
            <w:r w:rsidRPr="001C7CC4">
              <w:rPr>
                <w:rFonts w:eastAsia="Times New Roman"/>
                <w:sz w:val="20"/>
                <w:lang w:eastAsia="es-PE"/>
              </w:rPr>
              <w:t>4685</w:t>
            </w:r>
          </w:p>
        </w:tc>
      </w:tr>
      <w:tr w:rsidR="00281965" w:rsidRPr="00281965" w14:paraId="20BB7161" w14:textId="77777777" w:rsidTr="00FB252F">
        <w:trPr>
          <w:trHeight w:val="218"/>
          <w:jc w:val="center"/>
        </w:trPr>
        <w:tc>
          <w:tcPr>
            <w:tcW w:w="4089" w:type="dxa"/>
            <w:tcBorders>
              <w:top w:val="nil"/>
              <w:left w:val="nil"/>
              <w:bottom w:val="nil"/>
              <w:right w:val="nil"/>
            </w:tcBorders>
            <w:shd w:val="clear" w:color="auto" w:fill="auto"/>
            <w:vAlign w:val="bottom"/>
            <w:hideMark/>
          </w:tcPr>
          <w:p w14:paraId="47E00EED" w14:textId="77777777" w:rsidR="00626B95" w:rsidRPr="001C7CC4" w:rsidRDefault="00626B95" w:rsidP="001C7CC4">
            <w:pPr>
              <w:spacing w:after="0"/>
              <w:rPr>
                <w:rFonts w:eastAsia="Times New Roman"/>
                <w:sz w:val="20"/>
                <w:lang w:eastAsia="es-PE"/>
              </w:rPr>
            </w:pPr>
            <w:r w:rsidRPr="001C7CC4">
              <w:rPr>
                <w:rFonts w:eastAsia="Times New Roman"/>
                <w:sz w:val="20"/>
                <w:lang w:eastAsia="es-PE"/>
              </w:rPr>
              <w:t>F841 - Autismo Atípico</w:t>
            </w:r>
          </w:p>
        </w:tc>
        <w:tc>
          <w:tcPr>
            <w:tcW w:w="964" w:type="dxa"/>
            <w:tcBorders>
              <w:top w:val="nil"/>
              <w:left w:val="nil"/>
              <w:bottom w:val="nil"/>
              <w:right w:val="nil"/>
            </w:tcBorders>
            <w:shd w:val="clear" w:color="auto" w:fill="auto"/>
            <w:vAlign w:val="bottom"/>
            <w:hideMark/>
          </w:tcPr>
          <w:p w14:paraId="79A979A1" w14:textId="77777777" w:rsidR="00626B95" w:rsidRPr="001C7CC4" w:rsidRDefault="00626B95" w:rsidP="001C7CC4">
            <w:pPr>
              <w:spacing w:after="0"/>
              <w:jc w:val="right"/>
              <w:rPr>
                <w:rFonts w:eastAsia="Times New Roman"/>
                <w:sz w:val="20"/>
                <w:lang w:eastAsia="es-PE"/>
              </w:rPr>
            </w:pPr>
            <w:r w:rsidRPr="001C7CC4">
              <w:rPr>
                <w:rFonts w:eastAsia="Times New Roman"/>
                <w:sz w:val="20"/>
                <w:lang w:eastAsia="es-PE"/>
              </w:rPr>
              <w:t>28</w:t>
            </w:r>
          </w:p>
        </w:tc>
        <w:tc>
          <w:tcPr>
            <w:tcW w:w="1002" w:type="dxa"/>
            <w:tcBorders>
              <w:top w:val="nil"/>
              <w:left w:val="nil"/>
              <w:bottom w:val="nil"/>
              <w:right w:val="nil"/>
            </w:tcBorders>
            <w:shd w:val="clear" w:color="auto" w:fill="auto"/>
            <w:noWrap/>
            <w:vAlign w:val="bottom"/>
            <w:hideMark/>
          </w:tcPr>
          <w:p w14:paraId="75AC0607" w14:textId="77777777" w:rsidR="00626B95" w:rsidRPr="001C7CC4" w:rsidRDefault="00626B95" w:rsidP="001C7CC4">
            <w:pPr>
              <w:spacing w:after="0"/>
              <w:jc w:val="right"/>
              <w:rPr>
                <w:rFonts w:eastAsia="Times New Roman"/>
                <w:sz w:val="20"/>
                <w:lang w:eastAsia="es-PE"/>
              </w:rPr>
            </w:pPr>
            <w:r w:rsidRPr="001C7CC4">
              <w:rPr>
                <w:rFonts w:eastAsia="Times New Roman"/>
                <w:sz w:val="20"/>
                <w:lang w:eastAsia="es-PE"/>
              </w:rPr>
              <w:t>68</w:t>
            </w:r>
          </w:p>
        </w:tc>
        <w:tc>
          <w:tcPr>
            <w:tcW w:w="925" w:type="dxa"/>
            <w:tcBorders>
              <w:top w:val="nil"/>
              <w:left w:val="nil"/>
              <w:bottom w:val="nil"/>
              <w:right w:val="nil"/>
            </w:tcBorders>
            <w:shd w:val="clear" w:color="auto" w:fill="auto"/>
            <w:noWrap/>
            <w:vAlign w:val="bottom"/>
            <w:hideMark/>
          </w:tcPr>
          <w:p w14:paraId="63703426" w14:textId="77777777" w:rsidR="00626B95" w:rsidRPr="001C7CC4" w:rsidRDefault="00626B95" w:rsidP="001C7CC4">
            <w:pPr>
              <w:spacing w:after="0"/>
              <w:jc w:val="right"/>
              <w:rPr>
                <w:rFonts w:eastAsia="Times New Roman"/>
                <w:sz w:val="20"/>
                <w:lang w:eastAsia="es-PE"/>
              </w:rPr>
            </w:pPr>
            <w:r w:rsidRPr="001C7CC4">
              <w:rPr>
                <w:rFonts w:eastAsia="Times New Roman"/>
                <w:sz w:val="20"/>
                <w:lang w:eastAsia="es-PE"/>
              </w:rPr>
              <w:t>96</w:t>
            </w:r>
          </w:p>
        </w:tc>
        <w:tc>
          <w:tcPr>
            <w:tcW w:w="1061" w:type="dxa"/>
            <w:tcBorders>
              <w:top w:val="nil"/>
              <w:left w:val="nil"/>
              <w:bottom w:val="nil"/>
              <w:right w:val="nil"/>
            </w:tcBorders>
            <w:shd w:val="clear" w:color="auto" w:fill="auto"/>
            <w:noWrap/>
            <w:vAlign w:val="bottom"/>
            <w:hideMark/>
          </w:tcPr>
          <w:p w14:paraId="628D8E83" w14:textId="77777777" w:rsidR="00626B95" w:rsidRPr="001C7CC4" w:rsidRDefault="00626B95" w:rsidP="001C7CC4">
            <w:pPr>
              <w:spacing w:after="0"/>
              <w:jc w:val="right"/>
              <w:rPr>
                <w:rFonts w:eastAsia="Times New Roman"/>
                <w:sz w:val="20"/>
                <w:lang w:eastAsia="es-PE"/>
              </w:rPr>
            </w:pPr>
            <w:r w:rsidRPr="001C7CC4">
              <w:rPr>
                <w:rFonts w:eastAsia="Times New Roman"/>
                <w:sz w:val="20"/>
                <w:lang w:eastAsia="es-PE"/>
              </w:rPr>
              <w:t>170</w:t>
            </w:r>
          </w:p>
        </w:tc>
        <w:tc>
          <w:tcPr>
            <w:tcW w:w="1137" w:type="dxa"/>
            <w:tcBorders>
              <w:top w:val="nil"/>
              <w:left w:val="nil"/>
              <w:bottom w:val="nil"/>
              <w:right w:val="nil"/>
            </w:tcBorders>
            <w:shd w:val="clear" w:color="auto" w:fill="auto"/>
            <w:noWrap/>
            <w:vAlign w:val="bottom"/>
            <w:hideMark/>
          </w:tcPr>
          <w:p w14:paraId="6BA12954" w14:textId="77777777" w:rsidR="00626B95" w:rsidRPr="001C7CC4" w:rsidRDefault="00626B95" w:rsidP="001C7CC4">
            <w:pPr>
              <w:spacing w:after="0"/>
              <w:jc w:val="right"/>
              <w:rPr>
                <w:rFonts w:eastAsia="Times New Roman"/>
                <w:sz w:val="20"/>
                <w:lang w:eastAsia="es-PE"/>
              </w:rPr>
            </w:pPr>
            <w:r w:rsidRPr="001C7CC4">
              <w:rPr>
                <w:rFonts w:eastAsia="Times New Roman"/>
                <w:sz w:val="20"/>
                <w:lang w:eastAsia="es-PE"/>
              </w:rPr>
              <w:t>431</w:t>
            </w:r>
          </w:p>
        </w:tc>
      </w:tr>
      <w:tr w:rsidR="00281965" w:rsidRPr="00281965" w14:paraId="3D20A444" w14:textId="77777777" w:rsidTr="00FB252F">
        <w:trPr>
          <w:trHeight w:val="61"/>
          <w:jc w:val="center"/>
        </w:trPr>
        <w:tc>
          <w:tcPr>
            <w:tcW w:w="4089" w:type="dxa"/>
            <w:tcBorders>
              <w:top w:val="nil"/>
              <w:left w:val="nil"/>
              <w:bottom w:val="nil"/>
              <w:right w:val="nil"/>
            </w:tcBorders>
            <w:shd w:val="clear" w:color="auto" w:fill="auto"/>
            <w:vAlign w:val="bottom"/>
            <w:hideMark/>
          </w:tcPr>
          <w:p w14:paraId="51F96570" w14:textId="77777777" w:rsidR="00626B95" w:rsidRPr="001C7CC4" w:rsidRDefault="00626B95" w:rsidP="001C7CC4">
            <w:pPr>
              <w:spacing w:after="0"/>
              <w:rPr>
                <w:rFonts w:eastAsia="Times New Roman"/>
                <w:sz w:val="20"/>
                <w:lang w:eastAsia="es-PE"/>
              </w:rPr>
            </w:pPr>
            <w:r w:rsidRPr="001C7CC4">
              <w:rPr>
                <w:rFonts w:eastAsia="Times New Roman"/>
                <w:sz w:val="20"/>
                <w:lang w:eastAsia="es-PE"/>
              </w:rPr>
              <w:t>F842 - Síndrome de Rett</w:t>
            </w:r>
          </w:p>
        </w:tc>
        <w:tc>
          <w:tcPr>
            <w:tcW w:w="964" w:type="dxa"/>
            <w:tcBorders>
              <w:top w:val="nil"/>
              <w:left w:val="nil"/>
              <w:bottom w:val="nil"/>
              <w:right w:val="nil"/>
            </w:tcBorders>
            <w:shd w:val="clear" w:color="auto" w:fill="auto"/>
            <w:vAlign w:val="bottom"/>
            <w:hideMark/>
          </w:tcPr>
          <w:p w14:paraId="67B5534D" w14:textId="77777777" w:rsidR="00626B95" w:rsidRPr="001C7CC4" w:rsidRDefault="00626B95" w:rsidP="001C7CC4">
            <w:pPr>
              <w:spacing w:after="0"/>
              <w:jc w:val="right"/>
              <w:rPr>
                <w:rFonts w:eastAsia="Times New Roman"/>
                <w:sz w:val="20"/>
                <w:lang w:eastAsia="es-PE"/>
              </w:rPr>
            </w:pPr>
            <w:r w:rsidRPr="001C7CC4">
              <w:rPr>
                <w:rFonts w:eastAsia="Times New Roman"/>
                <w:sz w:val="20"/>
                <w:lang w:eastAsia="es-PE"/>
              </w:rPr>
              <w:t>21</w:t>
            </w:r>
          </w:p>
        </w:tc>
        <w:tc>
          <w:tcPr>
            <w:tcW w:w="1002" w:type="dxa"/>
            <w:tcBorders>
              <w:top w:val="nil"/>
              <w:left w:val="nil"/>
              <w:bottom w:val="nil"/>
              <w:right w:val="nil"/>
            </w:tcBorders>
            <w:shd w:val="clear" w:color="auto" w:fill="auto"/>
            <w:noWrap/>
            <w:vAlign w:val="bottom"/>
            <w:hideMark/>
          </w:tcPr>
          <w:p w14:paraId="3249941B" w14:textId="77777777" w:rsidR="00626B95" w:rsidRPr="001C7CC4" w:rsidRDefault="00626B95" w:rsidP="001C7CC4">
            <w:pPr>
              <w:spacing w:after="0"/>
              <w:jc w:val="right"/>
              <w:rPr>
                <w:rFonts w:eastAsia="Times New Roman"/>
                <w:sz w:val="20"/>
                <w:lang w:eastAsia="es-PE"/>
              </w:rPr>
            </w:pPr>
            <w:r w:rsidRPr="001C7CC4">
              <w:rPr>
                <w:rFonts w:eastAsia="Times New Roman"/>
                <w:sz w:val="20"/>
                <w:lang w:eastAsia="es-PE"/>
              </w:rPr>
              <w:t>19</w:t>
            </w:r>
          </w:p>
        </w:tc>
        <w:tc>
          <w:tcPr>
            <w:tcW w:w="925" w:type="dxa"/>
            <w:tcBorders>
              <w:top w:val="nil"/>
              <w:left w:val="nil"/>
              <w:bottom w:val="nil"/>
              <w:right w:val="nil"/>
            </w:tcBorders>
            <w:shd w:val="clear" w:color="auto" w:fill="auto"/>
            <w:noWrap/>
            <w:vAlign w:val="bottom"/>
            <w:hideMark/>
          </w:tcPr>
          <w:p w14:paraId="4BC38F33" w14:textId="77777777" w:rsidR="00626B95" w:rsidRPr="001C7CC4" w:rsidRDefault="00626B95" w:rsidP="001C7CC4">
            <w:pPr>
              <w:spacing w:after="0"/>
              <w:jc w:val="right"/>
              <w:rPr>
                <w:rFonts w:eastAsia="Times New Roman"/>
                <w:sz w:val="20"/>
                <w:lang w:eastAsia="es-PE"/>
              </w:rPr>
            </w:pPr>
            <w:r w:rsidRPr="001C7CC4">
              <w:rPr>
                <w:rFonts w:eastAsia="Times New Roman"/>
                <w:sz w:val="20"/>
                <w:lang w:eastAsia="es-PE"/>
              </w:rPr>
              <w:t>16</w:t>
            </w:r>
          </w:p>
        </w:tc>
        <w:tc>
          <w:tcPr>
            <w:tcW w:w="1061" w:type="dxa"/>
            <w:tcBorders>
              <w:top w:val="nil"/>
              <w:left w:val="nil"/>
              <w:bottom w:val="nil"/>
              <w:right w:val="nil"/>
            </w:tcBorders>
            <w:shd w:val="clear" w:color="auto" w:fill="auto"/>
            <w:noWrap/>
            <w:vAlign w:val="bottom"/>
            <w:hideMark/>
          </w:tcPr>
          <w:p w14:paraId="285964A1" w14:textId="77777777" w:rsidR="00626B95" w:rsidRPr="001C7CC4" w:rsidRDefault="00626B95" w:rsidP="001C7CC4">
            <w:pPr>
              <w:spacing w:after="0"/>
              <w:jc w:val="right"/>
              <w:rPr>
                <w:rFonts w:eastAsia="Times New Roman"/>
                <w:sz w:val="20"/>
                <w:lang w:eastAsia="es-PE"/>
              </w:rPr>
            </w:pPr>
            <w:r w:rsidRPr="001C7CC4">
              <w:rPr>
                <w:rFonts w:eastAsia="Times New Roman"/>
                <w:sz w:val="20"/>
                <w:lang w:eastAsia="es-PE"/>
              </w:rPr>
              <w:t>22</w:t>
            </w:r>
          </w:p>
        </w:tc>
        <w:tc>
          <w:tcPr>
            <w:tcW w:w="1137" w:type="dxa"/>
            <w:tcBorders>
              <w:top w:val="nil"/>
              <w:left w:val="nil"/>
              <w:bottom w:val="nil"/>
              <w:right w:val="nil"/>
            </w:tcBorders>
            <w:shd w:val="clear" w:color="auto" w:fill="auto"/>
            <w:noWrap/>
            <w:vAlign w:val="bottom"/>
            <w:hideMark/>
          </w:tcPr>
          <w:p w14:paraId="08764ACF" w14:textId="77777777" w:rsidR="00626B95" w:rsidRPr="001C7CC4" w:rsidRDefault="00626B95" w:rsidP="001C7CC4">
            <w:pPr>
              <w:spacing w:after="0"/>
              <w:jc w:val="right"/>
              <w:rPr>
                <w:rFonts w:eastAsia="Times New Roman"/>
                <w:sz w:val="20"/>
                <w:lang w:eastAsia="es-PE"/>
              </w:rPr>
            </w:pPr>
            <w:r w:rsidRPr="001C7CC4">
              <w:rPr>
                <w:rFonts w:eastAsia="Times New Roman"/>
                <w:sz w:val="20"/>
                <w:lang w:eastAsia="es-PE"/>
              </w:rPr>
              <w:t>15</w:t>
            </w:r>
          </w:p>
        </w:tc>
      </w:tr>
      <w:tr w:rsidR="00281965" w:rsidRPr="00281965" w14:paraId="00AEB6C2" w14:textId="77777777" w:rsidTr="00FB252F">
        <w:trPr>
          <w:trHeight w:val="469"/>
          <w:jc w:val="center"/>
        </w:trPr>
        <w:tc>
          <w:tcPr>
            <w:tcW w:w="4089" w:type="dxa"/>
            <w:tcBorders>
              <w:top w:val="nil"/>
              <w:left w:val="nil"/>
              <w:bottom w:val="nil"/>
              <w:right w:val="nil"/>
            </w:tcBorders>
            <w:shd w:val="clear" w:color="auto" w:fill="auto"/>
            <w:vAlign w:val="bottom"/>
            <w:hideMark/>
          </w:tcPr>
          <w:p w14:paraId="284A9FF8" w14:textId="77777777" w:rsidR="00626B95" w:rsidRPr="001C7CC4" w:rsidRDefault="00626B95" w:rsidP="001C7CC4">
            <w:pPr>
              <w:spacing w:after="0"/>
              <w:rPr>
                <w:rFonts w:eastAsia="Times New Roman"/>
                <w:sz w:val="20"/>
                <w:lang w:eastAsia="es-PE"/>
              </w:rPr>
            </w:pPr>
            <w:r w:rsidRPr="001C7CC4">
              <w:rPr>
                <w:rFonts w:eastAsia="Times New Roman"/>
                <w:sz w:val="20"/>
                <w:lang w:eastAsia="es-PE"/>
              </w:rPr>
              <w:t>F843 - Otro Trastorno Desintegrativo de la Niñez</w:t>
            </w:r>
          </w:p>
        </w:tc>
        <w:tc>
          <w:tcPr>
            <w:tcW w:w="964" w:type="dxa"/>
            <w:tcBorders>
              <w:top w:val="nil"/>
              <w:left w:val="nil"/>
              <w:bottom w:val="nil"/>
              <w:right w:val="nil"/>
            </w:tcBorders>
            <w:shd w:val="clear" w:color="auto" w:fill="auto"/>
            <w:vAlign w:val="bottom"/>
            <w:hideMark/>
          </w:tcPr>
          <w:p w14:paraId="51E7A9B6" w14:textId="77777777" w:rsidR="00626B95" w:rsidRPr="001C7CC4" w:rsidRDefault="00626B95" w:rsidP="001C7CC4">
            <w:pPr>
              <w:spacing w:after="0"/>
              <w:jc w:val="right"/>
              <w:rPr>
                <w:rFonts w:eastAsia="Times New Roman"/>
                <w:sz w:val="20"/>
                <w:lang w:eastAsia="es-PE"/>
              </w:rPr>
            </w:pPr>
            <w:r w:rsidRPr="001C7CC4">
              <w:rPr>
                <w:rFonts w:eastAsia="Times New Roman"/>
                <w:sz w:val="20"/>
                <w:lang w:eastAsia="es-PE"/>
              </w:rPr>
              <w:t>5</w:t>
            </w:r>
          </w:p>
        </w:tc>
        <w:tc>
          <w:tcPr>
            <w:tcW w:w="1002" w:type="dxa"/>
            <w:tcBorders>
              <w:top w:val="nil"/>
              <w:left w:val="nil"/>
              <w:bottom w:val="nil"/>
              <w:right w:val="nil"/>
            </w:tcBorders>
            <w:shd w:val="clear" w:color="auto" w:fill="auto"/>
            <w:noWrap/>
            <w:vAlign w:val="bottom"/>
            <w:hideMark/>
          </w:tcPr>
          <w:p w14:paraId="3F6682EF" w14:textId="77777777" w:rsidR="00626B95" w:rsidRPr="001C7CC4" w:rsidRDefault="00626B95" w:rsidP="001C7CC4">
            <w:pPr>
              <w:spacing w:after="0"/>
              <w:jc w:val="right"/>
              <w:rPr>
                <w:rFonts w:eastAsia="Times New Roman"/>
                <w:sz w:val="20"/>
                <w:lang w:eastAsia="es-PE"/>
              </w:rPr>
            </w:pPr>
            <w:r w:rsidRPr="001C7CC4">
              <w:rPr>
                <w:rFonts w:eastAsia="Times New Roman"/>
                <w:sz w:val="20"/>
                <w:lang w:eastAsia="es-PE"/>
              </w:rPr>
              <w:t>19</w:t>
            </w:r>
          </w:p>
        </w:tc>
        <w:tc>
          <w:tcPr>
            <w:tcW w:w="925" w:type="dxa"/>
            <w:tcBorders>
              <w:top w:val="nil"/>
              <w:left w:val="nil"/>
              <w:bottom w:val="nil"/>
              <w:right w:val="nil"/>
            </w:tcBorders>
            <w:shd w:val="clear" w:color="auto" w:fill="auto"/>
            <w:noWrap/>
            <w:vAlign w:val="bottom"/>
            <w:hideMark/>
          </w:tcPr>
          <w:p w14:paraId="5AB9E02B" w14:textId="77777777" w:rsidR="00626B95" w:rsidRPr="001C7CC4" w:rsidRDefault="00626B95" w:rsidP="001C7CC4">
            <w:pPr>
              <w:spacing w:after="0"/>
              <w:jc w:val="right"/>
              <w:rPr>
                <w:rFonts w:eastAsia="Times New Roman"/>
                <w:sz w:val="20"/>
                <w:lang w:eastAsia="es-PE"/>
              </w:rPr>
            </w:pPr>
            <w:r w:rsidRPr="001C7CC4">
              <w:rPr>
                <w:rFonts w:eastAsia="Times New Roman"/>
                <w:sz w:val="20"/>
                <w:lang w:eastAsia="es-PE"/>
              </w:rPr>
              <w:t>16</w:t>
            </w:r>
          </w:p>
        </w:tc>
        <w:tc>
          <w:tcPr>
            <w:tcW w:w="1061" w:type="dxa"/>
            <w:tcBorders>
              <w:top w:val="nil"/>
              <w:left w:val="nil"/>
              <w:bottom w:val="nil"/>
              <w:right w:val="nil"/>
            </w:tcBorders>
            <w:shd w:val="clear" w:color="auto" w:fill="auto"/>
            <w:noWrap/>
            <w:vAlign w:val="bottom"/>
            <w:hideMark/>
          </w:tcPr>
          <w:p w14:paraId="27D9A731" w14:textId="77777777" w:rsidR="00626B95" w:rsidRPr="001C7CC4" w:rsidRDefault="00626B95" w:rsidP="001C7CC4">
            <w:pPr>
              <w:spacing w:after="0"/>
              <w:jc w:val="right"/>
              <w:rPr>
                <w:rFonts w:eastAsia="Times New Roman"/>
                <w:sz w:val="20"/>
                <w:lang w:eastAsia="es-PE"/>
              </w:rPr>
            </w:pPr>
            <w:r w:rsidRPr="001C7CC4">
              <w:rPr>
                <w:rFonts w:eastAsia="Times New Roman"/>
                <w:sz w:val="20"/>
                <w:lang w:eastAsia="es-PE"/>
              </w:rPr>
              <w:t>35</w:t>
            </w:r>
          </w:p>
        </w:tc>
        <w:tc>
          <w:tcPr>
            <w:tcW w:w="1137" w:type="dxa"/>
            <w:tcBorders>
              <w:top w:val="nil"/>
              <w:left w:val="nil"/>
              <w:bottom w:val="nil"/>
              <w:right w:val="nil"/>
            </w:tcBorders>
            <w:shd w:val="clear" w:color="auto" w:fill="auto"/>
            <w:noWrap/>
            <w:vAlign w:val="bottom"/>
            <w:hideMark/>
          </w:tcPr>
          <w:p w14:paraId="63EFC6E9" w14:textId="77777777" w:rsidR="00626B95" w:rsidRPr="001C7CC4" w:rsidRDefault="00626B95" w:rsidP="001C7CC4">
            <w:pPr>
              <w:spacing w:after="0"/>
              <w:jc w:val="right"/>
              <w:rPr>
                <w:rFonts w:eastAsia="Times New Roman"/>
                <w:sz w:val="20"/>
                <w:lang w:eastAsia="es-PE"/>
              </w:rPr>
            </w:pPr>
            <w:r w:rsidRPr="001C7CC4">
              <w:rPr>
                <w:rFonts w:eastAsia="Times New Roman"/>
                <w:sz w:val="20"/>
                <w:lang w:eastAsia="es-PE"/>
              </w:rPr>
              <w:t>49</w:t>
            </w:r>
          </w:p>
        </w:tc>
      </w:tr>
      <w:tr w:rsidR="00281965" w:rsidRPr="00281965" w14:paraId="0CD657F3" w14:textId="77777777" w:rsidTr="00FB252F">
        <w:trPr>
          <w:trHeight w:val="218"/>
          <w:jc w:val="center"/>
        </w:trPr>
        <w:tc>
          <w:tcPr>
            <w:tcW w:w="4089" w:type="dxa"/>
            <w:tcBorders>
              <w:top w:val="nil"/>
              <w:left w:val="nil"/>
              <w:bottom w:val="nil"/>
              <w:right w:val="nil"/>
            </w:tcBorders>
            <w:shd w:val="clear" w:color="auto" w:fill="auto"/>
            <w:vAlign w:val="bottom"/>
            <w:hideMark/>
          </w:tcPr>
          <w:p w14:paraId="49A5E959" w14:textId="77777777" w:rsidR="00626B95" w:rsidRPr="001C7CC4" w:rsidRDefault="00626B95" w:rsidP="001C7CC4">
            <w:pPr>
              <w:spacing w:after="0"/>
              <w:rPr>
                <w:rFonts w:eastAsia="Times New Roman"/>
                <w:sz w:val="20"/>
                <w:lang w:eastAsia="es-PE"/>
              </w:rPr>
            </w:pPr>
            <w:r w:rsidRPr="001C7CC4">
              <w:rPr>
                <w:rFonts w:eastAsia="Times New Roman"/>
                <w:sz w:val="20"/>
                <w:lang w:eastAsia="es-PE"/>
              </w:rPr>
              <w:t>F845 - Síndrome de Asperger</w:t>
            </w:r>
          </w:p>
        </w:tc>
        <w:tc>
          <w:tcPr>
            <w:tcW w:w="964" w:type="dxa"/>
            <w:tcBorders>
              <w:top w:val="nil"/>
              <w:left w:val="nil"/>
              <w:bottom w:val="nil"/>
              <w:right w:val="nil"/>
            </w:tcBorders>
            <w:shd w:val="clear" w:color="auto" w:fill="auto"/>
            <w:vAlign w:val="bottom"/>
            <w:hideMark/>
          </w:tcPr>
          <w:p w14:paraId="7CF5D000" w14:textId="77777777" w:rsidR="00626B95" w:rsidRPr="001C7CC4" w:rsidRDefault="00626B95" w:rsidP="001C7CC4">
            <w:pPr>
              <w:spacing w:after="0"/>
              <w:jc w:val="right"/>
              <w:rPr>
                <w:rFonts w:eastAsia="Times New Roman"/>
                <w:sz w:val="20"/>
                <w:lang w:eastAsia="es-PE"/>
              </w:rPr>
            </w:pPr>
            <w:r w:rsidRPr="001C7CC4">
              <w:rPr>
                <w:rFonts w:eastAsia="Times New Roman"/>
                <w:sz w:val="20"/>
                <w:lang w:eastAsia="es-PE"/>
              </w:rPr>
              <w:t>79</w:t>
            </w:r>
          </w:p>
        </w:tc>
        <w:tc>
          <w:tcPr>
            <w:tcW w:w="1002" w:type="dxa"/>
            <w:tcBorders>
              <w:top w:val="nil"/>
              <w:left w:val="nil"/>
              <w:bottom w:val="nil"/>
              <w:right w:val="nil"/>
            </w:tcBorders>
            <w:shd w:val="clear" w:color="auto" w:fill="auto"/>
            <w:noWrap/>
            <w:vAlign w:val="bottom"/>
            <w:hideMark/>
          </w:tcPr>
          <w:p w14:paraId="7D397F0A" w14:textId="77777777" w:rsidR="00626B95" w:rsidRPr="001C7CC4" w:rsidRDefault="00626B95" w:rsidP="001C7CC4">
            <w:pPr>
              <w:spacing w:after="0"/>
              <w:jc w:val="right"/>
              <w:rPr>
                <w:rFonts w:eastAsia="Times New Roman"/>
                <w:sz w:val="20"/>
                <w:lang w:eastAsia="es-PE"/>
              </w:rPr>
            </w:pPr>
            <w:r w:rsidRPr="001C7CC4">
              <w:rPr>
                <w:rFonts w:eastAsia="Times New Roman"/>
                <w:sz w:val="20"/>
                <w:lang w:eastAsia="es-PE"/>
              </w:rPr>
              <w:t>163</w:t>
            </w:r>
          </w:p>
        </w:tc>
        <w:tc>
          <w:tcPr>
            <w:tcW w:w="925" w:type="dxa"/>
            <w:tcBorders>
              <w:top w:val="nil"/>
              <w:left w:val="nil"/>
              <w:bottom w:val="nil"/>
              <w:right w:val="nil"/>
            </w:tcBorders>
            <w:shd w:val="clear" w:color="auto" w:fill="auto"/>
            <w:noWrap/>
            <w:vAlign w:val="bottom"/>
            <w:hideMark/>
          </w:tcPr>
          <w:p w14:paraId="21CBAA55" w14:textId="77777777" w:rsidR="00626B95" w:rsidRPr="001C7CC4" w:rsidRDefault="00626B95" w:rsidP="001C7CC4">
            <w:pPr>
              <w:spacing w:after="0"/>
              <w:jc w:val="right"/>
              <w:rPr>
                <w:rFonts w:eastAsia="Times New Roman"/>
                <w:sz w:val="20"/>
                <w:lang w:eastAsia="es-PE"/>
              </w:rPr>
            </w:pPr>
            <w:r w:rsidRPr="001C7CC4">
              <w:rPr>
                <w:rFonts w:eastAsia="Times New Roman"/>
                <w:sz w:val="20"/>
                <w:lang w:eastAsia="es-PE"/>
              </w:rPr>
              <w:t>195</w:t>
            </w:r>
          </w:p>
        </w:tc>
        <w:tc>
          <w:tcPr>
            <w:tcW w:w="1061" w:type="dxa"/>
            <w:tcBorders>
              <w:top w:val="nil"/>
              <w:left w:val="nil"/>
              <w:bottom w:val="nil"/>
              <w:right w:val="nil"/>
            </w:tcBorders>
            <w:shd w:val="clear" w:color="auto" w:fill="auto"/>
            <w:noWrap/>
            <w:vAlign w:val="bottom"/>
            <w:hideMark/>
          </w:tcPr>
          <w:p w14:paraId="1D52308F" w14:textId="77777777" w:rsidR="00626B95" w:rsidRPr="001C7CC4" w:rsidRDefault="00626B95" w:rsidP="001C7CC4">
            <w:pPr>
              <w:spacing w:after="0"/>
              <w:jc w:val="right"/>
              <w:rPr>
                <w:rFonts w:eastAsia="Times New Roman"/>
                <w:sz w:val="20"/>
                <w:lang w:eastAsia="es-PE"/>
              </w:rPr>
            </w:pPr>
            <w:r w:rsidRPr="001C7CC4">
              <w:rPr>
                <w:rFonts w:eastAsia="Times New Roman"/>
                <w:sz w:val="20"/>
                <w:lang w:eastAsia="es-PE"/>
              </w:rPr>
              <w:t>290</w:t>
            </w:r>
          </w:p>
        </w:tc>
        <w:tc>
          <w:tcPr>
            <w:tcW w:w="1137" w:type="dxa"/>
            <w:tcBorders>
              <w:top w:val="nil"/>
              <w:left w:val="nil"/>
              <w:bottom w:val="nil"/>
              <w:right w:val="nil"/>
            </w:tcBorders>
            <w:shd w:val="clear" w:color="auto" w:fill="auto"/>
            <w:noWrap/>
            <w:vAlign w:val="bottom"/>
            <w:hideMark/>
          </w:tcPr>
          <w:p w14:paraId="751DA1D5" w14:textId="77777777" w:rsidR="00626B95" w:rsidRPr="001C7CC4" w:rsidRDefault="00626B95" w:rsidP="001C7CC4">
            <w:pPr>
              <w:spacing w:after="0"/>
              <w:jc w:val="right"/>
              <w:rPr>
                <w:rFonts w:eastAsia="Times New Roman"/>
                <w:sz w:val="20"/>
                <w:lang w:eastAsia="es-PE"/>
              </w:rPr>
            </w:pPr>
            <w:r w:rsidRPr="001C7CC4">
              <w:rPr>
                <w:rFonts w:eastAsia="Times New Roman"/>
                <w:sz w:val="20"/>
                <w:lang w:eastAsia="es-PE"/>
              </w:rPr>
              <w:t>504</w:t>
            </w:r>
          </w:p>
        </w:tc>
      </w:tr>
      <w:tr w:rsidR="00281965" w:rsidRPr="00281965" w14:paraId="1CCC67BA" w14:textId="77777777" w:rsidTr="00FB252F">
        <w:trPr>
          <w:trHeight w:val="61"/>
          <w:jc w:val="center"/>
        </w:trPr>
        <w:tc>
          <w:tcPr>
            <w:tcW w:w="4089" w:type="dxa"/>
            <w:tcBorders>
              <w:top w:val="nil"/>
              <w:left w:val="nil"/>
              <w:bottom w:val="double" w:sz="6" w:space="0" w:color="auto"/>
              <w:right w:val="nil"/>
            </w:tcBorders>
            <w:shd w:val="clear" w:color="auto" w:fill="auto"/>
            <w:vAlign w:val="bottom"/>
            <w:hideMark/>
          </w:tcPr>
          <w:p w14:paraId="15F8CA97" w14:textId="77777777" w:rsidR="00626B95" w:rsidRPr="001C7CC4" w:rsidRDefault="00626B95" w:rsidP="008C6A60">
            <w:pPr>
              <w:spacing w:after="0" w:line="240" w:lineRule="auto"/>
              <w:rPr>
                <w:rFonts w:eastAsia="Times New Roman"/>
                <w:sz w:val="10"/>
                <w:lang w:eastAsia="es-PE"/>
              </w:rPr>
            </w:pPr>
            <w:r w:rsidRPr="001C7CC4">
              <w:rPr>
                <w:rFonts w:eastAsia="Times New Roman"/>
                <w:sz w:val="10"/>
                <w:lang w:eastAsia="es-PE"/>
              </w:rPr>
              <w:t> </w:t>
            </w:r>
          </w:p>
        </w:tc>
        <w:tc>
          <w:tcPr>
            <w:tcW w:w="964" w:type="dxa"/>
            <w:tcBorders>
              <w:top w:val="nil"/>
              <w:left w:val="nil"/>
              <w:bottom w:val="double" w:sz="6" w:space="0" w:color="auto"/>
              <w:right w:val="nil"/>
            </w:tcBorders>
            <w:shd w:val="clear" w:color="auto" w:fill="auto"/>
            <w:vAlign w:val="bottom"/>
            <w:hideMark/>
          </w:tcPr>
          <w:p w14:paraId="0480B702" w14:textId="77777777" w:rsidR="00626B95" w:rsidRPr="001C7CC4" w:rsidRDefault="00626B95" w:rsidP="008C6A60">
            <w:pPr>
              <w:spacing w:after="0" w:line="240" w:lineRule="auto"/>
              <w:rPr>
                <w:rFonts w:eastAsia="Times New Roman"/>
                <w:sz w:val="10"/>
                <w:lang w:eastAsia="es-PE"/>
              </w:rPr>
            </w:pPr>
            <w:r w:rsidRPr="001C7CC4">
              <w:rPr>
                <w:rFonts w:eastAsia="Times New Roman"/>
                <w:sz w:val="10"/>
                <w:lang w:eastAsia="es-PE"/>
              </w:rPr>
              <w:t> </w:t>
            </w:r>
          </w:p>
        </w:tc>
        <w:tc>
          <w:tcPr>
            <w:tcW w:w="1002" w:type="dxa"/>
            <w:tcBorders>
              <w:top w:val="nil"/>
              <w:left w:val="nil"/>
              <w:bottom w:val="double" w:sz="6" w:space="0" w:color="auto"/>
              <w:right w:val="nil"/>
            </w:tcBorders>
            <w:shd w:val="clear" w:color="auto" w:fill="auto"/>
            <w:noWrap/>
            <w:vAlign w:val="bottom"/>
            <w:hideMark/>
          </w:tcPr>
          <w:p w14:paraId="58F98B63" w14:textId="77777777" w:rsidR="00626B95" w:rsidRPr="001C7CC4" w:rsidRDefault="00626B95" w:rsidP="008C6A60">
            <w:pPr>
              <w:spacing w:after="0" w:line="240" w:lineRule="auto"/>
              <w:rPr>
                <w:rFonts w:eastAsia="Times New Roman"/>
                <w:sz w:val="10"/>
                <w:lang w:eastAsia="es-PE"/>
              </w:rPr>
            </w:pPr>
            <w:r w:rsidRPr="001C7CC4">
              <w:rPr>
                <w:rFonts w:eastAsia="Times New Roman"/>
                <w:sz w:val="10"/>
                <w:lang w:eastAsia="es-PE"/>
              </w:rPr>
              <w:t> </w:t>
            </w:r>
          </w:p>
        </w:tc>
        <w:tc>
          <w:tcPr>
            <w:tcW w:w="925" w:type="dxa"/>
            <w:tcBorders>
              <w:top w:val="nil"/>
              <w:left w:val="nil"/>
              <w:bottom w:val="double" w:sz="6" w:space="0" w:color="auto"/>
              <w:right w:val="nil"/>
            </w:tcBorders>
            <w:shd w:val="clear" w:color="auto" w:fill="auto"/>
            <w:noWrap/>
            <w:vAlign w:val="bottom"/>
            <w:hideMark/>
          </w:tcPr>
          <w:p w14:paraId="78652FA0" w14:textId="77777777" w:rsidR="00626B95" w:rsidRPr="001C7CC4" w:rsidRDefault="00626B95" w:rsidP="008C6A60">
            <w:pPr>
              <w:spacing w:after="0" w:line="240" w:lineRule="auto"/>
              <w:rPr>
                <w:rFonts w:eastAsia="Times New Roman"/>
                <w:sz w:val="10"/>
                <w:lang w:eastAsia="es-PE"/>
              </w:rPr>
            </w:pPr>
            <w:r w:rsidRPr="001C7CC4">
              <w:rPr>
                <w:rFonts w:eastAsia="Times New Roman"/>
                <w:sz w:val="10"/>
                <w:lang w:eastAsia="es-PE"/>
              </w:rPr>
              <w:t> </w:t>
            </w:r>
          </w:p>
        </w:tc>
        <w:tc>
          <w:tcPr>
            <w:tcW w:w="1061" w:type="dxa"/>
            <w:tcBorders>
              <w:top w:val="nil"/>
              <w:left w:val="nil"/>
              <w:bottom w:val="double" w:sz="6" w:space="0" w:color="auto"/>
              <w:right w:val="nil"/>
            </w:tcBorders>
            <w:shd w:val="clear" w:color="auto" w:fill="auto"/>
            <w:noWrap/>
            <w:vAlign w:val="bottom"/>
            <w:hideMark/>
          </w:tcPr>
          <w:p w14:paraId="5CE10515" w14:textId="77777777" w:rsidR="00626B95" w:rsidRPr="001C7CC4" w:rsidRDefault="00626B95" w:rsidP="008C6A60">
            <w:pPr>
              <w:spacing w:after="0" w:line="240" w:lineRule="auto"/>
              <w:rPr>
                <w:rFonts w:eastAsia="Times New Roman"/>
                <w:sz w:val="10"/>
                <w:lang w:eastAsia="es-PE"/>
              </w:rPr>
            </w:pPr>
            <w:r w:rsidRPr="001C7CC4">
              <w:rPr>
                <w:rFonts w:eastAsia="Times New Roman"/>
                <w:sz w:val="10"/>
                <w:lang w:eastAsia="es-PE"/>
              </w:rPr>
              <w:t> </w:t>
            </w:r>
          </w:p>
        </w:tc>
        <w:tc>
          <w:tcPr>
            <w:tcW w:w="1137" w:type="dxa"/>
            <w:tcBorders>
              <w:top w:val="nil"/>
              <w:left w:val="nil"/>
              <w:bottom w:val="double" w:sz="6" w:space="0" w:color="auto"/>
              <w:right w:val="nil"/>
            </w:tcBorders>
            <w:shd w:val="clear" w:color="auto" w:fill="auto"/>
            <w:noWrap/>
            <w:vAlign w:val="bottom"/>
            <w:hideMark/>
          </w:tcPr>
          <w:p w14:paraId="3F8CEF7D" w14:textId="77777777" w:rsidR="00626B95" w:rsidRPr="001C7CC4" w:rsidRDefault="00626B95" w:rsidP="008C6A60">
            <w:pPr>
              <w:spacing w:after="0" w:line="240" w:lineRule="auto"/>
              <w:rPr>
                <w:rFonts w:eastAsia="Times New Roman"/>
                <w:sz w:val="10"/>
                <w:lang w:eastAsia="es-PE"/>
              </w:rPr>
            </w:pPr>
            <w:r w:rsidRPr="001C7CC4">
              <w:rPr>
                <w:rFonts w:eastAsia="Times New Roman"/>
                <w:sz w:val="10"/>
                <w:lang w:eastAsia="es-PE"/>
              </w:rPr>
              <w:t> </w:t>
            </w:r>
          </w:p>
        </w:tc>
      </w:tr>
      <w:tr w:rsidR="00281965" w:rsidRPr="00281965" w14:paraId="6D47136E" w14:textId="77777777" w:rsidTr="00FB252F">
        <w:trPr>
          <w:trHeight w:val="229"/>
          <w:jc w:val="center"/>
        </w:trPr>
        <w:tc>
          <w:tcPr>
            <w:tcW w:w="9178" w:type="dxa"/>
            <w:gridSpan w:val="6"/>
            <w:tcBorders>
              <w:top w:val="nil"/>
              <w:left w:val="nil"/>
              <w:bottom w:val="nil"/>
            </w:tcBorders>
            <w:shd w:val="clear" w:color="auto" w:fill="auto"/>
            <w:noWrap/>
            <w:vAlign w:val="bottom"/>
            <w:hideMark/>
          </w:tcPr>
          <w:p w14:paraId="68B411D3" w14:textId="77777777" w:rsidR="00281965" w:rsidRPr="00281965" w:rsidRDefault="00281965" w:rsidP="00281965">
            <w:pPr>
              <w:spacing w:after="0" w:line="240" w:lineRule="auto"/>
              <w:ind w:left="425" w:hanging="425"/>
              <w:rPr>
                <w:rFonts w:cs="Calibri"/>
                <w:sz w:val="18"/>
                <w:szCs w:val="18"/>
              </w:rPr>
            </w:pPr>
            <w:r w:rsidRPr="001C7CC4">
              <w:rPr>
                <w:rFonts w:cs="Calibri"/>
                <w:b/>
                <w:sz w:val="18"/>
                <w:szCs w:val="18"/>
              </w:rPr>
              <w:t>Nota:</w:t>
            </w:r>
            <w:r w:rsidRPr="00281965">
              <w:rPr>
                <w:rFonts w:cs="Calibri"/>
                <w:sz w:val="18"/>
                <w:szCs w:val="18"/>
              </w:rPr>
              <w:t xml:space="preserve"> El cuadro describe el número de personas atendidas en los Establecimientos de Salud, conforme a la clasificación del CIE-10.</w:t>
            </w:r>
            <w:r w:rsidRPr="00281965">
              <w:rPr>
                <w:rFonts w:eastAsia="Times New Roman"/>
                <w:sz w:val="18"/>
                <w:lang w:eastAsia="es-PE"/>
              </w:rPr>
              <w:t xml:space="preserve"> Fuente: HIS 12  de Junio  del 2017</w:t>
            </w:r>
          </w:p>
          <w:p w14:paraId="5F1CC1E3" w14:textId="77777777" w:rsidR="00FB252F" w:rsidRPr="00281965" w:rsidRDefault="00FB252F" w:rsidP="008C6A60">
            <w:pPr>
              <w:spacing w:after="0" w:line="240" w:lineRule="auto"/>
              <w:rPr>
                <w:rFonts w:ascii="Times New Roman" w:eastAsia="Times New Roman" w:hAnsi="Times New Roman"/>
                <w:sz w:val="20"/>
                <w:szCs w:val="20"/>
                <w:lang w:eastAsia="es-PE"/>
              </w:rPr>
            </w:pPr>
          </w:p>
        </w:tc>
      </w:tr>
    </w:tbl>
    <w:p w14:paraId="3BE3175D" w14:textId="77777777" w:rsidR="00FB252F" w:rsidRDefault="00FB252F" w:rsidP="008C6A60">
      <w:pPr>
        <w:spacing w:after="0" w:line="240" w:lineRule="auto"/>
        <w:jc w:val="center"/>
        <w:rPr>
          <w:b/>
          <w:color w:val="FF0000"/>
          <w:sz w:val="18"/>
          <w:szCs w:val="18"/>
        </w:rPr>
      </w:pPr>
    </w:p>
    <w:p w14:paraId="120414F8" w14:textId="77777777" w:rsidR="00FB252F" w:rsidRDefault="00FB252F" w:rsidP="008C6A60">
      <w:pPr>
        <w:spacing w:after="0" w:line="240" w:lineRule="auto"/>
        <w:jc w:val="center"/>
        <w:rPr>
          <w:b/>
          <w:color w:val="FF0000"/>
          <w:sz w:val="18"/>
          <w:szCs w:val="18"/>
        </w:rPr>
      </w:pPr>
    </w:p>
    <w:p w14:paraId="41A51AD3" w14:textId="77777777" w:rsidR="00FB252F" w:rsidRDefault="00FB252F" w:rsidP="008C6A60">
      <w:pPr>
        <w:spacing w:after="0" w:line="240" w:lineRule="auto"/>
        <w:jc w:val="center"/>
        <w:rPr>
          <w:b/>
          <w:color w:val="FF0000"/>
          <w:sz w:val="18"/>
          <w:szCs w:val="18"/>
        </w:rPr>
      </w:pPr>
    </w:p>
    <w:p w14:paraId="7602FB59" w14:textId="77777777" w:rsidR="00FB252F" w:rsidRDefault="00FB252F" w:rsidP="008C6A60">
      <w:pPr>
        <w:spacing w:after="0" w:line="240" w:lineRule="auto"/>
        <w:jc w:val="center"/>
        <w:rPr>
          <w:b/>
          <w:color w:val="FF0000"/>
          <w:sz w:val="18"/>
          <w:szCs w:val="18"/>
        </w:rPr>
      </w:pPr>
    </w:p>
    <w:p w14:paraId="172F4EB9" w14:textId="77777777" w:rsidR="00FB252F" w:rsidRDefault="00FB252F" w:rsidP="008C6A60">
      <w:pPr>
        <w:spacing w:after="0" w:line="240" w:lineRule="auto"/>
        <w:jc w:val="center"/>
        <w:rPr>
          <w:b/>
          <w:color w:val="FF0000"/>
          <w:sz w:val="18"/>
          <w:szCs w:val="18"/>
        </w:rPr>
      </w:pPr>
    </w:p>
    <w:p w14:paraId="6B717858" w14:textId="77777777" w:rsidR="00FB252F" w:rsidRDefault="00FB252F" w:rsidP="008C6A60">
      <w:pPr>
        <w:spacing w:after="0" w:line="240" w:lineRule="auto"/>
        <w:jc w:val="center"/>
        <w:rPr>
          <w:b/>
          <w:color w:val="FF0000"/>
          <w:sz w:val="18"/>
          <w:szCs w:val="18"/>
        </w:rPr>
      </w:pPr>
    </w:p>
    <w:p w14:paraId="7B22C146" w14:textId="77777777" w:rsidR="00FB252F" w:rsidRDefault="00FB252F" w:rsidP="008C6A60">
      <w:pPr>
        <w:spacing w:after="0" w:line="240" w:lineRule="auto"/>
        <w:jc w:val="center"/>
        <w:rPr>
          <w:b/>
          <w:color w:val="FF0000"/>
          <w:sz w:val="18"/>
          <w:szCs w:val="18"/>
        </w:rPr>
      </w:pPr>
    </w:p>
    <w:p w14:paraId="7F5D9DA0" w14:textId="77777777" w:rsidR="00FB252F" w:rsidRDefault="00FB252F" w:rsidP="008C6A60">
      <w:pPr>
        <w:spacing w:after="0" w:line="240" w:lineRule="auto"/>
        <w:jc w:val="center"/>
        <w:rPr>
          <w:b/>
          <w:color w:val="FF0000"/>
          <w:sz w:val="18"/>
          <w:szCs w:val="18"/>
        </w:rPr>
      </w:pPr>
    </w:p>
    <w:p w14:paraId="4575056D" w14:textId="77777777" w:rsidR="00FB252F" w:rsidRDefault="00FB252F" w:rsidP="008C6A60">
      <w:pPr>
        <w:spacing w:after="0" w:line="240" w:lineRule="auto"/>
        <w:jc w:val="center"/>
        <w:rPr>
          <w:b/>
          <w:color w:val="FF0000"/>
          <w:sz w:val="18"/>
          <w:szCs w:val="18"/>
        </w:rPr>
      </w:pPr>
    </w:p>
    <w:p w14:paraId="355DFBA4" w14:textId="77777777" w:rsidR="00FB252F" w:rsidRDefault="00FB252F" w:rsidP="008C6A60">
      <w:pPr>
        <w:spacing w:after="0" w:line="240" w:lineRule="auto"/>
        <w:jc w:val="center"/>
        <w:rPr>
          <w:b/>
          <w:color w:val="FF0000"/>
          <w:sz w:val="18"/>
          <w:szCs w:val="18"/>
        </w:rPr>
      </w:pPr>
    </w:p>
    <w:p w14:paraId="718BA2A2" w14:textId="77777777" w:rsidR="00FB252F" w:rsidRDefault="00FB252F" w:rsidP="008C6A60">
      <w:pPr>
        <w:spacing w:after="0" w:line="240" w:lineRule="auto"/>
        <w:jc w:val="center"/>
        <w:rPr>
          <w:b/>
          <w:color w:val="FF0000"/>
          <w:sz w:val="18"/>
          <w:szCs w:val="18"/>
        </w:rPr>
      </w:pPr>
    </w:p>
    <w:p w14:paraId="14EB1BD0" w14:textId="77777777" w:rsidR="00FB252F" w:rsidRDefault="00FB252F" w:rsidP="008C6A60">
      <w:pPr>
        <w:spacing w:after="0" w:line="240" w:lineRule="auto"/>
        <w:jc w:val="center"/>
        <w:rPr>
          <w:b/>
          <w:color w:val="FF0000"/>
          <w:sz w:val="18"/>
          <w:szCs w:val="18"/>
        </w:rPr>
      </w:pPr>
    </w:p>
    <w:p w14:paraId="1A96B0E3" w14:textId="77777777" w:rsidR="00FB252F" w:rsidRDefault="00FB252F" w:rsidP="008C6A60">
      <w:pPr>
        <w:spacing w:after="0" w:line="240" w:lineRule="auto"/>
        <w:jc w:val="center"/>
        <w:rPr>
          <w:b/>
          <w:color w:val="FF0000"/>
          <w:sz w:val="18"/>
          <w:szCs w:val="18"/>
        </w:rPr>
      </w:pPr>
    </w:p>
    <w:p w14:paraId="5AC1475D" w14:textId="77777777" w:rsidR="001C7CC4" w:rsidRPr="00965CB6" w:rsidRDefault="00CF3997" w:rsidP="008C6A60">
      <w:pPr>
        <w:spacing w:after="0" w:line="240" w:lineRule="auto"/>
        <w:jc w:val="center"/>
        <w:rPr>
          <w:b/>
          <w:sz w:val="18"/>
          <w:szCs w:val="18"/>
        </w:rPr>
      </w:pPr>
      <w:r w:rsidRPr="00965CB6">
        <w:rPr>
          <w:b/>
          <w:sz w:val="18"/>
          <w:szCs w:val="18"/>
        </w:rPr>
        <w:lastRenderedPageBreak/>
        <w:t>C</w:t>
      </w:r>
      <w:r w:rsidR="00F94B1D" w:rsidRPr="00965CB6">
        <w:rPr>
          <w:b/>
          <w:sz w:val="18"/>
          <w:szCs w:val="18"/>
        </w:rPr>
        <w:t xml:space="preserve">uadro N° </w:t>
      </w:r>
      <w:r w:rsidR="001C7CC4" w:rsidRPr="00965CB6">
        <w:rPr>
          <w:b/>
          <w:sz w:val="18"/>
          <w:szCs w:val="18"/>
        </w:rPr>
        <w:t>7</w:t>
      </w:r>
    </w:p>
    <w:p w14:paraId="43DBA3E9" w14:textId="77777777" w:rsidR="001C7CC4" w:rsidRDefault="00F94B1D" w:rsidP="008C6A60">
      <w:pPr>
        <w:spacing w:after="0" w:line="240" w:lineRule="auto"/>
        <w:jc w:val="center"/>
        <w:rPr>
          <w:b/>
          <w:color w:val="0F243E" w:themeColor="text2" w:themeShade="80"/>
          <w:sz w:val="18"/>
          <w:szCs w:val="18"/>
        </w:rPr>
      </w:pPr>
      <w:r w:rsidRPr="001C7CC4">
        <w:rPr>
          <w:b/>
          <w:color w:val="0F243E" w:themeColor="text2" w:themeShade="80"/>
          <w:sz w:val="18"/>
          <w:szCs w:val="18"/>
        </w:rPr>
        <w:t xml:space="preserve">Personas atendidas en los establecimientos de Salud, casos de Trastornos del Espectro Autista, </w:t>
      </w:r>
    </w:p>
    <w:p w14:paraId="5C2BF56A" w14:textId="77777777" w:rsidR="00F94B1D" w:rsidRPr="0095330A" w:rsidRDefault="00F94B1D" w:rsidP="008C6A60">
      <w:pPr>
        <w:spacing w:after="0" w:line="240" w:lineRule="auto"/>
        <w:jc w:val="center"/>
        <w:rPr>
          <w:b/>
          <w:color w:val="0F243E" w:themeColor="text2" w:themeShade="80"/>
          <w:sz w:val="18"/>
          <w:szCs w:val="18"/>
        </w:rPr>
      </w:pPr>
      <w:r w:rsidRPr="0095330A">
        <w:rPr>
          <w:b/>
          <w:color w:val="0F243E" w:themeColor="text2" w:themeShade="80"/>
          <w:sz w:val="18"/>
          <w:szCs w:val="18"/>
        </w:rPr>
        <w:t>según clasificación CIE-10 y edad, Año 2016</w:t>
      </w:r>
    </w:p>
    <w:p w14:paraId="220CC264" w14:textId="77777777" w:rsidR="00FB252F" w:rsidRPr="001C7CC4" w:rsidRDefault="00FB252F" w:rsidP="008C6A60">
      <w:pPr>
        <w:spacing w:after="0" w:line="240" w:lineRule="auto"/>
        <w:jc w:val="center"/>
        <w:rPr>
          <w:color w:val="0F243E" w:themeColor="text2" w:themeShade="80"/>
          <w:sz w:val="18"/>
          <w:szCs w:val="18"/>
        </w:rPr>
      </w:pPr>
    </w:p>
    <w:p w14:paraId="1D72C032" w14:textId="77777777" w:rsidR="00F94B1D" w:rsidRPr="001C7CC4" w:rsidRDefault="00F94B1D" w:rsidP="008C6A60">
      <w:pPr>
        <w:spacing w:after="0" w:line="240" w:lineRule="auto"/>
        <w:jc w:val="center"/>
        <w:rPr>
          <w:color w:val="0F243E" w:themeColor="text2" w:themeShade="80"/>
        </w:rPr>
      </w:pPr>
    </w:p>
    <w:tbl>
      <w:tblPr>
        <w:tblpPr w:leftFromText="180" w:rightFromText="180" w:vertAnchor="text" w:horzAnchor="page" w:tblpX="1232" w:tblpY="-263"/>
        <w:tblW w:w="9178" w:type="dxa"/>
        <w:tblLayout w:type="fixed"/>
        <w:tblCellMar>
          <w:left w:w="70" w:type="dxa"/>
          <w:right w:w="70" w:type="dxa"/>
        </w:tblCellMar>
        <w:tblLook w:val="04A0" w:firstRow="1" w:lastRow="0" w:firstColumn="1" w:lastColumn="0" w:noHBand="0" w:noVBand="1"/>
      </w:tblPr>
      <w:tblGrid>
        <w:gridCol w:w="4784"/>
        <w:gridCol w:w="709"/>
        <w:gridCol w:w="708"/>
        <w:gridCol w:w="709"/>
        <w:gridCol w:w="709"/>
        <w:gridCol w:w="709"/>
        <w:gridCol w:w="850"/>
      </w:tblGrid>
      <w:tr w:rsidR="00FB252F" w:rsidRPr="00281965" w14:paraId="241ED50B" w14:textId="77777777" w:rsidTr="00FB252F">
        <w:trPr>
          <w:trHeight w:val="311"/>
        </w:trPr>
        <w:tc>
          <w:tcPr>
            <w:tcW w:w="4784" w:type="dxa"/>
            <w:shd w:val="clear" w:color="000000" w:fill="4BACC6" w:themeFill="accent5"/>
            <w:noWrap/>
            <w:vAlign w:val="center"/>
            <w:hideMark/>
          </w:tcPr>
          <w:p w14:paraId="7B433502" w14:textId="77777777" w:rsidR="00FB252F" w:rsidRPr="00925083" w:rsidRDefault="00FB252F" w:rsidP="00FB252F">
            <w:pPr>
              <w:spacing w:after="0" w:line="240" w:lineRule="auto"/>
              <w:jc w:val="center"/>
              <w:rPr>
                <w:rFonts w:eastAsia="Times New Roman"/>
                <w:color w:val="FFFFFF" w:themeColor="background1"/>
                <w:sz w:val="20"/>
                <w:lang w:eastAsia="es-PE"/>
              </w:rPr>
            </w:pPr>
            <w:r w:rsidRPr="00925083">
              <w:rPr>
                <w:rFonts w:eastAsia="Times New Roman"/>
                <w:color w:val="FFFFFF" w:themeColor="background1"/>
                <w:sz w:val="20"/>
                <w:lang w:eastAsia="es-PE"/>
              </w:rPr>
              <w:t>SUB CATEGORIA</w:t>
            </w:r>
          </w:p>
        </w:tc>
        <w:tc>
          <w:tcPr>
            <w:tcW w:w="709" w:type="dxa"/>
            <w:shd w:val="clear" w:color="000000" w:fill="4BACC6" w:themeFill="accent5"/>
            <w:noWrap/>
            <w:vAlign w:val="center"/>
            <w:hideMark/>
          </w:tcPr>
          <w:p w14:paraId="5C557580" w14:textId="77777777" w:rsidR="00FB252F" w:rsidRPr="00FB252F" w:rsidRDefault="00FB252F" w:rsidP="00FB252F">
            <w:pPr>
              <w:spacing w:after="0" w:line="240" w:lineRule="auto"/>
              <w:jc w:val="center"/>
              <w:rPr>
                <w:rFonts w:eastAsia="Times New Roman"/>
                <w:color w:val="FFFFFF" w:themeColor="background1"/>
                <w:sz w:val="18"/>
                <w:lang w:eastAsia="es-PE"/>
              </w:rPr>
            </w:pPr>
            <w:r w:rsidRPr="00FB252F">
              <w:rPr>
                <w:rFonts w:eastAsia="Times New Roman"/>
                <w:color w:val="FFFFFF" w:themeColor="background1"/>
                <w:sz w:val="18"/>
                <w:lang w:eastAsia="es-PE"/>
              </w:rPr>
              <w:t>0 – 11 años</w:t>
            </w:r>
          </w:p>
        </w:tc>
        <w:tc>
          <w:tcPr>
            <w:tcW w:w="708" w:type="dxa"/>
            <w:shd w:val="clear" w:color="000000" w:fill="4BACC6" w:themeFill="accent5"/>
            <w:noWrap/>
            <w:vAlign w:val="center"/>
            <w:hideMark/>
          </w:tcPr>
          <w:p w14:paraId="55899F5E" w14:textId="77777777" w:rsidR="00FB252F" w:rsidRPr="00FB252F" w:rsidRDefault="00FB252F" w:rsidP="00FB252F">
            <w:pPr>
              <w:spacing w:after="0" w:line="240" w:lineRule="auto"/>
              <w:jc w:val="center"/>
              <w:rPr>
                <w:rFonts w:eastAsia="Times New Roman"/>
                <w:color w:val="FFFFFF" w:themeColor="background1"/>
                <w:sz w:val="18"/>
                <w:lang w:eastAsia="es-PE"/>
              </w:rPr>
            </w:pPr>
            <w:r w:rsidRPr="00FB252F">
              <w:rPr>
                <w:rFonts w:eastAsia="Times New Roman"/>
                <w:color w:val="FFFFFF" w:themeColor="background1"/>
                <w:sz w:val="18"/>
                <w:lang w:eastAsia="es-PE"/>
              </w:rPr>
              <w:t xml:space="preserve">12 – 17 años </w:t>
            </w:r>
          </w:p>
        </w:tc>
        <w:tc>
          <w:tcPr>
            <w:tcW w:w="709" w:type="dxa"/>
            <w:shd w:val="clear" w:color="000000" w:fill="4BACC6" w:themeFill="accent5"/>
            <w:noWrap/>
            <w:vAlign w:val="center"/>
            <w:hideMark/>
          </w:tcPr>
          <w:p w14:paraId="1BB3BA42" w14:textId="77777777" w:rsidR="00FB252F" w:rsidRPr="00FB252F" w:rsidRDefault="00FB252F" w:rsidP="00FB252F">
            <w:pPr>
              <w:spacing w:after="0" w:line="240" w:lineRule="auto"/>
              <w:jc w:val="center"/>
              <w:rPr>
                <w:rFonts w:eastAsia="Times New Roman"/>
                <w:color w:val="FFFFFF" w:themeColor="background1"/>
                <w:sz w:val="18"/>
                <w:lang w:eastAsia="es-PE"/>
              </w:rPr>
            </w:pPr>
            <w:r w:rsidRPr="00FB252F">
              <w:rPr>
                <w:rFonts w:eastAsia="Times New Roman"/>
                <w:color w:val="FFFFFF" w:themeColor="background1"/>
                <w:sz w:val="18"/>
                <w:lang w:eastAsia="es-PE"/>
              </w:rPr>
              <w:t>18 – 29 años</w:t>
            </w:r>
          </w:p>
        </w:tc>
        <w:tc>
          <w:tcPr>
            <w:tcW w:w="709" w:type="dxa"/>
            <w:shd w:val="clear" w:color="000000" w:fill="4BACC6" w:themeFill="accent5"/>
            <w:noWrap/>
            <w:vAlign w:val="center"/>
            <w:hideMark/>
          </w:tcPr>
          <w:p w14:paraId="58FD3909" w14:textId="77777777" w:rsidR="00FB252F" w:rsidRPr="00FB252F" w:rsidRDefault="00FB252F" w:rsidP="00FB252F">
            <w:pPr>
              <w:spacing w:after="0" w:line="240" w:lineRule="auto"/>
              <w:jc w:val="center"/>
              <w:rPr>
                <w:rFonts w:eastAsia="Times New Roman"/>
                <w:color w:val="FFFFFF" w:themeColor="background1"/>
                <w:sz w:val="18"/>
                <w:lang w:eastAsia="es-PE"/>
              </w:rPr>
            </w:pPr>
            <w:r w:rsidRPr="00FB252F">
              <w:rPr>
                <w:rFonts w:eastAsia="Times New Roman"/>
                <w:color w:val="FFFFFF" w:themeColor="background1"/>
                <w:sz w:val="18"/>
                <w:lang w:eastAsia="es-PE"/>
              </w:rPr>
              <w:t xml:space="preserve">30 – 59 años </w:t>
            </w:r>
          </w:p>
        </w:tc>
        <w:tc>
          <w:tcPr>
            <w:tcW w:w="709" w:type="dxa"/>
            <w:shd w:val="clear" w:color="000000" w:fill="4BACC6" w:themeFill="accent5"/>
            <w:noWrap/>
            <w:vAlign w:val="center"/>
            <w:hideMark/>
          </w:tcPr>
          <w:p w14:paraId="0581FDEB" w14:textId="77777777" w:rsidR="00FB252F" w:rsidRPr="00FB252F" w:rsidRDefault="00FB252F" w:rsidP="00FB252F">
            <w:pPr>
              <w:spacing w:after="0" w:line="240" w:lineRule="auto"/>
              <w:jc w:val="center"/>
              <w:rPr>
                <w:rFonts w:eastAsia="Times New Roman"/>
                <w:color w:val="FFFFFF" w:themeColor="background1"/>
                <w:sz w:val="18"/>
                <w:lang w:eastAsia="es-PE"/>
              </w:rPr>
            </w:pPr>
            <w:r w:rsidRPr="00FB252F">
              <w:rPr>
                <w:rFonts w:eastAsia="Times New Roman"/>
                <w:color w:val="FFFFFF" w:themeColor="background1"/>
                <w:sz w:val="18"/>
                <w:lang w:eastAsia="es-PE"/>
              </w:rPr>
              <w:t>60 años a más</w:t>
            </w:r>
          </w:p>
        </w:tc>
        <w:tc>
          <w:tcPr>
            <w:tcW w:w="850" w:type="dxa"/>
            <w:shd w:val="clear" w:color="000000" w:fill="4BACC6" w:themeFill="accent5"/>
            <w:vAlign w:val="center"/>
            <w:hideMark/>
          </w:tcPr>
          <w:p w14:paraId="66F6C635" w14:textId="77777777" w:rsidR="00FB252F" w:rsidRPr="00925083" w:rsidRDefault="00FB252F" w:rsidP="00FB252F">
            <w:pPr>
              <w:spacing w:after="0" w:line="240" w:lineRule="auto"/>
              <w:jc w:val="center"/>
              <w:rPr>
                <w:rFonts w:eastAsia="Times New Roman"/>
                <w:color w:val="FFFFFF" w:themeColor="background1"/>
                <w:sz w:val="20"/>
                <w:lang w:eastAsia="es-PE"/>
              </w:rPr>
            </w:pPr>
            <w:r w:rsidRPr="00925083">
              <w:rPr>
                <w:rFonts w:eastAsia="Times New Roman"/>
                <w:color w:val="FFFFFF" w:themeColor="background1"/>
                <w:sz w:val="20"/>
                <w:lang w:eastAsia="es-PE"/>
              </w:rPr>
              <w:t>TOTAL</w:t>
            </w:r>
          </w:p>
        </w:tc>
      </w:tr>
      <w:tr w:rsidR="00FB252F" w:rsidRPr="00281965" w14:paraId="523C3F1B" w14:textId="77777777" w:rsidTr="00FB252F">
        <w:trPr>
          <w:trHeight w:val="61"/>
        </w:trPr>
        <w:tc>
          <w:tcPr>
            <w:tcW w:w="4784" w:type="dxa"/>
            <w:shd w:val="clear" w:color="auto" w:fill="auto"/>
            <w:noWrap/>
            <w:vAlign w:val="bottom"/>
            <w:hideMark/>
          </w:tcPr>
          <w:p w14:paraId="4DDFCF27" w14:textId="77777777" w:rsidR="00FB252F" w:rsidRPr="00281965" w:rsidRDefault="00FB252F" w:rsidP="00FB252F">
            <w:pPr>
              <w:spacing w:after="0" w:line="240" w:lineRule="auto"/>
              <w:rPr>
                <w:rFonts w:eastAsia="Times New Roman"/>
                <w:lang w:eastAsia="es-PE"/>
              </w:rPr>
            </w:pPr>
          </w:p>
        </w:tc>
        <w:tc>
          <w:tcPr>
            <w:tcW w:w="709" w:type="dxa"/>
            <w:shd w:val="clear" w:color="auto" w:fill="auto"/>
            <w:noWrap/>
            <w:vAlign w:val="bottom"/>
            <w:hideMark/>
          </w:tcPr>
          <w:p w14:paraId="1E1AE1F0" w14:textId="77777777" w:rsidR="00FB252F" w:rsidRPr="00281965" w:rsidRDefault="00FB252F" w:rsidP="00FB252F">
            <w:pPr>
              <w:spacing w:after="0" w:line="240" w:lineRule="auto"/>
              <w:rPr>
                <w:rFonts w:ascii="Times New Roman" w:eastAsia="Times New Roman" w:hAnsi="Times New Roman"/>
                <w:sz w:val="20"/>
                <w:szCs w:val="20"/>
                <w:lang w:eastAsia="es-PE"/>
              </w:rPr>
            </w:pPr>
          </w:p>
        </w:tc>
        <w:tc>
          <w:tcPr>
            <w:tcW w:w="708" w:type="dxa"/>
            <w:shd w:val="clear" w:color="auto" w:fill="auto"/>
            <w:noWrap/>
            <w:vAlign w:val="bottom"/>
            <w:hideMark/>
          </w:tcPr>
          <w:p w14:paraId="085A74B4" w14:textId="77777777" w:rsidR="00FB252F" w:rsidRPr="00281965" w:rsidRDefault="00FB252F" w:rsidP="00FB252F">
            <w:pPr>
              <w:spacing w:after="0" w:line="240" w:lineRule="auto"/>
              <w:rPr>
                <w:rFonts w:ascii="Times New Roman" w:eastAsia="Times New Roman" w:hAnsi="Times New Roman"/>
                <w:sz w:val="20"/>
                <w:szCs w:val="20"/>
                <w:lang w:eastAsia="es-PE"/>
              </w:rPr>
            </w:pPr>
          </w:p>
        </w:tc>
        <w:tc>
          <w:tcPr>
            <w:tcW w:w="709" w:type="dxa"/>
            <w:shd w:val="clear" w:color="auto" w:fill="auto"/>
            <w:noWrap/>
            <w:vAlign w:val="bottom"/>
            <w:hideMark/>
          </w:tcPr>
          <w:p w14:paraId="113BDFEE" w14:textId="77777777" w:rsidR="00FB252F" w:rsidRPr="00281965" w:rsidRDefault="00FB252F" w:rsidP="00FB252F">
            <w:pPr>
              <w:spacing w:after="0" w:line="240" w:lineRule="auto"/>
              <w:rPr>
                <w:rFonts w:ascii="Times New Roman" w:eastAsia="Times New Roman" w:hAnsi="Times New Roman"/>
                <w:sz w:val="20"/>
                <w:szCs w:val="20"/>
                <w:lang w:eastAsia="es-PE"/>
              </w:rPr>
            </w:pPr>
          </w:p>
        </w:tc>
        <w:tc>
          <w:tcPr>
            <w:tcW w:w="709" w:type="dxa"/>
            <w:shd w:val="clear" w:color="auto" w:fill="auto"/>
            <w:noWrap/>
            <w:vAlign w:val="bottom"/>
            <w:hideMark/>
          </w:tcPr>
          <w:p w14:paraId="410A6C53" w14:textId="77777777" w:rsidR="00FB252F" w:rsidRPr="00281965" w:rsidRDefault="00FB252F" w:rsidP="00FB252F">
            <w:pPr>
              <w:spacing w:after="0" w:line="240" w:lineRule="auto"/>
              <w:rPr>
                <w:rFonts w:ascii="Times New Roman" w:eastAsia="Times New Roman" w:hAnsi="Times New Roman"/>
                <w:sz w:val="20"/>
                <w:szCs w:val="20"/>
                <w:lang w:eastAsia="es-PE"/>
              </w:rPr>
            </w:pPr>
          </w:p>
        </w:tc>
        <w:tc>
          <w:tcPr>
            <w:tcW w:w="709" w:type="dxa"/>
            <w:shd w:val="clear" w:color="auto" w:fill="auto"/>
            <w:noWrap/>
            <w:vAlign w:val="bottom"/>
            <w:hideMark/>
          </w:tcPr>
          <w:p w14:paraId="47EA9534" w14:textId="77777777" w:rsidR="00FB252F" w:rsidRPr="00281965" w:rsidRDefault="00FB252F" w:rsidP="00FB252F">
            <w:pPr>
              <w:spacing w:after="0" w:line="240" w:lineRule="auto"/>
              <w:rPr>
                <w:rFonts w:ascii="Times New Roman" w:eastAsia="Times New Roman" w:hAnsi="Times New Roman"/>
                <w:sz w:val="20"/>
                <w:szCs w:val="20"/>
                <w:lang w:eastAsia="es-PE"/>
              </w:rPr>
            </w:pPr>
          </w:p>
        </w:tc>
        <w:tc>
          <w:tcPr>
            <w:tcW w:w="850" w:type="dxa"/>
            <w:shd w:val="clear" w:color="auto" w:fill="auto"/>
            <w:vAlign w:val="center"/>
            <w:hideMark/>
          </w:tcPr>
          <w:p w14:paraId="0D6AB8B2" w14:textId="77777777" w:rsidR="00FB252F" w:rsidRPr="00281965" w:rsidRDefault="00FB252F" w:rsidP="00FB252F">
            <w:pPr>
              <w:spacing w:after="0" w:line="240" w:lineRule="auto"/>
              <w:rPr>
                <w:rFonts w:ascii="Times New Roman" w:eastAsia="Times New Roman" w:hAnsi="Times New Roman"/>
                <w:sz w:val="20"/>
                <w:szCs w:val="20"/>
                <w:lang w:eastAsia="es-PE"/>
              </w:rPr>
            </w:pPr>
          </w:p>
        </w:tc>
      </w:tr>
      <w:tr w:rsidR="00FB252F" w:rsidRPr="00281965" w14:paraId="34DCA253" w14:textId="77777777" w:rsidTr="00FB252F">
        <w:trPr>
          <w:trHeight w:val="311"/>
        </w:trPr>
        <w:tc>
          <w:tcPr>
            <w:tcW w:w="4784" w:type="dxa"/>
            <w:shd w:val="clear" w:color="000000" w:fill="D9D9D9"/>
            <w:noWrap/>
            <w:vAlign w:val="center"/>
            <w:hideMark/>
          </w:tcPr>
          <w:p w14:paraId="6C4DE2B8" w14:textId="77777777" w:rsidR="00FB252F" w:rsidRPr="00281965" w:rsidRDefault="00FB252F" w:rsidP="00FB252F">
            <w:pPr>
              <w:spacing w:after="0" w:line="240" w:lineRule="auto"/>
              <w:rPr>
                <w:rFonts w:eastAsia="Times New Roman"/>
                <w:b/>
                <w:bCs/>
                <w:lang w:eastAsia="es-PE"/>
              </w:rPr>
            </w:pPr>
            <w:r w:rsidRPr="00281965">
              <w:rPr>
                <w:rFonts w:eastAsia="Times New Roman"/>
                <w:b/>
                <w:bCs/>
                <w:lang w:eastAsia="es-PE"/>
              </w:rPr>
              <w:t xml:space="preserve">Total </w:t>
            </w:r>
          </w:p>
        </w:tc>
        <w:tc>
          <w:tcPr>
            <w:tcW w:w="709" w:type="dxa"/>
            <w:shd w:val="clear" w:color="000000" w:fill="D9D9D9"/>
            <w:noWrap/>
            <w:vAlign w:val="center"/>
            <w:hideMark/>
          </w:tcPr>
          <w:p w14:paraId="02FFACFA" w14:textId="77777777" w:rsidR="00FB252F" w:rsidRPr="00281965" w:rsidRDefault="00FB252F" w:rsidP="00FB252F">
            <w:pPr>
              <w:spacing w:after="0" w:line="240" w:lineRule="auto"/>
              <w:jc w:val="right"/>
              <w:rPr>
                <w:rFonts w:eastAsia="Times New Roman"/>
                <w:b/>
                <w:bCs/>
                <w:lang w:eastAsia="es-PE"/>
              </w:rPr>
            </w:pPr>
            <w:r w:rsidRPr="00281965">
              <w:rPr>
                <w:rFonts w:eastAsia="Times New Roman"/>
                <w:b/>
                <w:bCs/>
                <w:lang w:eastAsia="es-PE"/>
              </w:rPr>
              <w:t>5445</w:t>
            </w:r>
          </w:p>
        </w:tc>
        <w:tc>
          <w:tcPr>
            <w:tcW w:w="708" w:type="dxa"/>
            <w:shd w:val="clear" w:color="000000" w:fill="D9D9D9"/>
            <w:noWrap/>
            <w:vAlign w:val="center"/>
            <w:hideMark/>
          </w:tcPr>
          <w:p w14:paraId="259B9750" w14:textId="77777777" w:rsidR="00FB252F" w:rsidRPr="00281965" w:rsidRDefault="00FB252F" w:rsidP="00FB252F">
            <w:pPr>
              <w:spacing w:after="0" w:line="240" w:lineRule="auto"/>
              <w:jc w:val="right"/>
              <w:rPr>
                <w:rFonts w:eastAsia="Times New Roman"/>
                <w:b/>
                <w:bCs/>
                <w:lang w:eastAsia="es-PE"/>
              </w:rPr>
            </w:pPr>
            <w:r w:rsidRPr="00281965">
              <w:rPr>
                <w:rFonts w:eastAsia="Times New Roman"/>
                <w:b/>
                <w:bCs/>
                <w:lang w:eastAsia="es-PE"/>
              </w:rPr>
              <w:t>190</w:t>
            </w:r>
          </w:p>
        </w:tc>
        <w:tc>
          <w:tcPr>
            <w:tcW w:w="709" w:type="dxa"/>
            <w:shd w:val="clear" w:color="000000" w:fill="D9D9D9"/>
            <w:noWrap/>
            <w:vAlign w:val="center"/>
            <w:hideMark/>
          </w:tcPr>
          <w:p w14:paraId="5D089D26" w14:textId="77777777" w:rsidR="00FB252F" w:rsidRPr="00281965" w:rsidRDefault="00FB252F" w:rsidP="00FB252F">
            <w:pPr>
              <w:spacing w:after="0" w:line="240" w:lineRule="auto"/>
              <w:jc w:val="right"/>
              <w:rPr>
                <w:rFonts w:eastAsia="Times New Roman"/>
                <w:b/>
                <w:bCs/>
                <w:lang w:eastAsia="es-PE"/>
              </w:rPr>
            </w:pPr>
            <w:r w:rsidRPr="00281965">
              <w:rPr>
                <w:rFonts w:eastAsia="Times New Roman"/>
                <w:b/>
                <w:bCs/>
                <w:lang w:eastAsia="es-PE"/>
              </w:rPr>
              <w:t>40</w:t>
            </w:r>
          </w:p>
        </w:tc>
        <w:tc>
          <w:tcPr>
            <w:tcW w:w="709" w:type="dxa"/>
            <w:shd w:val="clear" w:color="000000" w:fill="D9D9D9"/>
            <w:noWrap/>
            <w:vAlign w:val="center"/>
            <w:hideMark/>
          </w:tcPr>
          <w:p w14:paraId="2E81976B" w14:textId="77777777" w:rsidR="00FB252F" w:rsidRPr="00281965" w:rsidRDefault="00FB252F" w:rsidP="00FB252F">
            <w:pPr>
              <w:spacing w:after="0" w:line="240" w:lineRule="auto"/>
              <w:jc w:val="right"/>
              <w:rPr>
                <w:rFonts w:eastAsia="Times New Roman"/>
                <w:b/>
                <w:bCs/>
                <w:lang w:eastAsia="es-PE"/>
              </w:rPr>
            </w:pPr>
            <w:r w:rsidRPr="00281965">
              <w:rPr>
                <w:rFonts w:eastAsia="Times New Roman"/>
                <w:b/>
                <w:bCs/>
                <w:lang w:eastAsia="es-PE"/>
              </w:rPr>
              <w:t>8</w:t>
            </w:r>
          </w:p>
        </w:tc>
        <w:tc>
          <w:tcPr>
            <w:tcW w:w="709" w:type="dxa"/>
            <w:shd w:val="clear" w:color="000000" w:fill="D9D9D9"/>
            <w:noWrap/>
            <w:vAlign w:val="center"/>
            <w:hideMark/>
          </w:tcPr>
          <w:p w14:paraId="3C9AAAD4" w14:textId="77777777" w:rsidR="00FB252F" w:rsidRPr="00281965" w:rsidRDefault="00FB252F" w:rsidP="00FB252F">
            <w:pPr>
              <w:spacing w:after="0" w:line="240" w:lineRule="auto"/>
              <w:jc w:val="right"/>
              <w:rPr>
                <w:rFonts w:eastAsia="Times New Roman"/>
                <w:b/>
                <w:bCs/>
                <w:lang w:eastAsia="es-PE"/>
              </w:rPr>
            </w:pPr>
            <w:r w:rsidRPr="00281965">
              <w:rPr>
                <w:rFonts w:eastAsia="Times New Roman"/>
                <w:b/>
                <w:bCs/>
                <w:lang w:eastAsia="es-PE"/>
              </w:rPr>
              <w:t>1</w:t>
            </w:r>
          </w:p>
        </w:tc>
        <w:tc>
          <w:tcPr>
            <w:tcW w:w="850" w:type="dxa"/>
            <w:shd w:val="clear" w:color="000000" w:fill="D9D9D9"/>
            <w:vAlign w:val="center"/>
            <w:hideMark/>
          </w:tcPr>
          <w:p w14:paraId="14986162" w14:textId="77777777" w:rsidR="00FB252F" w:rsidRPr="00281965" w:rsidRDefault="00FB252F" w:rsidP="00FB252F">
            <w:pPr>
              <w:spacing w:after="0" w:line="240" w:lineRule="auto"/>
              <w:jc w:val="right"/>
              <w:rPr>
                <w:rFonts w:eastAsia="Times New Roman"/>
                <w:b/>
                <w:bCs/>
                <w:lang w:eastAsia="es-PE"/>
              </w:rPr>
            </w:pPr>
            <w:r w:rsidRPr="00281965">
              <w:rPr>
                <w:rFonts w:eastAsia="Times New Roman"/>
                <w:b/>
                <w:bCs/>
                <w:lang w:eastAsia="es-PE"/>
              </w:rPr>
              <w:t>5684</w:t>
            </w:r>
          </w:p>
        </w:tc>
      </w:tr>
      <w:tr w:rsidR="00FB252F" w:rsidRPr="00281965" w14:paraId="52413DF4" w14:textId="77777777" w:rsidTr="00FB252F">
        <w:trPr>
          <w:trHeight w:val="495"/>
        </w:trPr>
        <w:tc>
          <w:tcPr>
            <w:tcW w:w="4784" w:type="dxa"/>
            <w:shd w:val="clear" w:color="auto" w:fill="auto"/>
            <w:vAlign w:val="center"/>
            <w:hideMark/>
          </w:tcPr>
          <w:p w14:paraId="0F4C2D10" w14:textId="77777777" w:rsidR="00FB252F" w:rsidRPr="00281965" w:rsidRDefault="00FB252F" w:rsidP="00FB252F">
            <w:pPr>
              <w:spacing w:after="0" w:line="240" w:lineRule="auto"/>
              <w:rPr>
                <w:rFonts w:eastAsia="Times New Roman"/>
                <w:lang w:eastAsia="es-PE"/>
              </w:rPr>
            </w:pPr>
            <w:r w:rsidRPr="00281965">
              <w:rPr>
                <w:rFonts w:eastAsia="Times New Roman"/>
                <w:lang w:eastAsia="es-PE"/>
              </w:rPr>
              <w:t>F840 - Autismo en la Niñez</w:t>
            </w:r>
          </w:p>
        </w:tc>
        <w:tc>
          <w:tcPr>
            <w:tcW w:w="709" w:type="dxa"/>
            <w:shd w:val="clear" w:color="auto" w:fill="auto"/>
            <w:noWrap/>
            <w:vAlign w:val="center"/>
          </w:tcPr>
          <w:p w14:paraId="7869694B" w14:textId="77777777" w:rsidR="00FB252F" w:rsidRPr="00281965" w:rsidRDefault="00FB252F" w:rsidP="00FB252F">
            <w:pPr>
              <w:spacing w:after="0" w:line="240" w:lineRule="auto"/>
              <w:jc w:val="right"/>
              <w:rPr>
                <w:rFonts w:eastAsia="Times New Roman"/>
                <w:lang w:eastAsia="es-PE"/>
              </w:rPr>
            </w:pPr>
            <w:r w:rsidRPr="00281965">
              <w:rPr>
                <w:rFonts w:eastAsia="Times New Roman"/>
                <w:lang w:eastAsia="es-PE"/>
              </w:rPr>
              <w:t>4685</w:t>
            </w:r>
          </w:p>
        </w:tc>
        <w:tc>
          <w:tcPr>
            <w:tcW w:w="708" w:type="dxa"/>
            <w:shd w:val="clear" w:color="auto" w:fill="auto"/>
            <w:noWrap/>
            <w:vAlign w:val="center"/>
          </w:tcPr>
          <w:p w14:paraId="7EF96212" w14:textId="77777777" w:rsidR="00FB252F" w:rsidRPr="00281965" w:rsidRDefault="00FB252F" w:rsidP="00FB252F">
            <w:pPr>
              <w:spacing w:after="0" w:line="240" w:lineRule="auto"/>
              <w:jc w:val="right"/>
              <w:rPr>
                <w:rFonts w:eastAsia="Times New Roman"/>
                <w:lang w:eastAsia="es-PE"/>
              </w:rPr>
            </w:pPr>
            <w:r w:rsidRPr="00281965">
              <w:rPr>
                <w:rFonts w:eastAsia="Times New Roman"/>
                <w:lang w:eastAsia="es-PE"/>
              </w:rPr>
              <w:t>0</w:t>
            </w:r>
          </w:p>
        </w:tc>
        <w:tc>
          <w:tcPr>
            <w:tcW w:w="709" w:type="dxa"/>
            <w:shd w:val="clear" w:color="auto" w:fill="auto"/>
            <w:noWrap/>
            <w:vAlign w:val="center"/>
          </w:tcPr>
          <w:p w14:paraId="4034483F" w14:textId="77777777" w:rsidR="00FB252F" w:rsidRPr="00281965" w:rsidRDefault="00FB252F" w:rsidP="00FB252F">
            <w:pPr>
              <w:spacing w:after="0" w:line="240" w:lineRule="auto"/>
              <w:jc w:val="right"/>
              <w:rPr>
                <w:rFonts w:eastAsia="Times New Roman"/>
                <w:lang w:eastAsia="es-PE"/>
              </w:rPr>
            </w:pPr>
            <w:r w:rsidRPr="00281965">
              <w:rPr>
                <w:rFonts w:eastAsia="Times New Roman"/>
                <w:lang w:eastAsia="es-PE"/>
              </w:rPr>
              <w:t>0</w:t>
            </w:r>
          </w:p>
        </w:tc>
        <w:tc>
          <w:tcPr>
            <w:tcW w:w="709" w:type="dxa"/>
            <w:shd w:val="clear" w:color="auto" w:fill="auto"/>
            <w:noWrap/>
            <w:vAlign w:val="center"/>
          </w:tcPr>
          <w:p w14:paraId="30C46E88" w14:textId="77777777" w:rsidR="00FB252F" w:rsidRPr="00281965" w:rsidRDefault="00FB252F" w:rsidP="00FB252F">
            <w:pPr>
              <w:spacing w:after="0" w:line="240" w:lineRule="auto"/>
              <w:jc w:val="right"/>
              <w:rPr>
                <w:rFonts w:eastAsia="Times New Roman"/>
                <w:lang w:eastAsia="es-PE"/>
              </w:rPr>
            </w:pPr>
            <w:r w:rsidRPr="00281965">
              <w:rPr>
                <w:rFonts w:eastAsia="Times New Roman"/>
                <w:lang w:eastAsia="es-PE"/>
              </w:rPr>
              <w:t>0</w:t>
            </w:r>
          </w:p>
        </w:tc>
        <w:tc>
          <w:tcPr>
            <w:tcW w:w="709" w:type="dxa"/>
            <w:shd w:val="clear" w:color="auto" w:fill="auto"/>
            <w:noWrap/>
            <w:vAlign w:val="center"/>
          </w:tcPr>
          <w:p w14:paraId="7AD1227B" w14:textId="77777777" w:rsidR="00FB252F" w:rsidRPr="00281965" w:rsidRDefault="00FB252F" w:rsidP="00FB252F">
            <w:pPr>
              <w:spacing w:after="0" w:line="240" w:lineRule="auto"/>
              <w:jc w:val="right"/>
              <w:rPr>
                <w:rFonts w:eastAsia="Times New Roman"/>
                <w:lang w:eastAsia="es-PE"/>
              </w:rPr>
            </w:pPr>
            <w:r w:rsidRPr="00281965">
              <w:rPr>
                <w:rFonts w:eastAsia="Times New Roman"/>
                <w:lang w:eastAsia="es-PE"/>
              </w:rPr>
              <w:t>0</w:t>
            </w:r>
          </w:p>
        </w:tc>
        <w:tc>
          <w:tcPr>
            <w:tcW w:w="850" w:type="dxa"/>
            <w:shd w:val="clear" w:color="auto" w:fill="auto"/>
            <w:vAlign w:val="center"/>
          </w:tcPr>
          <w:p w14:paraId="4424C909" w14:textId="77777777" w:rsidR="00FB252F" w:rsidRPr="00281965" w:rsidRDefault="00FB252F" w:rsidP="00FB252F">
            <w:pPr>
              <w:spacing w:after="0" w:line="240" w:lineRule="auto"/>
              <w:jc w:val="right"/>
              <w:rPr>
                <w:rFonts w:eastAsia="Times New Roman"/>
                <w:lang w:eastAsia="es-PE"/>
              </w:rPr>
            </w:pPr>
            <w:r w:rsidRPr="00281965">
              <w:rPr>
                <w:rFonts w:eastAsia="Times New Roman"/>
                <w:lang w:eastAsia="es-PE"/>
              </w:rPr>
              <w:t>4685</w:t>
            </w:r>
          </w:p>
        </w:tc>
      </w:tr>
      <w:tr w:rsidR="00FB252F" w:rsidRPr="00281965" w14:paraId="05BD0279" w14:textId="77777777" w:rsidTr="00FB252F">
        <w:trPr>
          <w:trHeight w:val="433"/>
        </w:trPr>
        <w:tc>
          <w:tcPr>
            <w:tcW w:w="4784" w:type="dxa"/>
            <w:shd w:val="clear" w:color="auto" w:fill="auto"/>
            <w:vAlign w:val="center"/>
            <w:hideMark/>
          </w:tcPr>
          <w:p w14:paraId="2BF291C2" w14:textId="77777777" w:rsidR="00FB252F" w:rsidRPr="00281965" w:rsidRDefault="00FB252F" w:rsidP="00FB252F">
            <w:pPr>
              <w:spacing w:after="0" w:line="240" w:lineRule="auto"/>
              <w:rPr>
                <w:rFonts w:eastAsia="Times New Roman"/>
                <w:lang w:eastAsia="es-PE"/>
              </w:rPr>
            </w:pPr>
            <w:r w:rsidRPr="00281965">
              <w:rPr>
                <w:rFonts w:eastAsia="Times New Roman"/>
                <w:lang w:eastAsia="es-PE"/>
              </w:rPr>
              <w:t>F841 - Autismo Atípico</w:t>
            </w:r>
          </w:p>
        </w:tc>
        <w:tc>
          <w:tcPr>
            <w:tcW w:w="709" w:type="dxa"/>
            <w:shd w:val="clear" w:color="auto" w:fill="auto"/>
            <w:noWrap/>
            <w:vAlign w:val="center"/>
          </w:tcPr>
          <w:p w14:paraId="13CE8A55" w14:textId="77777777" w:rsidR="00FB252F" w:rsidRPr="00281965" w:rsidRDefault="00FB252F" w:rsidP="00FB252F">
            <w:pPr>
              <w:spacing w:after="0" w:line="240" w:lineRule="auto"/>
              <w:jc w:val="right"/>
              <w:rPr>
                <w:rFonts w:eastAsia="Times New Roman"/>
                <w:lang w:eastAsia="es-PE"/>
              </w:rPr>
            </w:pPr>
            <w:r w:rsidRPr="00281965">
              <w:rPr>
                <w:rFonts w:eastAsia="Times New Roman"/>
                <w:lang w:eastAsia="es-PE"/>
              </w:rPr>
              <w:t>302</w:t>
            </w:r>
          </w:p>
        </w:tc>
        <w:tc>
          <w:tcPr>
            <w:tcW w:w="708" w:type="dxa"/>
            <w:shd w:val="clear" w:color="auto" w:fill="auto"/>
            <w:noWrap/>
            <w:vAlign w:val="center"/>
          </w:tcPr>
          <w:p w14:paraId="759DA3F6" w14:textId="77777777" w:rsidR="00FB252F" w:rsidRPr="00281965" w:rsidRDefault="00FB252F" w:rsidP="00FB252F">
            <w:pPr>
              <w:spacing w:after="0" w:line="240" w:lineRule="auto"/>
              <w:jc w:val="right"/>
              <w:rPr>
                <w:rFonts w:eastAsia="Times New Roman"/>
                <w:lang w:eastAsia="es-PE"/>
              </w:rPr>
            </w:pPr>
            <w:r w:rsidRPr="00281965">
              <w:rPr>
                <w:rFonts w:eastAsia="Times New Roman"/>
                <w:lang w:eastAsia="es-PE"/>
              </w:rPr>
              <w:t>92</w:t>
            </w:r>
          </w:p>
        </w:tc>
        <w:tc>
          <w:tcPr>
            <w:tcW w:w="709" w:type="dxa"/>
            <w:shd w:val="clear" w:color="auto" w:fill="auto"/>
            <w:noWrap/>
            <w:vAlign w:val="center"/>
          </w:tcPr>
          <w:p w14:paraId="3BA80057" w14:textId="77777777" w:rsidR="00FB252F" w:rsidRPr="00281965" w:rsidRDefault="00FB252F" w:rsidP="00FB252F">
            <w:pPr>
              <w:spacing w:after="0" w:line="240" w:lineRule="auto"/>
              <w:jc w:val="right"/>
              <w:rPr>
                <w:rFonts w:eastAsia="Times New Roman"/>
                <w:lang w:eastAsia="es-PE"/>
              </w:rPr>
            </w:pPr>
            <w:r w:rsidRPr="00281965">
              <w:rPr>
                <w:rFonts w:eastAsia="Times New Roman"/>
                <w:lang w:eastAsia="es-PE"/>
              </w:rPr>
              <w:t>33</w:t>
            </w:r>
          </w:p>
        </w:tc>
        <w:tc>
          <w:tcPr>
            <w:tcW w:w="709" w:type="dxa"/>
            <w:shd w:val="clear" w:color="auto" w:fill="auto"/>
            <w:noWrap/>
            <w:vAlign w:val="center"/>
          </w:tcPr>
          <w:p w14:paraId="3721D9B4" w14:textId="77777777" w:rsidR="00FB252F" w:rsidRPr="00281965" w:rsidRDefault="00FB252F" w:rsidP="00FB252F">
            <w:pPr>
              <w:spacing w:after="0" w:line="240" w:lineRule="auto"/>
              <w:jc w:val="right"/>
              <w:rPr>
                <w:rFonts w:eastAsia="Times New Roman"/>
                <w:lang w:eastAsia="es-PE"/>
              </w:rPr>
            </w:pPr>
            <w:r w:rsidRPr="00281965">
              <w:rPr>
                <w:rFonts w:eastAsia="Times New Roman"/>
                <w:lang w:eastAsia="es-PE"/>
              </w:rPr>
              <w:t>3</w:t>
            </w:r>
          </w:p>
        </w:tc>
        <w:tc>
          <w:tcPr>
            <w:tcW w:w="709" w:type="dxa"/>
            <w:shd w:val="clear" w:color="auto" w:fill="auto"/>
            <w:noWrap/>
            <w:vAlign w:val="center"/>
          </w:tcPr>
          <w:p w14:paraId="28A9AEE6" w14:textId="77777777" w:rsidR="00FB252F" w:rsidRPr="00281965" w:rsidRDefault="00FB252F" w:rsidP="00FB252F">
            <w:pPr>
              <w:spacing w:after="0" w:line="240" w:lineRule="auto"/>
              <w:jc w:val="right"/>
              <w:rPr>
                <w:rFonts w:eastAsia="Times New Roman"/>
                <w:lang w:eastAsia="es-PE"/>
              </w:rPr>
            </w:pPr>
            <w:r w:rsidRPr="00281965">
              <w:rPr>
                <w:rFonts w:eastAsia="Times New Roman"/>
                <w:lang w:eastAsia="es-PE"/>
              </w:rPr>
              <w:t>1</w:t>
            </w:r>
          </w:p>
        </w:tc>
        <w:tc>
          <w:tcPr>
            <w:tcW w:w="850" w:type="dxa"/>
            <w:shd w:val="clear" w:color="auto" w:fill="auto"/>
            <w:vAlign w:val="center"/>
          </w:tcPr>
          <w:p w14:paraId="10A78599" w14:textId="77777777" w:rsidR="00FB252F" w:rsidRPr="00281965" w:rsidRDefault="00FB252F" w:rsidP="00FB252F">
            <w:pPr>
              <w:spacing w:after="0" w:line="240" w:lineRule="auto"/>
              <w:jc w:val="right"/>
              <w:rPr>
                <w:rFonts w:eastAsia="Times New Roman"/>
                <w:lang w:eastAsia="es-PE"/>
              </w:rPr>
            </w:pPr>
            <w:r w:rsidRPr="00281965">
              <w:rPr>
                <w:rFonts w:eastAsia="Times New Roman"/>
                <w:lang w:eastAsia="es-PE"/>
              </w:rPr>
              <w:t>431</w:t>
            </w:r>
          </w:p>
        </w:tc>
      </w:tr>
      <w:tr w:rsidR="00FB252F" w:rsidRPr="00281965" w14:paraId="45CB3D95" w14:textId="77777777" w:rsidTr="00FB252F">
        <w:trPr>
          <w:trHeight w:val="567"/>
        </w:trPr>
        <w:tc>
          <w:tcPr>
            <w:tcW w:w="4784" w:type="dxa"/>
            <w:shd w:val="clear" w:color="auto" w:fill="auto"/>
            <w:vAlign w:val="center"/>
            <w:hideMark/>
          </w:tcPr>
          <w:p w14:paraId="3F147ECD" w14:textId="77777777" w:rsidR="00FB252F" w:rsidRPr="00281965" w:rsidRDefault="00FB252F" w:rsidP="00FB252F">
            <w:pPr>
              <w:spacing w:after="0" w:line="240" w:lineRule="auto"/>
              <w:rPr>
                <w:rFonts w:eastAsia="Times New Roman"/>
                <w:lang w:eastAsia="es-PE"/>
              </w:rPr>
            </w:pPr>
            <w:r w:rsidRPr="00281965">
              <w:rPr>
                <w:rFonts w:eastAsia="Times New Roman"/>
                <w:lang w:eastAsia="es-PE"/>
              </w:rPr>
              <w:t>F842 - Síndrome de Rett</w:t>
            </w:r>
          </w:p>
        </w:tc>
        <w:tc>
          <w:tcPr>
            <w:tcW w:w="709" w:type="dxa"/>
            <w:shd w:val="clear" w:color="auto" w:fill="auto"/>
            <w:noWrap/>
            <w:vAlign w:val="center"/>
          </w:tcPr>
          <w:p w14:paraId="105143B6" w14:textId="77777777" w:rsidR="00FB252F" w:rsidRPr="00281965" w:rsidRDefault="00FB252F" w:rsidP="00FB252F">
            <w:pPr>
              <w:spacing w:after="0" w:line="240" w:lineRule="auto"/>
              <w:jc w:val="right"/>
              <w:rPr>
                <w:rFonts w:eastAsia="Times New Roman"/>
                <w:lang w:eastAsia="es-PE"/>
              </w:rPr>
            </w:pPr>
            <w:r w:rsidRPr="00281965">
              <w:rPr>
                <w:rFonts w:eastAsia="Times New Roman"/>
                <w:lang w:eastAsia="es-PE"/>
              </w:rPr>
              <w:t>15</w:t>
            </w:r>
          </w:p>
        </w:tc>
        <w:tc>
          <w:tcPr>
            <w:tcW w:w="708" w:type="dxa"/>
            <w:shd w:val="clear" w:color="auto" w:fill="auto"/>
            <w:noWrap/>
            <w:vAlign w:val="center"/>
          </w:tcPr>
          <w:p w14:paraId="189F4A4D" w14:textId="77777777" w:rsidR="00FB252F" w:rsidRPr="00281965" w:rsidRDefault="00FB252F" w:rsidP="00FB252F">
            <w:pPr>
              <w:spacing w:after="0" w:line="240" w:lineRule="auto"/>
              <w:jc w:val="right"/>
              <w:rPr>
                <w:rFonts w:eastAsia="Times New Roman"/>
                <w:lang w:eastAsia="es-PE"/>
              </w:rPr>
            </w:pPr>
            <w:r w:rsidRPr="00281965">
              <w:rPr>
                <w:rFonts w:eastAsia="Times New Roman"/>
                <w:lang w:eastAsia="es-PE"/>
              </w:rPr>
              <w:t>0</w:t>
            </w:r>
          </w:p>
        </w:tc>
        <w:tc>
          <w:tcPr>
            <w:tcW w:w="709" w:type="dxa"/>
            <w:shd w:val="clear" w:color="auto" w:fill="auto"/>
            <w:noWrap/>
            <w:vAlign w:val="center"/>
          </w:tcPr>
          <w:p w14:paraId="31F233C1" w14:textId="77777777" w:rsidR="00FB252F" w:rsidRPr="00281965" w:rsidRDefault="00FB252F" w:rsidP="00FB252F">
            <w:pPr>
              <w:spacing w:after="0" w:line="240" w:lineRule="auto"/>
              <w:jc w:val="right"/>
              <w:rPr>
                <w:rFonts w:eastAsia="Times New Roman"/>
                <w:lang w:eastAsia="es-PE"/>
              </w:rPr>
            </w:pPr>
            <w:r w:rsidRPr="00281965">
              <w:rPr>
                <w:rFonts w:eastAsia="Times New Roman"/>
                <w:lang w:eastAsia="es-PE"/>
              </w:rPr>
              <w:t>0</w:t>
            </w:r>
          </w:p>
        </w:tc>
        <w:tc>
          <w:tcPr>
            <w:tcW w:w="709" w:type="dxa"/>
            <w:shd w:val="clear" w:color="auto" w:fill="auto"/>
            <w:noWrap/>
            <w:vAlign w:val="center"/>
          </w:tcPr>
          <w:p w14:paraId="33B84D67" w14:textId="77777777" w:rsidR="00FB252F" w:rsidRPr="00281965" w:rsidRDefault="00FB252F" w:rsidP="00FB252F">
            <w:pPr>
              <w:spacing w:after="0" w:line="240" w:lineRule="auto"/>
              <w:jc w:val="right"/>
              <w:rPr>
                <w:rFonts w:eastAsia="Times New Roman"/>
                <w:lang w:eastAsia="es-PE"/>
              </w:rPr>
            </w:pPr>
            <w:r w:rsidRPr="00281965">
              <w:rPr>
                <w:rFonts w:eastAsia="Times New Roman"/>
                <w:lang w:eastAsia="es-PE"/>
              </w:rPr>
              <w:t>0</w:t>
            </w:r>
          </w:p>
        </w:tc>
        <w:tc>
          <w:tcPr>
            <w:tcW w:w="709" w:type="dxa"/>
            <w:shd w:val="clear" w:color="auto" w:fill="auto"/>
            <w:noWrap/>
            <w:vAlign w:val="center"/>
          </w:tcPr>
          <w:p w14:paraId="407E3D89" w14:textId="77777777" w:rsidR="00FB252F" w:rsidRPr="00281965" w:rsidRDefault="00FB252F" w:rsidP="00FB252F">
            <w:pPr>
              <w:spacing w:after="0" w:line="240" w:lineRule="auto"/>
              <w:jc w:val="right"/>
              <w:rPr>
                <w:rFonts w:eastAsia="Times New Roman"/>
                <w:lang w:eastAsia="es-PE"/>
              </w:rPr>
            </w:pPr>
            <w:r w:rsidRPr="00281965">
              <w:rPr>
                <w:rFonts w:eastAsia="Times New Roman"/>
                <w:lang w:eastAsia="es-PE"/>
              </w:rPr>
              <w:t>0</w:t>
            </w:r>
          </w:p>
        </w:tc>
        <w:tc>
          <w:tcPr>
            <w:tcW w:w="850" w:type="dxa"/>
            <w:shd w:val="clear" w:color="auto" w:fill="auto"/>
            <w:vAlign w:val="center"/>
          </w:tcPr>
          <w:p w14:paraId="460B97CC" w14:textId="77777777" w:rsidR="00FB252F" w:rsidRPr="00281965" w:rsidRDefault="00FB252F" w:rsidP="00FB252F">
            <w:pPr>
              <w:spacing w:after="0" w:line="240" w:lineRule="auto"/>
              <w:jc w:val="right"/>
              <w:rPr>
                <w:rFonts w:eastAsia="Times New Roman"/>
                <w:lang w:eastAsia="es-PE"/>
              </w:rPr>
            </w:pPr>
            <w:r w:rsidRPr="00281965">
              <w:rPr>
                <w:rFonts w:eastAsia="Times New Roman"/>
                <w:lang w:eastAsia="es-PE"/>
              </w:rPr>
              <w:t>15</w:t>
            </w:r>
          </w:p>
        </w:tc>
      </w:tr>
      <w:tr w:rsidR="00FB252F" w:rsidRPr="00281965" w14:paraId="08DE3686" w14:textId="77777777" w:rsidTr="00FB252F">
        <w:trPr>
          <w:trHeight w:val="291"/>
        </w:trPr>
        <w:tc>
          <w:tcPr>
            <w:tcW w:w="4784" w:type="dxa"/>
            <w:shd w:val="clear" w:color="auto" w:fill="auto"/>
            <w:vAlign w:val="center"/>
            <w:hideMark/>
          </w:tcPr>
          <w:p w14:paraId="21065A1E" w14:textId="77777777" w:rsidR="00FB252F" w:rsidRPr="00281965" w:rsidRDefault="00FB252F" w:rsidP="00FB252F">
            <w:pPr>
              <w:spacing w:after="0" w:line="240" w:lineRule="auto"/>
              <w:rPr>
                <w:rFonts w:eastAsia="Times New Roman"/>
                <w:lang w:eastAsia="es-PE"/>
              </w:rPr>
            </w:pPr>
            <w:r w:rsidRPr="00281965">
              <w:rPr>
                <w:rFonts w:eastAsia="Times New Roman"/>
                <w:lang w:eastAsia="es-PE"/>
              </w:rPr>
              <w:t>F843 - Otro Trastorno Desintegrativo de la Niñez</w:t>
            </w:r>
          </w:p>
        </w:tc>
        <w:tc>
          <w:tcPr>
            <w:tcW w:w="709" w:type="dxa"/>
            <w:shd w:val="clear" w:color="auto" w:fill="auto"/>
            <w:noWrap/>
            <w:vAlign w:val="center"/>
          </w:tcPr>
          <w:p w14:paraId="0BBBF456" w14:textId="77777777" w:rsidR="00FB252F" w:rsidRPr="00281965" w:rsidRDefault="00FB252F" w:rsidP="00FB252F">
            <w:pPr>
              <w:spacing w:after="0" w:line="240" w:lineRule="auto"/>
              <w:jc w:val="right"/>
              <w:rPr>
                <w:rFonts w:eastAsia="Times New Roman"/>
                <w:lang w:eastAsia="es-PE"/>
              </w:rPr>
            </w:pPr>
            <w:r w:rsidRPr="00281965">
              <w:rPr>
                <w:rFonts w:eastAsia="Times New Roman"/>
                <w:lang w:eastAsia="es-PE"/>
              </w:rPr>
              <w:t>49</w:t>
            </w:r>
          </w:p>
        </w:tc>
        <w:tc>
          <w:tcPr>
            <w:tcW w:w="708" w:type="dxa"/>
            <w:shd w:val="clear" w:color="auto" w:fill="auto"/>
            <w:noWrap/>
            <w:vAlign w:val="center"/>
          </w:tcPr>
          <w:p w14:paraId="44994D00" w14:textId="77777777" w:rsidR="00FB252F" w:rsidRPr="00281965" w:rsidRDefault="00FB252F" w:rsidP="00FB252F">
            <w:pPr>
              <w:spacing w:after="0" w:line="240" w:lineRule="auto"/>
              <w:jc w:val="right"/>
              <w:rPr>
                <w:rFonts w:eastAsia="Times New Roman"/>
                <w:lang w:eastAsia="es-PE"/>
              </w:rPr>
            </w:pPr>
            <w:r w:rsidRPr="00281965">
              <w:rPr>
                <w:rFonts w:eastAsia="Times New Roman"/>
                <w:lang w:eastAsia="es-PE"/>
              </w:rPr>
              <w:t>0</w:t>
            </w:r>
          </w:p>
        </w:tc>
        <w:tc>
          <w:tcPr>
            <w:tcW w:w="709" w:type="dxa"/>
            <w:shd w:val="clear" w:color="auto" w:fill="auto"/>
            <w:noWrap/>
            <w:vAlign w:val="center"/>
          </w:tcPr>
          <w:p w14:paraId="482BD6F6" w14:textId="77777777" w:rsidR="00FB252F" w:rsidRPr="00281965" w:rsidRDefault="00FB252F" w:rsidP="00FB252F">
            <w:pPr>
              <w:spacing w:after="0" w:line="240" w:lineRule="auto"/>
              <w:jc w:val="right"/>
              <w:rPr>
                <w:rFonts w:eastAsia="Times New Roman"/>
                <w:lang w:eastAsia="es-PE"/>
              </w:rPr>
            </w:pPr>
            <w:r w:rsidRPr="00281965">
              <w:rPr>
                <w:rFonts w:eastAsia="Times New Roman"/>
                <w:lang w:eastAsia="es-PE"/>
              </w:rPr>
              <w:t>0</w:t>
            </w:r>
          </w:p>
        </w:tc>
        <w:tc>
          <w:tcPr>
            <w:tcW w:w="709" w:type="dxa"/>
            <w:shd w:val="clear" w:color="auto" w:fill="auto"/>
            <w:noWrap/>
            <w:vAlign w:val="center"/>
          </w:tcPr>
          <w:p w14:paraId="54E26CAA" w14:textId="77777777" w:rsidR="00FB252F" w:rsidRPr="00281965" w:rsidRDefault="00FB252F" w:rsidP="00FB252F">
            <w:pPr>
              <w:spacing w:after="0" w:line="240" w:lineRule="auto"/>
              <w:jc w:val="right"/>
              <w:rPr>
                <w:rFonts w:eastAsia="Times New Roman"/>
                <w:lang w:eastAsia="es-PE"/>
              </w:rPr>
            </w:pPr>
            <w:r w:rsidRPr="00281965">
              <w:rPr>
                <w:rFonts w:eastAsia="Times New Roman"/>
                <w:lang w:eastAsia="es-PE"/>
              </w:rPr>
              <w:t>0</w:t>
            </w:r>
          </w:p>
        </w:tc>
        <w:tc>
          <w:tcPr>
            <w:tcW w:w="709" w:type="dxa"/>
            <w:shd w:val="clear" w:color="auto" w:fill="auto"/>
            <w:noWrap/>
            <w:vAlign w:val="center"/>
          </w:tcPr>
          <w:p w14:paraId="0D6F92AC" w14:textId="77777777" w:rsidR="00FB252F" w:rsidRPr="00281965" w:rsidRDefault="00FB252F" w:rsidP="00FB252F">
            <w:pPr>
              <w:spacing w:after="0" w:line="240" w:lineRule="auto"/>
              <w:jc w:val="right"/>
              <w:rPr>
                <w:rFonts w:eastAsia="Times New Roman"/>
                <w:lang w:eastAsia="es-PE"/>
              </w:rPr>
            </w:pPr>
            <w:r w:rsidRPr="00281965">
              <w:rPr>
                <w:rFonts w:eastAsia="Times New Roman"/>
                <w:lang w:eastAsia="es-PE"/>
              </w:rPr>
              <w:t>0</w:t>
            </w:r>
          </w:p>
        </w:tc>
        <w:tc>
          <w:tcPr>
            <w:tcW w:w="850" w:type="dxa"/>
            <w:shd w:val="clear" w:color="auto" w:fill="auto"/>
            <w:vAlign w:val="center"/>
          </w:tcPr>
          <w:p w14:paraId="0C5A8CF4" w14:textId="77777777" w:rsidR="00FB252F" w:rsidRPr="00281965" w:rsidRDefault="00FB252F" w:rsidP="00FB252F">
            <w:pPr>
              <w:spacing w:after="0" w:line="240" w:lineRule="auto"/>
              <w:jc w:val="right"/>
              <w:rPr>
                <w:rFonts w:eastAsia="Times New Roman"/>
                <w:lang w:eastAsia="es-PE"/>
              </w:rPr>
            </w:pPr>
            <w:r w:rsidRPr="00281965">
              <w:rPr>
                <w:rFonts w:eastAsia="Times New Roman"/>
                <w:lang w:eastAsia="es-PE"/>
              </w:rPr>
              <w:t>49</w:t>
            </w:r>
          </w:p>
        </w:tc>
      </w:tr>
      <w:tr w:rsidR="00FB252F" w:rsidRPr="00281965" w14:paraId="2DC4ACD8" w14:textId="77777777" w:rsidTr="00FB252F">
        <w:trPr>
          <w:trHeight w:val="559"/>
        </w:trPr>
        <w:tc>
          <w:tcPr>
            <w:tcW w:w="4784" w:type="dxa"/>
            <w:tcBorders>
              <w:bottom w:val="double" w:sz="4" w:space="0" w:color="auto"/>
            </w:tcBorders>
            <w:shd w:val="clear" w:color="auto" w:fill="auto"/>
            <w:vAlign w:val="center"/>
            <w:hideMark/>
          </w:tcPr>
          <w:p w14:paraId="4FDE69E7" w14:textId="77777777" w:rsidR="00FB252F" w:rsidRPr="00281965" w:rsidRDefault="00FB252F" w:rsidP="00FB252F">
            <w:pPr>
              <w:spacing w:after="0" w:line="240" w:lineRule="auto"/>
              <w:rPr>
                <w:rFonts w:eastAsia="Times New Roman"/>
                <w:lang w:eastAsia="es-PE"/>
              </w:rPr>
            </w:pPr>
            <w:r w:rsidRPr="00281965">
              <w:rPr>
                <w:rFonts w:eastAsia="Times New Roman"/>
                <w:lang w:eastAsia="es-PE"/>
              </w:rPr>
              <w:t>F845 - Síndrome de Asperger</w:t>
            </w:r>
          </w:p>
        </w:tc>
        <w:tc>
          <w:tcPr>
            <w:tcW w:w="709" w:type="dxa"/>
            <w:tcBorders>
              <w:bottom w:val="double" w:sz="4" w:space="0" w:color="auto"/>
            </w:tcBorders>
            <w:shd w:val="clear" w:color="auto" w:fill="auto"/>
            <w:noWrap/>
            <w:vAlign w:val="center"/>
          </w:tcPr>
          <w:p w14:paraId="229197BD" w14:textId="77777777" w:rsidR="00FB252F" w:rsidRPr="00281965" w:rsidRDefault="00FB252F" w:rsidP="00FB252F">
            <w:pPr>
              <w:spacing w:after="0" w:line="240" w:lineRule="auto"/>
              <w:jc w:val="right"/>
              <w:rPr>
                <w:rFonts w:eastAsia="Times New Roman"/>
                <w:lang w:eastAsia="es-PE"/>
              </w:rPr>
            </w:pPr>
            <w:r w:rsidRPr="00281965">
              <w:rPr>
                <w:rFonts w:eastAsia="Times New Roman"/>
                <w:lang w:eastAsia="es-PE"/>
              </w:rPr>
              <w:t>394</w:t>
            </w:r>
          </w:p>
        </w:tc>
        <w:tc>
          <w:tcPr>
            <w:tcW w:w="708" w:type="dxa"/>
            <w:tcBorders>
              <w:bottom w:val="double" w:sz="4" w:space="0" w:color="auto"/>
            </w:tcBorders>
            <w:shd w:val="clear" w:color="auto" w:fill="auto"/>
            <w:noWrap/>
            <w:vAlign w:val="center"/>
          </w:tcPr>
          <w:p w14:paraId="4676F8D0" w14:textId="77777777" w:rsidR="00FB252F" w:rsidRPr="00281965" w:rsidRDefault="00FB252F" w:rsidP="00FB252F">
            <w:pPr>
              <w:spacing w:after="0" w:line="240" w:lineRule="auto"/>
              <w:jc w:val="right"/>
              <w:rPr>
                <w:rFonts w:eastAsia="Times New Roman"/>
                <w:lang w:eastAsia="es-PE"/>
              </w:rPr>
            </w:pPr>
            <w:r w:rsidRPr="00281965">
              <w:rPr>
                <w:rFonts w:eastAsia="Times New Roman"/>
                <w:lang w:eastAsia="es-PE"/>
              </w:rPr>
              <w:t>98</w:t>
            </w:r>
          </w:p>
        </w:tc>
        <w:tc>
          <w:tcPr>
            <w:tcW w:w="709" w:type="dxa"/>
            <w:tcBorders>
              <w:bottom w:val="double" w:sz="4" w:space="0" w:color="auto"/>
            </w:tcBorders>
            <w:shd w:val="clear" w:color="auto" w:fill="auto"/>
            <w:noWrap/>
            <w:vAlign w:val="center"/>
          </w:tcPr>
          <w:p w14:paraId="5D342485" w14:textId="77777777" w:rsidR="00FB252F" w:rsidRPr="00281965" w:rsidRDefault="00FB252F" w:rsidP="00FB252F">
            <w:pPr>
              <w:spacing w:after="0" w:line="240" w:lineRule="auto"/>
              <w:jc w:val="right"/>
              <w:rPr>
                <w:rFonts w:eastAsia="Times New Roman"/>
                <w:lang w:eastAsia="es-PE"/>
              </w:rPr>
            </w:pPr>
            <w:r w:rsidRPr="00281965">
              <w:rPr>
                <w:rFonts w:eastAsia="Times New Roman"/>
                <w:lang w:eastAsia="es-PE"/>
              </w:rPr>
              <w:t>7</w:t>
            </w:r>
          </w:p>
        </w:tc>
        <w:tc>
          <w:tcPr>
            <w:tcW w:w="709" w:type="dxa"/>
            <w:tcBorders>
              <w:bottom w:val="double" w:sz="4" w:space="0" w:color="auto"/>
            </w:tcBorders>
            <w:shd w:val="clear" w:color="auto" w:fill="auto"/>
            <w:noWrap/>
            <w:vAlign w:val="center"/>
          </w:tcPr>
          <w:p w14:paraId="3469DDCE" w14:textId="77777777" w:rsidR="00FB252F" w:rsidRPr="00281965" w:rsidRDefault="00FB252F" w:rsidP="00FB252F">
            <w:pPr>
              <w:spacing w:after="0" w:line="240" w:lineRule="auto"/>
              <w:jc w:val="right"/>
              <w:rPr>
                <w:rFonts w:eastAsia="Times New Roman"/>
                <w:lang w:eastAsia="es-PE"/>
              </w:rPr>
            </w:pPr>
            <w:r w:rsidRPr="00281965">
              <w:rPr>
                <w:rFonts w:eastAsia="Times New Roman"/>
                <w:lang w:eastAsia="es-PE"/>
              </w:rPr>
              <w:t>5</w:t>
            </w:r>
          </w:p>
        </w:tc>
        <w:tc>
          <w:tcPr>
            <w:tcW w:w="709" w:type="dxa"/>
            <w:tcBorders>
              <w:bottom w:val="double" w:sz="4" w:space="0" w:color="auto"/>
            </w:tcBorders>
            <w:shd w:val="clear" w:color="auto" w:fill="auto"/>
            <w:noWrap/>
            <w:vAlign w:val="center"/>
          </w:tcPr>
          <w:p w14:paraId="5C6EF95B" w14:textId="77777777" w:rsidR="00FB252F" w:rsidRPr="00281965" w:rsidRDefault="00FB252F" w:rsidP="00FB252F">
            <w:pPr>
              <w:spacing w:after="0" w:line="240" w:lineRule="auto"/>
              <w:jc w:val="right"/>
              <w:rPr>
                <w:rFonts w:eastAsia="Times New Roman"/>
                <w:lang w:eastAsia="es-PE"/>
              </w:rPr>
            </w:pPr>
            <w:r w:rsidRPr="00281965">
              <w:rPr>
                <w:rFonts w:eastAsia="Times New Roman"/>
                <w:lang w:eastAsia="es-PE"/>
              </w:rPr>
              <w:t>5</w:t>
            </w:r>
          </w:p>
        </w:tc>
        <w:tc>
          <w:tcPr>
            <w:tcW w:w="850" w:type="dxa"/>
            <w:tcBorders>
              <w:bottom w:val="double" w:sz="4" w:space="0" w:color="auto"/>
            </w:tcBorders>
            <w:shd w:val="clear" w:color="auto" w:fill="auto"/>
            <w:vAlign w:val="center"/>
          </w:tcPr>
          <w:p w14:paraId="286109E0" w14:textId="77777777" w:rsidR="00FB252F" w:rsidRPr="00281965" w:rsidRDefault="00FB252F" w:rsidP="00FB252F">
            <w:pPr>
              <w:spacing w:after="0" w:line="240" w:lineRule="auto"/>
              <w:jc w:val="right"/>
              <w:rPr>
                <w:rFonts w:eastAsia="Times New Roman"/>
                <w:lang w:eastAsia="es-PE"/>
              </w:rPr>
            </w:pPr>
            <w:r w:rsidRPr="00281965">
              <w:rPr>
                <w:rFonts w:eastAsia="Times New Roman"/>
                <w:lang w:eastAsia="es-PE"/>
              </w:rPr>
              <w:t>504</w:t>
            </w:r>
          </w:p>
        </w:tc>
      </w:tr>
      <w:tr w:rsidR="00FB252F" w:rsidRPr="00281965" w14:paraId="4F369A1C" w14:textId="77777777" w:rsidTr="00FB252F">
        <w:trPr>
          <w:trHeight w:val="482"/>
        </w:trPr>
        <w:tc>
          <w:tcPr>
            <w:tcW w:w="4784" w:type="dxa"/>
            <w:shd w:val="clear" w:color="auto" w:fill="auto"/>
            <w:vAlign w:val="center"/>
            <w:hideMark/>
          </w:tcPr>
          <w:p w14:paraId="6D27A578" w14:textId="77777777" w:rsidR="00FB252F" w:rsidRPr="00281965" w:rsidRDefault="00FB252F" w:rsidP="00FB252F">
            <w:pPr>
              <w:spacing w:after="0" w:line="240" w:lineRule="auto"/>
              <w:rPr>
                <w:rFonts w:eastAsia="Times New Roman"/>
                <w:sz w:val="16"/>
                <w:szCs w:val="16"/>
                <w:lang w:eastAsia="es-PE"/>
              </w:rPr>
            </w:pPr>
            <w:r w:rsidRPr="00FB252F">
              <w:rPr>
                <w:rFonts w:eastAsia="Times New Roman"/>
                <w:b/>
                <w:sz w:val="16"/>
                <w:szCs w:val="16"/>
                <w:lang w:eastAsia="es-PE"/>
              </w:rPr>
              <w:t>Fuente:</w:t>
            </w:r>
            <w:r w:rsidRPr="00281965">
              <w:rPr>
                <w:rFonts w:eastAsia="Times New Roman"/>
                <w:sz w:val="16"/>
                <w:szCs w:val="16"/>
                <w:lang w:eastAsia="es-PE"/>
              </w:rPr>
              <w:t xml:space="preserve"> HIS 12  de Junio del 2017</w:t>
            </w:r>
          </w:p>
        </w:tc>
        <w:tc>
          <w:tcPr>
            <w:tcW w:w="709" w:type="dxa"/>
            <w:shd w:val="clear" w:color="auto" w:fill="auto"/>
            <w:noWrap/>
            <w:vAlign w:val="bottom"/>
            <w:hideMark/>
          </w:tcPr>
          <w:p w14:paraId="2503E5FB" w14:textId="77777777" w:rsidR="00FB252F" w:rsidRPr="00281965" w:rsidRDefault="00FB252F" w:rsidP="00FB252F">
            <w:pPr>
              <w:spacing w:after="0" w:line="240" w:lineRule="auto"/>
              <w:rPr>
                <w:rFonts w:ascii="Times New Roman" w:eastAsia="Times New Roman" w:hAnsi="Times New Roman"/>
                <w:sz w:val="20"/>
                <w:szCs w:val="20"/>
                <w:lang w:eastAsia="es-PE"/>
              </w:rPr>
            </w:pPr>
          </w:p>
        </w:tc>
        <w:tc>
          <w:tcPr>
            <w:tcW w:w="708" w:type="dxa"/>
            <w:shd w:val="clear" w:color="auto" w:fill="auto"/>
            <w:noWrap/>
            <w:vAlign w:val="bottom"/>
            <w:hideMark/>
          </w:tcPr>
          <w:p w14:paraId="219A8B8D" w14:textId="77777777" w:rsidR="00FB252F" w:rsidRPr="00281965" w:rsidRDefault="00FB252F" w:rsidP="00FB252F">
            <w:pPr>
              <w:spacing w:after="0" w:line="240" w:lineRule="auto"/>
              <w:rPr>
                <w:rFonts w:ascii="Times New Roman" w:eastAsia="Times New Roman" w:hAnsi="Times New Roman"/>
                <w:sz w:val="20"/>
                <w:szCs w:val="20"/>
                <w:lang w:eastAsia="es-PE"/>
              </w:rPr>
            </w:pPr>
          </w:p>
        </w:tc>
        <w:tc>
          <w:tcPr>
            <w:tcW w:w="709" w:type="dxa"/>
            <w:shd w:val="clear" w:color="auto" w:fill="auto"/>
            <w:noWrap/>
            <w:vAlign w:val="bottom"/>
            <w:hideMark/>
          </w:tcPr>
          <w:p w14:paraId="40E870FF" w14:textId="77777777" w:rsidR="00FB252F" w:rsidRPr="00281965" w:rsidRDefault="00FB252F" w:rsidP="00FB252F">
            <w:pPr>
              <w:spacing w:after="0" w:line="240" w:lineRule="auto"/>
              <w:rPr>
                <w:rFonts w:ascii="Times New Roman" w:eastAsia="Times New Roman" w:hAnsi="Times New Roman"/>
                <w:sz w:val="20"/>
                <w:szCs w:val="20"/>
                <w:lang w:eastAsia="es-PE"/>
              </w:rPr>
            </w:pPr>
          </w:p>
        </w:tc>
        <w:tc>
          <w:tcPr>
            <w:tcW w:w="709" w:type="dxa"/>
            <w:shd w:val="clear" w:color="auto" w:fill="auto"/>
            <w:noWrap/>
            <w:vAlign w:val="bottom"/>
            <w:hideMark/>
          </w:tcPr>
          <w:p w14:paraId="3043B922" w14:textId="77777777" w:rsidR="00FB252F" w:rsidRPr="00281965" w:rsidRDefault="00FB252F" w:rsidP="00FB252F">
            <w:pPr>
              <w:spacing w:after="0" w:line="240" w:lineRule="auto"/>
              <w:rPr>
                <w:rFonts w:ascii="Times New Roman" w:eastAsia="Times New Roman" w:hAnsi="Times New Roman"/>
                <w:sz w:val="20"/>
                <w:szCs w:val="20"/>
                <w:lang w:eastAsia="es-PE"/>
              </w:rPr>
            </w:pPr>
          </w:p>
        </w:tc>
        <w:tc>
          <w:tcPr>
            <w:tcW w:w="709" w:type="dxa"/>
            <w:shd w:val="clear" w:color="auto" w:fill="auto"/>
            <w:noWrap/>
            <w:vAlign w:val="bottom"/>
            <w:hideMark/>
          </w:tcPr>
          <w:p w14:paraId="312226AB" w14:textId="77777777" w:rsidR="00FB252F" w:rsidRPr="00281965" w:rsidRDefault="00FB252F" w:rsidP="00FB252F">
            <w:pPr>
              <w:spacing w:after="0" w:line="240" w:lineRule="auto"/>
              <w:rPr>
                <w:rFonts w:ascii="Times New Roman" w:eastAsia="Times New Roman" w:hAnsi="Times New Roman"/>
                <w:sz w:val="20"/>
                <w:szCs w:val="20"/>
                <w:lang w:eastAsia="es-PE"/>
              </w:rPr>
            </w:pPr>
          </w:p>
        </w:tc>
        <w:tc>
          <w:tcPr>
            <w:tcW w:w="850" w:type="dxa"/>
            <w:shd w:val="clear" w:color="auto" w:fill="auto"/>
            <w:vAlign w:val="center"/>
            <w:hideMark/>
          </w:tcPr>
          <w:p w14:paraId="06323562" w14:textId="77777777" w:rsidR="00FB252F" w:rsidRPr="00281965" w:rsidRDefault="00FB252F" w:rsidP="00FB252F">
            <w:pPr>
              <w:spacing w:after="0" w:line="240" w:lineRule="auto"/>
              <w:rPr>
                <w:rFonts w:ascii="Times New Roman" w:eastAsia="Times New Roman" w:hAnsi="Times New Roman"/>
                <w:sz w:val="20"/>
                <w:szCs w:val="20"/>
                <w:lang w:eastAsia="es-PE"/>
              </w:rPr>
            </w:pPr>
          </w:p>
        </w:tc>
      </w:tr>
    </w:tbl>
    <w:p w14:paraId="5086F785" w14:textId="133F5133" w:rsidR="003D52CC" w:rsidRDefault="008069C7" w:rsidP="00281965">
      <w:pPr>
        <w:spacing w:after="0" w:line="240" w:lineRule="auto"/>
        <w:jc w:val="both"/>
      </w:pPr>
      <w:r w:rsidRPr="000D60C8">
        <w:rPr>
          <w:color w:val="0F243E" w:themeColor="text2" w:themeShade="80"/>
        </w:rPr>
        <w:t>E</w:t>
      </w:r>
      <w:r w:rsidR="00B367F5" w:rsidRPr="000D60C8">
        <w:rPr>
          <w:color w:val="0F243E" w:themeColor="text2" w:themeShade="80"/>
        </w:rPr>
        <w:t xml:space="preserve">l 96% </w:t>
      </w:r>
      <w:r w:rsidR="00BD3A96" w:rsidRPr="000D60C8">
        <w:t xml:space="preserve">de las personas con TEA atendidas </w:t>
      </w:r>
      <w:r w:rsidRPr="000D60C8">
        <w:t xml:space="preserve">en los establecimientos de salud corresponde a la clasificación </w:t>
      </w:r>
      <w:r w:rsidRPr="000D60C8">
        <w:rPr>
          <w:rFonts w:eastAsia="Times New Roman"/>
          <w:i/>
          <w:color w:val="0F243E" w:themeColor="text2" w:themeShade="80"/>
          <w:lang w:eastAsia="es-PE"/>
        </w:rPr>
        <w:t>F840 - Autismo en la Niñez</w:t>
      </w:r>
      <w:r w:rsidRPr="000D60C8">
        <w:t xml:space="preserve"> y se ubica en </w:t>
      </w:r>
      <w:r w:rsidR="00587F1A">
        <w:t>el</w:t>
      </w:r>
      <w:r w:rsidRPr="000D60C8">
        <w:t xml:space="preserve"> intervalo comprendido entre </w:t>
      </w:r>
      <w:r w:rsidR="008D2891" w:rsidRPr="000D60C8">
        <w:t xml:space="preserve">0 </w:t>
      </w:r>
      <w:r w:rsidRPr="000D60C8">
        <w:t>y</w:t>
      </w:r>
      <w:r w:rsidR="008D2891" w:rsidRPr="000D60C8">
        <w:t xml:space="preserve"> </w:t>
      </w:r>
      <w:r w:rsidR="00E865CF" w:rsidRPr="000D60C8">
        <w:t>11</w:t>
      </w:r>
      <w:r w:rsidR="008D2891" w:rsidRPr="000D60C8">
        <w:t xml:space="preserve"> años, no siendo frecuente las a</w:t>
      </w:r>
      <w:r w:rsidR="001719BF" w:rsidRPr="000D60C8">
        <w:t xml:space="preserve">tenciones en personas adultas. Cabe precisar </w:t>
      </w:r>
      <w:r w:rsidR="008D2891" w:rsidRPr="000D60C8">
        <w:t xml:space="preserve">que las personas atendidas son aquellas que ya han sido diagnosticadas con alguno de los trastornos del TEA. </w:t>
      </w:r>
    </w:p>
    <w:p w14:paraId="5E8A4C92" w14:textId="77777777" w:rsidR="00FB252F" w:rsidRPr="000D60C8" w:rsidRDefault="00FB252F" w:rsidP="00281965">
      <w:pPr>
        <w:spacing w:after="0" w:line="240" w:lineRule="auto"/>
        <w:jc w:val="both"/>
      </w:pPr>
    </w:p>
    <w:p w14:paraId="4D6AD9B8" w14:textId="77777777" w:rsidR="00FB252F" w:rsidRDefault="00FB252F" w:rsidP="00281965">
      <w:pPr>
        <w:spacing w:after="0" w:line="240" w:lineRule="auto"/>
        <w:jc w:val="center"/>
        <w:rPr>
          <w:b/>
          <w:color w:val="FF0000"/>
          <w:sz w:val="18"/>
          <w:szCs w:val="18"/>
        </w:rPr>
      </w:pPr>
    </w:p>
    <w:p w14:paraId="277E62E3" w14:textId="77777777" w:rsidR="00FB252F" w:rsidRPr="00965CB6" w:rsidRDefault="00CF3997" w:rsidP="00281965">
      <w:pPr>
        <w:spacing w:after="0" w:line="240" w:lineRule="auto"/>
        <w:jc w:val="center"/>
        <w:rPr>
          <w:b/>
          <w:sz w:val="18"/>
          <w:szCs w:val="18"/>
        </w:rPr>
      </w:pPr>
      <w:r w:rsidRPr="00965CB6">
        <w:rPr>
          <w:b/>
          <w:sz w:val="18"/>
          <w:szCs w:val="18"/>
        </w:rPr>
        <w:t xml:space="preserve">Cuadro N° </w:t>
      </w:r>
      <w:r w:rsidR="00A266A6" w:rsidRPr="00965CB6">
        <w:rPr>
          <w:b/>
          <w:sz w:val="18"/>
          <w:szCs w:val="18"/>
        </w:rPr>
        <w:t>8</w:t>
      </w:r>
    </w:p>
    <w:p w14:paraId="2237153C" w14:textId="77777777" w:rsidR="00FB252F" w:rsidRDefault="00CF3997" w:rsidP="00281965">
      <w:pPr>
        <w:spacing w:after="0" w:line="240" w:lineRule="auto"/>
        <w:jc w:val="center"/>
        <w:rPr>
          <w:b/>
          <w:sz w:val="18"/>
          <w:szCs w:val="18"/>
        </w:rPr>
      </w:pPr>
      <w:r w:rsidRPr="00FB252F">
        <w:rPr>
          <w:b/>
          <w:sz w:val="18"/>
          <w:szCs w:val="18"/>
        </w:rPr>
        <w:t xml:space="preserve">Personas atendidas en los establecimientos de Salud, casos de Trastornos del Espectro Autista, </w:t>
      </w:r>
    </w:p>
    <w:p w14:paraId="64D27DAF" w14:textId="356DFA1A" w:rsidR="00CF3997" w:rsidRPr="0095330A" w:rsidRDefault="00CF3997" w:rsidP="00281965">
      <w:pPr>
        <w:spacing w:after="0" w:line="240" w:lineRule="auto"/>
        <w:jc w:val="center"/>
        <w:rPr>
          <w:b/>
          <w:sz w:val="18"/>
          <w:szCs w:val="18"/>
        </w:rPr>
      </w:pPr>
      <w:r w:rsidRPr="0095330A">
        <w:rPr>
          <w:b/>
          <w:sz w:val="18"/>
          <w:szCs w:val="18"/>
        </w:rPr>
        <w:t>según clasificación CIE-</w:t>
      </w:r>
      <w:r w:rsidR="00281965" w:rsidRPr="0095330A">
        <w:rPr>
          <w:b/>
          <w:sz w:val="18"/>
          <w:szCs w:val="18"/>
        </w:rPr>
        <w:t xml:space="preserve">10 y ente financiador, </w:t>
      </w:r>
      <w:r w:rsidR="00FB252F" w:rsidRPr="0095330A">
        <w:rPr>
          <w:b/>
          <w:sz w:val="18"/>
          <w:szCs w:val="18"/>
        </w:rPr>
        <w:t>a</w:t>
      </w:r>
      <w:r w:rsidR="00281965" w:rsidRPr="0095330A">
        <w:rPr>
          <w:b/>
          <w:sz w:val="18"/>
          <w:szCs w:val="18"/>
        </w:rPr>
        <w:t>ño 2016</w:t>
      </w:r>
    </w:p>
    <w:p w14:paraId="6199A414" w14:textId="77777777" w:rsidR="00FB252F" w:rsidRPr="00FB252F" w:rsidRDefault="00FB252F" w:rsidP="00281965">
      <w:pPr>
        <w:spacing w:after="0" w:line="240" w:lineRule="auto"/>
        <w:jc w:val="center"/>
        <w:rPr>
          <w:sz w:val="18"/>
          <w:szCs w:val="18"/>
        </w:rPr>
      </w:pPr>
    </w:p>
    <w:tbl>
      <w:tblPr>
        <w:tblW w:w="10349" w:type="dxa"/>
        <w:tblInd w:w="-923" w:type="dxa"/>
        <w:tblCellMar>
          <w:left w:w="70" w:type="dxa"/>
          <w:right w:w="70" w:type="dxa"/>
        </w:tblCellMar>
        <w:tblLook w:val="04A0" w:firstRow="1" w:lastRow="0" w:firstColumn="1" w:lastColumn="0" w:noHBand="0" w:noVBand="1"/>
      </w:tblPr>
      <w:tblGrid>
        <w:gridCol w:w="3270"/>
        <w:gridCol w:w="1000"/>
        <w:gridCol w:w="1285"/>
        <w:gridCol w:w="995"/>
        <w:gridCol w:w="1100"/>
        <w:gridCol w:w="820"/>
        <w:gridCol w:w="1073"/>
        <w:gridCol w:w="806"/>
      </w:tblGrid>
      <w:tr w:rsidR="00281965" w:rsidRPr="00281965" w14:paraId="07686A78" w14:textId="77777777" w:rsidTr="00FB252F">
        <w:trPr>
          <w:trHeight w:val="600"/>
        </w:trPr>
        <w:tc>
          <w:tcPr>
            <w:tcW w:w="3270" w:type="dxa"/>
            <w:tcBorders>
              <w:top w:val="nil"/>
              <w:left w:val="nil"/>
              <w:bottom w:val="nil"/>
              <w:right w:val="nil"/>
            </w:tcBorders>
            <w:shd w:val="clear" w:color="000000" w:fill="4BACC6" w:themeFill="accent5"/>
            <w:noWrap/>
            <w:vAlign w:val="center"/>
            <w:hideMark/>
          </w:tcPr>
          <w:p w14:paraId="7A2C90A4" w14:textId="77777777" w:rsidR="00B367F5" w:rsidRPr="00FB252F" w:rsidRDefault="00B367F5" w:rsidP="00FB252F">
            <w:pPr>
              <w:spacing w:after="0" w:line="240" w:lineRule="auto"/>
              <w:jc w:val="center"/>
              <w:rPr>
                <w:rFonts w:eastAsia="Times New Roman"/>
                <w:color w:val="FFFFFF" w:themeColor="background1"/>
                <w:sz w:val="18"/>
                <w:lang w:eastAsia="es-PE"/>
              </w:rPr>
            </w:pPr>
            <w:r w:rsidRPr="00FB252F">
              <w:rPr>
                <w:rFonts w:eastAsia="Times New Roman"/>
                <w:color w:val="FFFFFF" w:themeColor="background1"/>
                <w:sz w:val="18"/>
                <w:lang w:eastAsia="es-PE"/>
              </w:rPr>
              <w:t>CASOS COMO VALORES</w:t>
            </w:r>
          </w:p>
        </w:tc>
        <w:tc>
          <w:tcPr>
            <w:tcW w:w="1000" w:type="dxa"/>
            <w:tcBorders>
              <w:top w:val="nil"/>
              <w:left w:val="nil"/>
              <w:bottom w:val="nil"/>
              <w:right w:val="nil"/>
            </w:tcBorders>
            <w:shd w:val="clear" w:color="000000" w:fill="4BACC6" w:themeFill="accent5"/>
            <w:noWrap/>
            <w:vAlign w:val="center"/>
            <w:hideMark/>
          </w:tcPr>
          <w:p w14:paraId="1AB5DD44" w14:textId="77777777" w:rsidR="00B367F5" w:rsidRPr="00FB252F" w:rsidRDefault="00B367F5" w:rsidP="00FB252F">
            <w:pPr>
              <w:spacing w:after="0" w:line="240" w:lineRule="auto"/>
              <w:jc w:val="center"/>
              <w:rPr>
                <w:rFonts w:eastAsia="Times New Roman"/>
                <w:color w:val="FFFFFF" w:themeColor="background1"/>
                <w:sz w:val="18"/>
                <w:lang w:eastAsia="es-PE"/>
              </w:rPr>
            </w:pPr>
            <w:r w:rsidRPr="00FB252F">
              <w:rPr>
                <w:rFonts w:eastAsia="Times New Roman"/>
                <w:color w:val="FFFFFF" w:themeColor="background1"/>
                <w:sz w:val="18"/>
                <w:lang w:eastAsia="es-PE"/>
              </w:rPr>
              <w:t>ESSALUD</w:t>
            </w:r>
          </w:p>
        </w:tc>
        <w:tc>
          <w:tcPr>
            <w:tcW w:w="1285" w:type="dxa"/>
            <w:tcBorders>
              <w:top w:val="nil"/>
              <w:left w:val="nil"/>
              <w:bottom w:val="nil"/>
              <w:right w:val="nil"/>
            </w:tcBorders>
            <w:shd w:val="clear" w:color="000000" w:fill="4BACC6" w:themeFill="accent5"/>
            <w:noWrap/>
            <w:vAlign w:val="center"/>
            <w:hideMark/>
          </w:tcPr>
          <w:p w14:paraId="4DF62C94" w14:textId="77777777" w:rsidR="00B367F5" w:rsidRPr="00FB252F" w:rsidRDefault="00B367F5" w:rsidP="00FB252F">
            <w:pPr>
              <w:spacing w:after="0" w:line="240" w:lineRule="auto"/>
              <w:jc w:val="center"/>
              <w:rPr>
                <w:rFonts w:eastAsia="Times New Roman"/>
                <w:color w:val="FFFFFF" w:themeColor="background1"/>
                <w:sz w:val="18"/>
                <w:lang w:eastAsia="es-PE"/>
              </w:rPr>
            </w:pPr>
            <w:r w:rsidRPr="00FB252F">
              <w:rPr>
                <w:rFonts w:eastAsia="Times New Roman"/>
                <w:color w:val="FFFFFF" w:themeColor="background1"/>
                <w:sz w:val="18"/>
                <w:lang w:eastAsia="es-PE"/>
              </w:rPr>
              <w:t>EXONERADO</w:t>
            </w:r>
          </w:p>
        </w:tc>
        <w:tc>
          <w:tcPr>
            <w:tcW w:w="995" w:type="dxa"/>
            <w:tcBorders>
              <w:top w:val="nil"/>
              <w:left w:val="nil"/>
              <w:bottom w:val="nil"/>
              <w:right w:val="nil"/>
            </w:tcBorders>
            <w:shd w:val="clear" w:color="000000" w:fill="4BACC6" w:themeFill="accent5"/>
            <w:vAlign w:val="center"/>
            <w:hideMark/>
          </w:tcPr>
          <w:p w14:paraId="7819106A" w14:textId="77777777" w:rsidR="00B367F5" w:rsidRPr="00FB252F" w:rsidRDefault="00B367F5" w:rsidP="00FB252F">
            <w:pPr>
              <w:spacing w:after="0" w:line="240" w:lineRule="auto"/>
              <w:jc w:val="center"/>
              <w:rPr>
                <w:rFonts w:eastAsia="Times New Roman"/>
                <w:color w:val="FFFFFF" w:themeColor="background1"/>
                <w:sz w:val="18"/>
                <w:lang w:eastAsia="es-PE"/>
              </w:rPr>
            </w:pPr>
            <w:r w:rsidRPr="00FB252F">
              <w:rPr>
                <w:rFonts w:eastAsia="Times New Roman"/>
                <w:color w:val="FFFFFF" w:themeColor="background1"/>
                <w:sz w:val="18"/>
                <w:lang w:eastAsia="es-PE"/>
              </w:rPr>
              <w:t>OTROS</w:t>
            </w:r>
            <w:r w:rsidRPr="00FB252F">
              <w:rPr>
                <w:rFonts w:eastAsia="Times New Roman"/>
                <w:color w:val="FFFFFF" w:themeColor="background1"/>
                <w:sz w:val="18"/>
                <w:lang w:eastAsia="es-PE"/>
              </w:rPr>
              <w:br/>
              <w:t>SEGUROS</w:t>
            </w:r>
          </w:p>
        </w:tc>
        <w:tc>
          <w:tcPr>
            <w:tcW w:w="1100" w:type="dxa"/>
            <w:tcBorders>
              <w:top w:val="nil"/>
              <w:left w:val="nil"/>
              <w:bottom w:val="nil"/>
              <w:right w:val="nil"/>
            </w:tcBorders>
            <w:shd w:val="clear" w:color="000000" w:fill="4BACC6" w:themeFill="accent5"/>
            <w:vAlign w:val="center"/>
            <w:hideMark/>
          </w:tcPr>
          <w:p w14:paraId="7497ACDD" w14:textId="77777777" w:rsidR="00B367F5" w:rsidRPr="00FB252F" w:rsidRDefault="00B367F5" w:rsidP="00FB252F">
            <w:pPr>
              <w:spacing w:after="0" w:line="240" w:lineRule="auto"/>
              <w:jc w:val="center"/>
              <w:rPr>
                <w:rFonts w:eastAsia="Times New Roman"/>
                <w:color w:val="FFFFFF" w:themeColor="background1"/>
                <w:sz w:val="18"/>
                <w:lang w:eastAsia="es-PE"/>
              </w:rPr>
            </w:pPr>
            <w:r w:rsidRPr="00FB252F">
              <w:rPr>
                <w:rFonts w:eastAsia="Times New Roman"/>
                <w:color w:val="FFFFFF" w:themeColor="background1"/>
                <w:sz w:val="18"/>
                <w:lang w:eastAsia="es-PE"/>
              </w:rPr>
              <w:t>SEGUROS</w:t>
            </w:r>
            <w:r w:rsidRPr="00FB252F">
              <w:rPr>
                <w:rFonts w:eastAsia="Times New Roman"/>
                <w:color w:val="FFFFFF" w:themeColor="background1"/>
                <w:sz w:val="18"/>
                <w:lang w:eastAsia="es-PE"/>
              </w:rPr>
              <w:br/>
              <w:t>PRIVADOS</w:t>
            </w:r>
          </w:p>
        </w:tc>
        <w:tc>
          <w:tcPr>
            <w:tcW w:w="820" w:type="dxa"/>
            <w:tcBorders>
              <w:top w:val="nil"/>
              <w:left w:val="nil"/>
              <w:bottom w:val="nil"/>
              <w:right w:val="nil"/>
            </w:tcBorders>
            <w:shd w:val="clear" w:color="000000" w:fill="4BACC6" w:themeFill="accent5"/>
            <w:noWrap/>
            <w:vAlign w:val="center"/>
            <w:hideMark/>
          </w:tcPr>
          <w:p w14:paraId="79CF8BF3" w14:textId="77777777" w:rsidR="00B367F5" w:rsidRPr="00FB252F" w:rsidRDefault="00B367F5" w:rsidP="00FB252F">
            <w:pPr>
              <w:spacing w:after="0" w:line="240" w:lineRule="auto"/>
              <w:jc w:val="center"/>
              <w:rPr>
                <w:rFonts w:eastAsia="Times New Roman"/>
                <w:color w:val="FFFFFF" w:themeColor="background1"/>
                <w:sz w:val="18"/>
                <w:lang w:eastAsia="es-PE"/>
              </w:rPr>
            </w:pPr>
            <w:r w:rsidRPr="00FB252F">
              <w:rPr>
                <w:rFonts w:eastAsia="Times New Roman"/>
                <w:color w:val="FFFFFF" w:themeColor="background1"/>
                <w:sz w:val="18"/>
                <w:lang w:eastAsia="es-PE"/>
              </w:rPr>
              <w:t>SIS</w:t>
            </w:r>
          </w:p>
        </w:tc>
        <w:tc>
          <w:tcPr>
            <w:tcW w:w="1073" w:type="dxa"/>
            <w:tcBorders>
              <w:top w:val="nil"/>
              <w:left w:val="nil"/>
              <w:bottom w:val="nil"/>
              <w:right w:val="nil"/>
            </w:tcBorders>
            <w:shd w:val="clear" w:color="000000" w:fill="4BACC6" w:themeFill="accent5"/>
            <w:noWrap/>
            <w:vAlign w:val="center"/>
            <w:hideMark/>
          </w:tcPr>
          <w:p w14:paraId="2A38D83F" w14:textId="77777777" w:rsidR="00B367F5" w:rsidRPr="00FB252F" w:rsidRDefault="00B367F5" w:rsidP="00FB252F">
            <w:pPr>
              <w:spacing w:after="0" w:line="240" w:lineRule="auto"/>
              <w:jc w:val="center"/>
              <w:rPr>
                <w:rFonts w:eastAsia="Times New Roman"/>
                <w:color w:val="FFFFFF" w:themeColor="background1"/>
                <w:sz w:val="18"/>
                <w:lang w:eastAsia="es-PE"/>
              </w:rPr>
            </w:pPr>
            <w:r w:rsidRPr="00FB252F">
              <w:rPr>
                <w:rFonts w:eastAsia="Times New Roman"/>
                <w:color w:val="FFFFFF" w:themeColor="background1"/>
                <w:sz w:val="18"/>
                <w:lang w:eastAsia="es-PE"/>
              </w:rPr>
              <w:t>USUARIOS</w:t>
            </w:r>
          </w:p>
        </w:tc>
        <w:tc>
          <w:tcPr>
            <w:tcW w:w="806" w:type="dxa"/>
            <w:tcBorders>
              <w:top w:val="nil"/>
              <w:left w:val="nil"/>
              <w:bottom w:val="nil"/>
              <w:right w:val="nil"/>
            </w:tcBorders>
            <w:shd w:val="clear" w:color="000000" w:fill="4BACC6" w:themeFill="accent5"/>
            <w:noWrap/>
            <w:vAlign w:val="center"/>
            <w:hideMark/>
          </w:tcPr>
          <w:p w14:paraId="61CCC32C" w14:textId="3F93B069" w:rsidR="00B367F5" w:rsidRPr="00FB252F" w:rsidRDefault="00B367F5" w:rsidP="00FB252F">
            <w:pPr>
              <w:spacing w:after="0" w:line="240" w:lineRule="auto"/>
              <w:jc w:val="center"/>
              <w:rPr>
                <w:rFonts w:eastAsia="Times New Roman"/>
                <w:color w:val="FFFFFF" w:themeColor="background1"/>
                <w:sz w:val="18"/>
                <w:lang w:eastAsia="es-PE"/>
              </w:rPr>
            </w:pPr>
            <w:r w:rsidRPr="00FB252F">
              <w:rPr>
                <w:rFonts w:eastAsia="Times New Roman"/>
                <w:color w:val="FFFFFF" w:themeColor="background1"/>
                <w:sz w:val="18"/>
                <w:lang w:eastAsia="es-PE"/>
              </w:rPr>
              <w:t>TOTAL</w:t>
            </w:r>
          </w:p>
        </w:tc>
      </w:tr>
      <w:tr w:rsidR="00281965" w:rsidRPr="00281965" w14:paraId="48FC1372" w14:textId="77777777" w:rsidTr="00FB252F">
        <w:trPr>
          <w:trHeight w:val="61"/>
        </w:trPr>
        <w:tc>
          <w:tcPr>
            <w:tcW w:w="3270" w:type="dxa"/>
            <w:tcBorders>
              <w:top w:val="nil"/>
              <w:left w:val="nil"/>
              <w:bottom w:val="nil"/>
              <w:right w:val="nil"/>
            </w:tcBorders>
            <w:shd w:val="clear" w:color="auto" w:fill="auto"/>
            <w:noWrap/>
            <w:vAlign w:val="bottom"/>
            <w:hideMark/>
          </w:tcPr>
          <w:p w14:paraId="4BC93E42" w14:textId="77777777" w:rsidR="00B367F5" w:rsidRPr="00281965" w:rsidRDefault="00B367F5" w:rsidP="002B50F6">
            <w:pPr>
              <w:spacing w:after="0" w:line="240" w:lineRule="auto"/>
              <w:rPr>
                <w:rFonts w:eastAsia="Times New Roman"/>
                <w:lang w:eastAsia="es-PE"/>
              </w:rPr>
            </w:pPr>
          </w:p>
        </w:tc>
        <w:tc>
          <w:tcPr>
            <w:tcW w:w="1000" w:type="dxa"/>
            <w:tcBorders>
              <w:top w:val="nil"/>
              <w:left w:val="nil"/>
              <w:bottom w:val="nil"/>
              <w:right w:val="nil"/>
            </w:tcBorders>
            <w:shd w:val="clear" w:color="auto" w:fill="auto"/>
            <w:noWrap/>
            <w:vAlign w:val="bottom"/>
            <w:hideMark/>
          </w:tcPr>
          <w:p w14:paraId="02663A74" w14:textId="77777777" w:rsidR="00B367F5" w:rsidRPr="00281965" w:rsidRDefault="00B367F5" w:rsidP="002B50F6">
            <w:pPr>
              <w:spacing w:after="0" w:line="240" w:lineRule="auto"/>
              <w:rPr>
                <w:rFonts w:ascii="Times New Roman" w:eastAsia="Times New Roman" w:hAnsi="Times New Roman"/>
                <w:sz w:val="20"/>
                <w:szCs w:val="20"/>
                <w:lang w:eastAsia="es-PE"/>
              </w:rPr>
            </w:pPr>
          </w:p>
        </w:tc>
        <w:tc>
          <w:tcPr>
            <w:tcW w:w="1285" w:type="dxa"/>
            <w:tcBorders>
              <w:top w:val="nil"/>
              <w:left w:val="nil"/>
              <w:bottom w:val="nil"/>
              <w:right w:val="nil"/>
            </w:tcBorders>
            <w:shd w:val="clear" w:color="auto" w:fill="auto"/>
            <w:noWrap/>
            <w:vAlign w:val="bottom"/>
            <w:hideMark/>
          </w:tcPr>
          <w:p w14:paraId="26DD2AC4" w14:textId="77777777" w:rsidR="00B367F5" w:rsidRPr="00281965" w:rsidRDefault="00B367F5" w:rsidP="002B50F6">
            <w:pPr>
              <w:spacing w:after="0" w:line="240" w:lineRule="auto"/>
              <w:rPr>
                <w:rFonts w:ascii="Times New Roman" w:eastAsia="Times New Roman" w:hAnsi="Times New Roman"/>
                <w:sz w:val="20"/>
                <w:szCs w:val="20"/>
                <w:lang w:eastAsia="es-PE"/>
              </w:rPr>
            </w:pPr>
          </w:p>
        </w:tc>
        <w:tc>
          <w:tcPr>
            <w:tcW w:w="995" w:type="dxa"/>
            <w:tcBorders>
              <w:top w:val="nil"/>
              <w:left w:val="nil"/>
              <w:bottom w:val="nil"/>
              <w:right w:val="nil"/>
            </w:tcBorders>
            <w:shd w:val="clear" w:color="auto" w:fill="auto"/>
            <w:noWrap/>
            <w:vAlign w:val="bottom"/>
            <w:hideMark/>
          </w:tcPr>
          <w:p w14:paraId="0DBE64A5" w14:textId="77777777" w:rsidR="00B367F5" w:rsidRPr="00281965" w:rsidRDefault="00B367F5" w:rsidP="002B50F6">
            <w:pPr>
              <w:spacing w:after="0" w:line="240" w:lineRule="auto"/>
              <w:rPr>
                <w:rFonts w:ascii="Times New Roman" w:eastAsia="Times New Roman" w:hAnsi="Times New Roman"/>
                <w:sz w:val="20"/>
                <w:szCs w:val="20"/>
                <w:lang w:eastAsia="es-PE"/>
              </w:rPr>
            </w:pPr>
          </w:p>
        </w:tc>
        <w:tc>
          <w:tcPr>
            <w:tcW w:w="1100" w:type="dxa"/>
            <w:tcBorders>
              <w:top w:val="nil"/>
              <w:left w:val="nil"/>
              <w:bottom w:val="nil"/>
              <w:right w:val="nil"/>
            </w:tcBorders>
            <w:shd w:val="clear" w:color="auto" w:fill="auto"/>
            <w:noWrap/>
            <w:vAlign w:val="bottom"/>
            <w:hideMark/>
          </w:tcPr>
          <w:p w14:paraId="5C27C457" w14:textId="77777777" w:rsidR="00B367F5" w:rsidRPr="00281965" w:rsidRDefault="00B367F5" w:rsidP="002B50F6">
            <w:pPr>
              <w:spacing w:after="0" w:line="240" w:lineRule="auto"/>
              <w:rPr>
                <w:rFonts w:ascii="Times New Roman" w:eastAsia="Times New Roman" w:hAnsi="Times New Roman"/>
                <w:sz w:val="20"/>
                <w:szCs w:val="20"/>
                <w:lang w:eastAsia="es-PE"/>
              </w:rPr>
            </w:pPr>
          </w:p>
        </w:tc>
        <w:tc>
          <w:tcPr>
            <w:tcW w:w="820" w:type="dxa"/>
            <w:tcBorders>
              <w:top w:val="nil"/>
              <w:left w:val="nil"/>
              <w:bottom w:val="nil"/>
              <w:right w:val="nil"/>
            </w:tcBorders>
            <w:shd w:val="clear" w:color="auto" w:fill="auto"/>
            <w:noWrap/>
            <w:vAlign w:val="bottom"/>
            <w:hideMark/>
          </w:tcPr>
          <w:p w14:paraId="7CA4127F" w14:textId="77777777" w:rsidR="00B367F5" w:rsidRPr="00281965" w:rsidRDefault="00B367F5" w:rsidP="002B50F6">
            <w:pPr>
              <w:spacing w:after="0" w:line="240" w:lineRule="auto"/>
              <w:rPr>
                <w:rFonts w:ascii="Times New Roman" w:eastAsia="Times New Roman" w:hAnsi="Times New Roman"/>
                <w:sz w:val="20"/>
                <w:szCs w:val="20"/>
                <w:lang w:eastAsia="es-PE"/>
              </w:rPr>
            </w:pPr>
          </w:p>
        </w:tc>
        <w:tc>
          <w:tcPr>
            <w:tcW w:w="1073" w:type="dxa"/>
            <w:tcBorders>
              <w:top w:val="nil"/>
              <w:left w:val="nil"/>
              <w:bottom w:val="nil"/>
              <w:right w:val="nil"/>
            </w:tcBorders>
            <w:shd w:val="clear" w:color="auto" w:fill="auto"/>
            <w:noWrap/>
            <w:vAlign w:val="bottom"/>
            <w:hideMark/>
          </w:tcPr>
          <w:p w14:paraId="3D668A9F" w14:textId="77777777" w:rsidR="00B367F5" w:rsidRPr="00281965" w:rsidRDefault="00B367F5" w:rsidP="002B50F6">
            <w:pPr>
              <w:spacing w:after="0" w:line="240" w:lineRule="auto"/>
              <w:rPr>
                <w:rFonts w:ascii="Times New Roman" w:eastAsia="Times New Roman" w:hAnsi="Times New Roman"/>
                <w:sz w:val="20"/>
                <w:szCs w:val="20"/>
                <w:lang w:eastAsia="es-PE"/>
              </w:rPr>
            </w:pPr>
          </w:p>
        </w:tc>
        <w:tc>
          <w:tcPr>
            <w:tcW w:w="806" w:type="dxa"/>
            <w:tcBorders>
              <w:top w:val="nil"/>
              <w:left w:val="nil"/>
              <w:bottom w:val="nil"/>
              <w:right w:val="nil"/>
            </w:tcBorders>
            <w:shd w:val="clear" w:color="auto" w:fill="auto"/>
            <w:noWrap/>
            <w:vAlign w:val="bottom"/>
            <w:hideMark/>
          </w:tcPr>
          <w:p w14:paraId="21E0D29A" w14:textId="77777777" w:rsidR="00B367F5" w:rsidRPr="00281965" w:rsidRDefault="00B367F5" w:rsidP="002B50F6">
            <w:pPr>
              <w:spacing w:after="0" w:line="240" w:lineRule="auto"/>
              <w:rPr>
                <w:rFonts w:ascii="Times New Roman" w:eastAsia="Times New Roman" w:hAnsi="Times New Roman"/>
                <w:sz w:val="20"/>
                <w:szCs w:val="20"/>
                <w:lang w:eastAsia="es-PE"/>
              </w:rPr>
            </w:pPr>
          </w:p>
        </w:tc>
      </w:tr>
      <w:tr w:rsidR="00281965" w:rsidRPr="00281965" w14:paraId="4BF17574" w14:textId="77777777" w:rsidTr="00281965">
        <w:trPr>
          <w:trHeight w:val="300"/>
        </w:trPr>
        <w:tc>
          <w:tcPr>
            <w:tcW w:w="3270" w:type="dxa"/>
            <w:tcBorders>
              <w:top w:val="nil"/>
              <w:left w:val="nil"/>
              <w:bottom w:val="nil"/>
              <w:right w:val="nil"/>
            </w:tcBorders>
            <w:shd w:val="clear" w:color="000000" w:fill="D9D9D9"/>
            <w:noWrap/>
            <w:vAlign w:val="bottom"/>
            <w:hideMark/>
          </w:tcPr>
          <w:p w14:paraId="0982CA6B" w14:textId="77777777" w:rsidR="00B367F5" w:rsidRPr="00281965" w:rsidRDefault="00B367F5" w:rsidP="002B50F6">
            <w:pPr>
              <w:spacing w:after="0" w:line="240" w:lineRule="auto"/>
              <w:rPr>
                <w:rFonts w:eastAsia="Times New Roman"/>
                <w:b/>
                <w:bCs/>
                <w:lang w:eastAsia="es-PE"/>
              </w:rPr>
            </w:pPr>
            <w:r w:rsidRPr="00281965">
              <w:rPr>
                <w:rFonts w:eastAsia="Times New Roman"/>
                <w:b/>
                <w:bCs/>
                <w:lang w:eastAsia="es-PE"/>
              </w:rPr>
              <w:t xml:space="preserve">Total </w:t>
            </w:r>
          </w:p>
        </w:tc>
        <w:tc>
          <w:tcPr>
            <w:tcW w:w="1000" w:type="dxa"/>
            <w:tcBorders>
              <w:top w:val="nil"/>
              <w:left w:val="nil"/>
              <w:bottom w:val="nil"/>
              <w:right w:val="nil"/>
            </w:tcBorders>
            <w:shd w:val="clear" w:color="000000" w:fill="D9D9D9"/>
            <w:noWrap/>
            <w:vAlign w:val="bottom"/>
            <w:hideMark/>
          </w:tcPr>
          <w:p w14:paraId="799C21B7" w14:textId="77777777" w:rsidR="00B367F5" w:rsidRPr="00281965" w:rsidRDefault="00B367F5" w:rsidP="002B50F6">
            <w:pPr>
              <w:spacing w:after="0" w:line="240" w:lineRule="auto"/>
              <w:jc w:val="right"/>
              <w:rPr>
                <w:rFonts w:eastAsia="Times New Roman"/>
                <w:b/>
                <w:bCs/>
                <w:lang w:eastAsia="es-PE"/>
              </w:rPr>
            </w:pPr>
            <w:r w:rsidRPr="00281965">
              <w:rPr>
                <w:rFonts w:eastAsia="Times New Roman"/>
                <w:b/>
                <w:bCs/>
                <w:lang w:eastAsia="es-PE"/>
              </w:rPr>
              <w:t>7</w:t>
            </w:r>
          </w:p>
        </w:tc>
        <w:tc>
          <w:tcPr>
            <w:tcW w:w="1285" w:type="dxa"/>
            <w:tcBorders>
              <w:top w:val="nil"/>
              <w:left w:val="nil"/>
              <w:bottom w:val="nil"/>
              <w:right w:val="nil"/>
            </w:tcBorders>
            <w:shd w:val="clear" w:color="000000" w:fill="D9D9D9"/>
            <w:noWrap/>
            <w:vAlign w:val="bottom"/>
            <w:hideMark/>
          </w:tcPr>
          <w:p w14:paraId="75C6682E" w14:textId="77777777" w:rsidR="00B367F5" w:rsidRPr="00281965" w:rsidRDefault="00B367F5" w:rsidP="002B50F6">
            <w:pPr>
              <w:spacing w:after="0" w:line="240" w:lineRule="auto"/>
              <w:jc w:val="right"/>
              <w:rPr>
                <w:rFonts w:eastAsia="Times New Roman"/>
                <w:b/>
                <w:bCs/>
                <w:lang w:eastAsia="es-PE"/>
              </w:rPr>
            </w:pPr>
            <w:r w:rsidRPr="00281965">
              <w:rPr>
                <w:rFonts w:eastAsia="Times New Roman"/>
                <w:b/>
                <w:bCs/>
                <w:lang w:eastAsia="es-PE"/>
              </w:rPr>
              <w:t>71</w:t>
            </w:r>
          </w:p>
        </w:tc>
        <w:tc>
          <w:tcPr>
            <w:tcW w:w="995" w:type="dxa"/>
            <w:tcBorders>
              <w:top w:val="nil"/>
              <w:left w:val="nil"/>
              <w:bottom w:val="nil"/>
              <w:right w:val="nil"/>
            </w:tcBorders>
            <w:shd w:val="clear" w:color="000000" w:fill="D9D9D9"/>
            <w:noWrap/>
            <w:vAlign w:val="bottom"/>
            <w:hideMark/>
          </w:tcPr>
          <w:p w14:paraId="5797B2E8" w14:textId="77777777" w:rsidR="00B367F5" w:rsidRPr="00281965" w:rsidRDefault="00B367F5" w:rsidP="002B50F6">
            <w:pPr>
              <w:spacing w:after="0" w:line="240" w:lineRule="auto"/>
              <w:jc w:val="right"/>
              <w:rPr>
                <w:rFonts w:eastAsia="Times New Roman"/>
                <w:b/>
                <w:bCs/>
                <w:lang w:eastAsia="es-PE"/>
              </w:rPr>
            </w:pPr>
            <w:r w:rsidRPr="00281965">
              <w:rPr>
                <w:rFonts w:eastAsia="Times New Roman"/>
                <w:b/>
                <w:bCs/>
                <w:lang w:eastAsia="es-PE"/>
              </w:rPr>
              <w:t>95</w:t>
            </w:r>
          </w:p>
        </w:tc>
        <w:tc>
          <w:tcPr>
            <w:tcW w:w="1100" w:type="dxa"/>
            <w:tcBorders>
              <w:top w:val="nil"/>
              <w:left w:val="nil"/>
              <w:bottom w:val="nil"/>
              <w:right w:val="nil"/>
            </w:tcBorders>
            <w:shd w:val="clear" w:color="000000" w:fill="D9D9D9"/>
            <w:noWrap/>
            <w:vAlign w:val="bottom"/>
            <w:hideMark/>
          </w:tcPr>
          <w:p w14:paraId="71B75468" w14:textId="77777777" w:rsidR="00B367F5" w:rsidRPr="00281965" w:rsidRDefault="00B367F5" w:rsidP="002B50F6">
            <w:pPr>
              <w:spacing w:after="0" w:line="240" w:lineRule="auto"/>
              <w:jc w:val="right"/>
              <w:rPr>
                <w:rFonts w:eastAsia="Times New Roman"/>
                <w:b/>
                <w:bCs/>
                <w:lang w:eastAsia="es-PE"/>
              </w:rPr>
            </w:pPr>
            <w:r w:rsidRPr="00281965">
              <w:rPr>
                <w:rFonts w:eastAsia="Times New Roman"/>
                <w:b/>
                <w:bCs/>
                <w:lang w:eastAsia="es-PE"/>
              </w:rPr>
              <w:t>3</w:t>
            </w:r>
          </w:p>
        </w:tc>
        <w:tc>
          <w:tcPr>
            <w:tcW w:w="820" w:type="dxa"/>
            <w:tcBorders>
              <w:top w:val="nil"/>
              <w:left w:val="nil"/>
              <w:bottom w:val="nil"/>
              <w:right w:val="nil"/>
            </w:tcBorders>
            <w:shd w:val="clear" w:color="000000" w:fill="D9D9D9"/>
            <w:noWrap/>
            <w:vAlign w:val="bottom"/>
            <w:hideMark/>
          </w:tcPr>
          <w:p w14:paraId="212E09BA" w14:textId="77777777" w:rsidR="00B367F5" w:rsidRPr="00281965" w:rsidRDefault="00B367F5" w:rsidP="002B50F6">
            <w:pPr>
              <w:spacing w:after="0" w:line="240" w:lineRule="auto"/>
              <w:jc w:val="right"/>
              <w:rPr>
                <w:rFonts w:eastAsia="Times New Roman"/>
                <w:b/>
                <w:bCs/>
                <w:lang w:eastAsia="es-PE"/>
              </w:rPr>
            </w:pPr>
            <w:r w:rsidRPr="00281965">
              <w:rPr>
                <w:rFonts w:eastAsia="Times New Roman"/>
                <w:b/>
                <w:bCs/>
                <w:lang w:eastAsia="es-PE"/>
              </w:rPr>
              <w:t>2913</w:t>
            </w:r>
          </w:p>
        </w:tc>
        <w:tc>
          <w:tcPr>
            <w:tcW w:w="1073" w:type="dxa"/>
            <w:tcBorders>
              <w:top w:val="nil"/>
              <w:left w:val="nil"/>
              <w:bottom w:val="nil"/>
              <w:right w:val="nil"/>
            </w:tcBorders>
            <w:shd w:val="clear" w:color="000000" w:fill="D9D9D9"/>
            <w:noWrap/>
            <w:vAlign w:val="bottom"/>
            <w:hideMark/>
          </w:tcPr>
          <w:p w14:paraId="7E37E66E" w14:textId="77777777" w:rsidR="00B367F5" w:rsidRPr="00281965" w:rsidRDefault="00B367F5" w:rsidP="002B50F6">
            <w:pPr>
              <w:spacing w:after="0" w:line="240" w:lineRule="auto"/>
              <w:jc w:val="right"/>
              <w:rPr>
                <w:rFonts w:eastAsia="Times New Roman"/>
                <w:b/>
                <w:bCs/>
                <w:lang w:eastAsia="es-PE"/>
              </w:rPr>
            </w:pPr>
            <w:r w:rsidRPr="00281965">
              <w:rPr>
                <w:rFonts w:eastAsia="Times New Roman"/>
                <w:b/>
                <w:bCs/>
                <w:lang w:eastAsia="es-PE"/>
              </w:rPr>
              <w:t>2595</w:t>
            </w:r>
          </w:p>
        </w:tc>
        <w:tc>
          <w:tcPr>
            <w:tcW w:w="806" w:type="dxa"/>
            <w:tcBorders>
              <w:top w:val="nil"/>
              <w:left w:val="nil"/>
              <w:bottom w:val="nil"/>
              <w:right w:val="nil"/>
            </w:tcBorders>
            <w:shd w:val="clear" w:color="000000" w:fill="D9D9D9"/>
            <w:noWrap/>
            <w:vAlign w:val="bottom"/>
            <w:hideMark/>
          </w:tcPr>
          <w:p w14:paraId="418FFD33" w14:textId="77777777" w:rsidR="00B367F5" w:rsidRPr="00281965" w:rsidRDefault="00B367F5" w:rsidP="002B50F6">
            <w:pPr>
              <w:spacing w:after="0" w:line="240" w:lineRule="auto"/>
              <w:jc w:val="right"/>
              <w:rPr>
                <w:rFonts w:eastAsia="Times New Roman"/>
                <w:b/>
                <w:bCs/>
                <w:lang w:eastAsia="es-PE"/>
              </w:rPr>
            </w:pPr>
            <w:r w:rsidRPr="00281965">
              <w:rPr>
                <w:rFonts w:eastAsia="Times New Roman"/>
                <w:b/>
                <w:bCs/>
                <w:lang w:eastAsia="es-PE"/>
              </w:rPr>
              <w:t>5684</w:t>
            </w:r>
          </w:p>
        </w:tc>
      </w:tr>
      <w:tr w:rsidR="00281965" w:rsidRPr="00281965" w14:paraId="59F29E52" w14:textId="77777777" w:rsidTr="00281965">
        <w:trPr>
          <w:trHeight w:val="300"/>
        </w:trPr>
        <w:tc>
          <w:tcPr>
            <w:tcW w:w="3270" w:type="dxa"/>
            <w:tcBorders>
              <w:top w:val="nil"/>
              <w:left w:val="nil"/>
              <w:bottom w:val="nil"/>
              <w:right w:val="nil"/>
            </w:tcBorders>
            <w:shd w:val="clear" w:color="auto" w:fill="auto"/>
            <w:vAlign w:val="bottom"/>
            <w:hideMark/>
          </w:tcPr>
          <w:p w14:paraId="0933BA83" w14:textId="77777777" w:rsidR="00B367F5" w:rsidRPr="00281965" w:rsidRDefault="00B367F5" w:rsidP="002B50F6">
            <w:pPr>
              <w:spacing w:after="0" w:line="240" w:lineRule="auto"/>
              <w:rPr>
                <w:rFonts w:eastAsia="Times New Roman"/>
                <w:lang w:eastAsia="es-PE"/>
              </w:rPr>
            </w:pPr>
            <w:r w:rsidRPr="00281965">
              <w:rPr>
                <w:rFonts w:eastAsia="Times New Roman"/>
                <w:lang w:eastAsia="es-PE"/>
              </w:rPr>
              <w:t>F840 - Autismo en la Niñez</w:t>
            </w:r>
          </w:p>
        </w:tc>
        <w:tc>
          <w:tcPr>
            <w:tcW w:w="1000" w:type="dxa"/>
            <w:tcBorders>
              <w:top w:val="nil"/>
              <w:left w:val="nil"/>
              <w:bottom w:val="nil"/>
              <w:right w:val="nil"/>
            </w:tcBorders>
            <w:shd w:val="clear" w:color="auto" w:fill="auto"/>
            <w:noWrap/>
            <w:vAlign w:val="bottom"/>
            <w:hideMark/>
          </w:tcPr>
          <w:p w14:paraId="2086DF20" w14:textId="77777777" w:rsidR="00B367F5" w:rsidRPr="00281965" w:rsidRDefault="00B367F5" w:rsidP="002B50F6">
            <w:pPr>
              <w:spacing w:after="0" w:line="240" w:lineRule="auto"/>
              <w:jc w:val="right"/>
              <w:rPr>
                <w:rFonts w:eastAsia="Times New Roman"/>
                <w:lang w:eastAsia="es-PE"/>
              </w:rPr>
            </w:pPr>
            <w:r w:rsidRPr="00281965">
              <w:rPr>
                <w:rFonts w:eastAsia="Times New Roman"/>
                <w:lang w:eastAsia="es-PE"/>
              </w:rPr>
              <w:t>7</w:t>
            </w:r>
          </w:p>
        </w:tc>
        <w:tc>
          <w:tcPr>
            <w:tcW w:w="1285" w:type="dxa"/>
            <w:tcBorders>
              <w:top w:val="nil"/>
              <w:left w:val="nil"/>
              <w:bottom w:val="nil"/>
              <w:right w:val="nil"/>
            </w:tcBorders>
            <w:shd w:val="clear" w:color="auto" w:fill="auto"/>
            <w:noWrap/>
            <w:vAlign w:val="bottom"/>
            <w:hideMark/>
          </w:tcPr>
          <w:p w14:paraId="712A968E" w14:textId="77777777" w:rsidR="00B367F5" w:rsidRPr="00281965" w:rsidRDefault="00B367F5" w:rsidP="002B50F6">
            <w:pPr>
              <w:spacing w:after="0" w:line="240" w:lineRule="auto"/>
              <w:jc w:val="right"/>
              <w:rPr>
                <w:rFonts w:eastAsia="Times New Roman"/>
                <w:lang w:eastAsia="es-PE"/>
              </w:rPr>
            </w:pPr>
            <w:r w:rsidRPr="00281965">
              <w:rPr>
                <w:rFonts w:eastAsia="Times New Roman"/>
                <w:lang w:eastAsia="es-PE"/>
              </w:rPr>
              <w:t>19</w:t>
            </w:r>
          </w:p>
        </w:tc>
        <w:tc>
          <w:tcPr>
            <w:tcW w:w="995" w:type="dxa"/>
            <w:tcBorders>
              <w:top w:val="nil"/>
              <w:left w:val="nil"/>
              <w:bottom w:val="nil"/>
              <w:right w:val="nil"/>
            </w:tcBorders>
            <w:shd w:val="clear" w:color="auto" w:fill="auto"/>
            <w:noWrap/>
            <w:vAlign w:val="bottom"/>
            <w:hideMark/>
          </w:tcPr>
          <w:p w14:paraId="09DEADD1" w14:textId="77777777" w:rsidR="00B367F5" w:rsidRPr="00281965" w:rsidRDefault="00B367F5" w:rsidP="002B50F6">
            <w:pPr>
              <w:spacing w:after="0" w:line="240" w:lineRule="auto"/>
              <w:jc w:val="right"/>
              <w:rPr>
                <w:rFonts w:eastAsia="Times New Roman"/>
                <w:lang w:eastAsia="es-PE"/>
              </w:rPr>
            </w:pPr>
            <w:r w:rsidRPr="00281965">
              <w:rPr>
                <w:rFonts w:eastAsia="Times New Roman"/>
                <w:lang w:eastAsia="es-PE"/>
              </w:rPr>
              <w:t>77</w:t>
            </w:r>
          </w:p>
        </w:tc>
        <w:tc>
          <w:tcPr>
            <w:tcW w:w="1100" w:type="dxa"/>
            <w:tcBorders>
              <w:top w:val="nil"/>
              <w:left w:val="nil"/>
              <w:bottom w:val="nil"/>
              <w:right w:val="nil"/>
            </w:tcBorders>
            <w:shd w:val="clear" w:color="auto" w:fill="auto"/>
            <w:noWrap/>
            <w:vAlign w:val="bottom"/>
            <w:hideMark/>
          </w:tcPr>
          <w:p w14:paraId="3EBED184" w14:textId="77777777" w:rsidR="00B367F5" w:rsidRPr="00281965" w:rsidRDefault="00B367F5" w:rsidP="002B50F6">
            <w:pPr>
              <w:spacing w:after="0" w:line="240" w:lineRule="auto"/>
              <w:jc w:val="right"/>
              <w:rPr>
                <w:rFonts w:eastAsia="Times New Roman"/>
                <w:lang w:eastAsia="es-PE"/>
              </w:rPr>
            </w:pPr>
            <w:r w:rsidRPr="00281965">
              <w:rPr>
                <w:rFonts w:eastAsia="Times New Roman"/>
                <w:lang w:eastAsia="es-PE"/>
              </w:rPr>
              <w:t>3</w:t>
            </w:r>
          </w:p>
        </w:tc>
        <w:tc>
          <w:tcPr>
            <w:tcW w:w="820" w:type="dxa"/>
            <w:tcBorders>
              <w:top w:val="nil"/>
              <w:left w:val="nil"/>
              <w:bottom w:val="nil"/>
              <w:right w:val="nil"/>
            </w:tcBorders>
            <w:shd w:val="clear" w:color="auto" w:fill="auto"/>
            <w:noWrap/>
            <w:vAlign w:val="bottom"/>
            <w:hideMark/>
          </w:tcPr>
          <w:p w14:paraId="39787D56" w14:textId="77777777" w:rsidR="00B367F5" w:rsidRPr="00281965" w:rsidRDefault="00B367F5" w:rsidP="002B50F6">
            <w:pPr>
              <w:spacing w:after="0" w:line="240" w:lineRule="auto"/>
              <w:jc w:val="right"/>
              <w:rPr>
                <w:rFonts w:eastAsia="Times New Roman"/>
                <w:lang w:eastAsia="es-PE"/>
              </w:rPr>
            </w:pPr>
            <w:r w:rsidRPr="00281965">
              <w:rPr>
                <w:rFonts w:eastAsia="Times New Roman"/>
                <w:lang w:eastAsia="es-PE"/>
              </w:rPr>
              <w:t>2440</w:t>
            </w:r>
          </w:p>
        </w:tc>
        <w:tc>
          <w:tcPr>
            <w:tcW w:w="1073" w:type="dxa"/>
            <w:tcBorders>
              <w:top w:val="nil"/>
              <w:left w:val="nil"/>
              <w:bottom w:val="nil"/>
              <w:right w:val="nil"/>
            </w:tcBorders>
            <w:shd w:val="clear" w:color="auto" w:fill="auto"/>
            <w:noWrap/>
            <w:vAlign w:val="bottom"/>
            <w:hideMark/>
          </w:tcPr>
          <w:p w14:paraId="5E6D118D" w14:textId="77777777" w:rsidR="00B367F5" w:rsidRPr="00281965" w:rsidRDefault="00B367F5" w:rsidP="002B50F6">
            <w:pPr>
              <w:spacing w:after="0" w:line="240" w:lineRule="auto"/>
              <w:jc w:val="right"/>
              <w:rPr>
                <w:rFonts w:eastAsia="Times New Roman"/>
                <w:lang w:eastAsia="es-PE"/>
              </w:rPr>
            </w:pPr>
            <w:r w:rsidRPr="00281965">
              <w:rPr>
                <w:rFonts w:eastAsia="Times New Roman"/>
                <w:lang w:eastAsia="es-PE"/>
              </w:rPr>
              <w:t>2139</w:t>
            </w:r>
          </w:p>
        </w:tc>
        <w:tc>
          <w:tcPr>
            <w:tcW w:w="806" w:type="dxa"/>
            <w:tcBorders>
              <w:top w:val="nil"/>
              <w:left w:val="nil"/>
              <w:bottom w:val="nil"/>
              <w:right w:val="nil"/>
            </w:tcBorders>
            <w:shd w:val="clear" w:color="auto" w:fill="auto"/>
            <w:noWrap/>
            <w:vAlign w:val="bottom"/>
            <w:hideMark/>
          </w:tcPr>
          <w:p w14:paraId="194728BD" w14:textId="77777777" w:rsidR="00B367F5" w:rsidRPr="00281965" w:rsidRDefault="00B367F5" w:rsidP="002B50F6">
            <w:pPr>
              <w:spacing w:after="0" w:line="240" w:lineRule="auto"/>
              <w:jc w:val="right"/>
              <w:rPr>
                <w:rFonts w:eastAsia="Times New Roman"/>
                <w:b/>
                <w:bCs/>
                <w:lang w:eastAsia="es-PE"/>
              </w:rPr>
            </w:pPr>
            <w:r w:rsidRPr="00281965">
              <w:rPr>
                <w:rFonts w:eastAsia="Times New Roman"/>
                <w:b/>
                <w:bCs/>
                <w:lang w:eastAsia="es-PE"/>
              </w:rPr>
              <w:t>4685</w:t>
            </w:r>
          </w:p>
        </w:tc>
      </w:tr>
      <w:tr w:rsidR="00281965" w:rsidRPr="00281965" w14:paraId="60280A74" w14:textId="77777777" w:rsidTr="00281965">
        <w:trPr>
          <w:trHeight w:val="300"/>
        </w:trPr>
        <w:tc>
          <w:tcPr>
            <w:tcW w:w="3270" w:type="dxa"/>
            <w:tcBorders>
              <w:top w:val="nil"/>
              <w:left w:val="nil"/>
              <w:bottom w:val="nil"/>
              <w:right w:val="nil"/>
            </w:tcBorders>
            <w:shd w:val="clear" w:color="auto" w:fill="auto"/>
            <w:vAlign w:val="bottom"/>
            <w:hideMark/>
          </w:tcPr>
          <w:p w14:paraId="4BB08A74" w14:textId="77777777" w:rsidR="00B367F5" w:rsidRPr="00281965" w:rsidRDefault="00B367F5" w:rsidP="002B50F6">
            <w:pPr>
              <w:spacing w:after="0" w:line="240" w:lineRule="auto"/>
              <w:rPr>
                <w:rFonts w:eastAsia="Times New Roman"/>
                <w:lang w:eastAsia="es-PE"/>
              </w:rPr>
            </w:pPr>
            <w:r w:rsidRPr="00281965">
              <w:rPr>
                <w:rFonts w:eastAsia="Times New Roman"/>
                <w:lang w:eastAsia="es-PE"/>
              </w:rPr>
              <w:t>F841 - Autismo Atípico</w:t>
            </w:r>
          </w:p>
        </w:tc>
        <w:tc>
          <w:tcPr>
            <w:tcW w:w="1000" w:type="dxa"/>
            <w:tcBorders>
              <w:top w:val="nil"/>
              <w:left w:val="nil"/>
              <w:bottom w:val="nil"/>
              <w:right w:val="nil"/>
            </w:tcBorders>
            <w:shd w:val="clear" w:color="auto" w:fill="auto"/>
            <w:noWrap/>
            <w:vAlign w:val="bottom"/>
            <w:hideMark/>
          </w:tcPr>
          <w:p w14:paraId="4EBC55BD" w14:textId="77777777" w:rsidR="00B367F5" w:rsidRPr="00281965" w:rsidRDefault="00B367F5" w:rsidP="002B50F6">
            <w:pPr>
              <w:spacing w:after="0" w:line="240" w:lineRule="auto"/>
              <w:jc w:val="right"/>
              <w:rPr>
                <w:rFonts w:eastAsia="Times New Roman"/>
                <w:lang w:eastAsia="es-PE"/>
              </w:rPr>
            </w:pPr>
            <w:r w:rsidRPr="00281965">
              <w:rPr>
                <w:rFonts w:eastAsia="Times New Roman"/>
                <w:lang w:eastAsia="es-PE"/>
              </w:rPr>
              <w:t>0</w:t>
            </w:r>
          </w:p>
        </w:tc>
        <w:tc>
          <w:tcPr>
            <w:tcW w:w="1285" w:type="dxa"/>
            <w:tcBorders>
              <w:top w:val="nil"/>
              <w:left w:val="nil"/>
              <w:bottom w:val="nil"/>
              <w:right w:val="nil"/>
            </w:tcBorders>
            <w:shd w:val="clear" w:color="auto" w:fill="auto"/>
            <w:noWrap/>
            <w:vAlign w:val="bottom"/>
            <w:hideMark/>
          </w:tcPr>
          <w:p w14:paraId="2A320615" w14:textId="77777777" w:rsidR="00B367F5" w:rsidRPr="00281965" w:rsidRDefault="00B367F5" w:rsidP="002B50F6">
            <w:pPr>
              <w:spacing w:after="0" w:line="240" w:lineRule="auto"/>
              <w:jc w:val="right"/>
              <w:rPr>
                <w:rFonts w:eastAsia="Times New Roman"/>
                <w:lang w:eastAsia="es-PE"/>
              </w:rPr>
            </w:pPr>
            <w:r w:rsidRPr="00281965">
              <w:rPr>
                <w:rFonts w:eastAsia="Times New Roman"/>
                <w:lang w:eastAsia="es-PE"/>
              </w:rPr>
              <w:t>49</w:t>
            </w:r>
          </w:p>
        </w:tc>
        <w:tc>
          <w:tcPr>
            <w:tcW w:w="995" w:type="dxa"/>
            <w:tcBorders>
              <w:top w:val="nil"/>
              <w:left w:val="nil"/>
              <w:bottom w:val="nil"/>
              <w:right w:val="nil"/>
            </w:tcBorders>
            <w:shd w:val="clear" w:color="auto" w:fill="auto"/>
            <w:noWrap/>
            <w:vAlign w:val="bottom"/>
            <w:hideMark/>
          </w:tcPr>
          <w:p w14:paraId="5C2025F9" w14:textId="77777777" w:rsidR="00B367F5" w:rsidRPr="00281965" w:rsidRDefault="00B367F5" w:rsidP="002B50F6">
            <w:pPr>
              <w:spacing w:after="0" w:line="240" w:lineRule="auto"/>
              <w:jc w:val="right"/>
              <w:rPr>
                <w:rFonts w:eastAsia="Times New Roman"/>
                <w:lang w:eastAsia="es-PE"/>
              </w:rPr>
            </w:pPr>
            <w:r w:rsidRPr="00281965">
              <w:rPr>
                <w:rFonts w:eastAsia="Times New Roman"/>
                <w:lang w:eastAsia="es-PE"/>
              </w:rPr>
              <w:t>11</w:t>
            </w:r>
          </w:p>
        </w:tc>
        <w:tc>
          <w:tcPr>
            <w:tcW w:w="1100" w:type="dxa"/>
            <w:tcBorders>
              <w:top w:val="nil"/>
              <w:left w:val="nil"/>
              <w:bottom w:val="nil"/>
              <w:right w:val="nil"/>
            </w:tcBorders>
            <w:shd w:val="clear" w:color="auto" w:fill="auto"/>
            <w:noWrap/>
            <w:vAlign w:val="bottom"/>
            <w:hideMark/>
          </w:tcPr>
          <w:p w14:paraId="585DB332" w14:textId="77777777" w:rsidR="00B367F5" w:rsidRPr="00281965" w:rsidRDefault="00B367F5" w:rsidP="002B50F6">
            <w:pPr>
              <w:spacing w:after="0" w:line="240" w:lineRule="auto"/>
              <w:jc w:val="right"/>
              <w:rPr>
                <w:rFonts w:eastAsia="Times New Roman"/>
                <w:lang w:eastAsia="es-PE"/>
              </w:rPr>
            </w:pPr>
            <w:r w:rsidRPr="00281965">
              <w:rPr>
                <w:rFonts w:eastAsia="Times New Roman"/>
                <w:lang w:eastAsia="es-PE"/>
              </w:rPr>
              <w:t>0</w:t>
            </w:r>
          </w:p>
        </w:tc>
        <w:tc>
          <w:tcPr>
            <w:tcW w:w="820" w:type="dxa"/>
            <w:tcBorders>
              <w:top w:val="nil"/>
              <w:left w:val="nil"/>
              <w:bottom w:val="nil"/>
              <w:right w:val="nil"/>
            </w:tcBorders>
            <w:shd w:val="clear" w:color="auto" w:fill="auto"/>
            <w:noWrap/>
            <w:vAlign w:val="bottom"/>
            <w:hideMark/>
          </w:tcPr>
          <w:p w14:paraId="1DB07B07" w14:textId="77777777" w:rsidR="00B367F5" w:rsidRPr="00281965" w:rsidRDefault="00B367F5" w:rsidP="002B50F6">
            <w:pPr>
              <w:spacing w:after="0" w:line="240" w:lineRule="auto"/>
              <w:jc w:val="right"/>
              <w:rPr>
                <w:rFonts w:eastAsia="Times New Roman"/>
                <w:lang w:eastAsia="es-PE"/>
              </w:rPr>
            </w:pPr>
            <w:r w:rsidRPr="00281965">
              <w:rPr>
                <w:rFonts w:eastAsia="Times New Roman"/>
                <w:lang w:eastAsia="es-PE"/>
              </w:rPr>
              <w:t>208</w:t>
            </w:r>
          </w:p>
        </w:tc>
        <w:tc>
          <w:tcPr>
            <w:tcW w:w="1073" w:type="dxa"/>
            <w:tcBorders>
              <w:top w:val="nil"/>
              <w:left w:val="nil"/>
              <w:bottom w:val="nil"/>
              <w:right w:val="nil"/>
            </w:tcBorders>
            <w:shd w:val="clear" w:color="auto" w:fill="auto"/>
            <w:noWrap/>
            <w:vAlign w:val="bottom"/>
            <w:hideMark/>
          </w:tcPr>
          <w:p w14:paraId="166C8AAC" w14:textId="77777777" w:rsidR="00B367F5" w:rsidRPr="00281965" w:rsidRDefault="00B367F5" w:rsidP="002B50F6">
            <w:pPr>
              <w:spacing w:after="0" w:line="240" w:lineRule="auto"/>
              <w:jc w:val="right"/>
              <w:rPr>
                <w:rFonts w:eastAsia="Times New Roman"/>
                <w:lang w:eastAsia="es-PE"/>
              </w:rPr>
            </w:pPr>
            <w:r w:rsidRPr="00281965">
              <w:rPr>
                <w:rFonts w:eastAsia="Times New Roman"/>
                <w:lang w:eastAsia="es-PE"/>
              </w:rPr>
              <w:t>163</w:t>
            </w:r>
          </w:p>
        </w:tc>
        <w:tc>
          <w:tcPr>
            <w:tcW w:w="806" w:type="dxa"/>
            <w:tcBorders>
              <w:top w:val="nil"/>
              <w:left w:val="nil"/>
              <w:bottom w:val="nil"/>
              <w:right w:val="nil"/>
            </w:tcBorders>
            <w:shd w:val="clear" w:color="auto" w:fill="auto"/>
            <w:noWrap/>
            <w:vAlign w:val="bottom"/>
            <w:hideMark/>
          </w:tcPr>
          <w:p w14:paraId="5D1094C4" w14:textId="77777777" w:rsidR="00B367F5" w:rsidRPr="00281965" w:rsidRDefault="00B367F5" w:rsidP="002B50F6">
            <w:pPr>
              <w:spacing w:after="0" w:line="240" w:lineRule="auto"/>
              <w:jc w:val="right"/>
              <w:rPr>
                <w:rFonts w:eastAsia="Times New Roman"/>
                <w:b/>
                <w:bCs/>
                <w:lang w:eastAsia="es-PE"/>
              </w:rPr>
            </w:pPr>
            <w:r w:rsidRPr="00281965">
              <w:rPr>
                <w:rFonts w:eastAsia="Times New Roman"/>
                <w:b/>
                <w:bCs/>
                <w:lang w:eastAsia="es-PE"/>
              </w:rPr>
              <w:t>431</w:t>
            </w:r>
          </w:p>
        </w:tc>
      </w:tr>
      <w:tr w:rsidR="00281965" w:rsidRPr="00281965" w14:paraId="55B2A70D" w14:textId="77777777" w:rsidTr="00281965">
        <w:trPr>
          <w:trHeight w:val="300"/>
        </w:trPr>
        <w:tc>
          <w:tcPr>
            <w:tcW w:w="3270" w:type="dxa"/>
            <w:tcBorders>
              <w:top w:val="nil"/>
              <w:left w:val="nil"/>
              <w:bottom w:val="nil"/>
              <w:right w:val="nil"/>
            </w:tcBorders>
            <w:shd w:val="clear" w:color="auto" w:fill="auto"/>
            <w:vAlign w:val="bottom"/>
            <w:hideMark/>
          </w:tcPr>
          <w:p w14:paraId="7B25E984" w14:textId="77777777" w:rsidR="00B367F5" w:rsidRPr="00281965" w:rsidRDefault="00B367F5" w:rsidP="002B50F6">
            <w:pPr>
              <w:spacing w:after="0" w:line="240" w:lineRule="auto"/>
              <w:rPr>
                <w:rFonts w:eastAsia="Times New Roman"/>
                <w:lang w:eastAsia="es-PE"/>
              </w:rPr>
            </w:pPr>
            <w:r w:rsidRPr="00281965">
              <w:rPr>
                <w:rFonts w:eastAsia="Times New Roman"/>
                <w:lang w:eastAsia="es-PE"/>
              </w:rPr>
              <w:t>F842 - Sindrome de Rett</w:t>
            </w:r>
          </w:p>
        </w:tc>
        <w:tc>
          <w:tcPr>
            <w:tcW w:w="1000" w:type="dxa"/>
            <w:tcBorders>
              <w:top w:val="nil"/>
              <w:left w:val="nil"/>
              <w:bottom w:val="nil"/>
              <w:right w:val="nil"/>
            </w:tcBorders>
            <w:shd w:val="clear" w:color="auto" w:fill="auto"/>
            <w:noWrap/>
            <w:vAlign w:val="bottom"/>
            <w:hideMark/>
          </w:tcPr>
          <w:p w14:paraId="787C63F0" w14:textId="77777777" w:rsidR="00B367F5" w:rsidRPr="00281965" w:rsidRDefault="00B367F5" w:rsidP="002B50F6">
            <w:pPr>
              <w:spacing w:after="0" w:line="240" w:lineRule="auto"/>
              <w:jc w:val="right"/>
              <w:rPr>
                <w:rFonts w:eastAsia="Times New Roman"/>
                <w:lang w:eastAsia="es-PE"/>
              </w:rPr>
            </w:pPr>
            <w:r w:rsidRPr="00281965">
              <w:rPr>
                <w:rFonts w:eastAsia="Times New Roman"/>
                <w:lang w:eastAsia="es-PE"/>
              </w:rPr>
              <w:t>0</w:t>
            </w:r>
          </w:p>
        </w:tc>
        <w:tc>
          <w:tcPr>
            <w:tcW w:w="1285" w:type="dxa"/>
            <w:tcBorders>
              <w:top w:val="nil"/>
              <w:left w:val="nil"/>
              <w:bottom w:val="nil"/>
              <w:right w:val="nil"/>
            </w:tcBorders>
            <w:shd w:val="clear" w:color="auto" w:fill="auto"/>
            <w:noWrap/>
            <w:vAlign w:val="bottom"/>
            <w:hideMark/>
          </w:tcPr>
          <w:p w14:paraId="5712D91C" w14:textId="77777777" w:rsidR="00B367F5" w:rsidRPr="00281965" w:rsidRDefault="00B367F5" w:rsidP="002B50F6">
            <w:pPr>
              <w:spacing w:after="0" w:line="240" w:lineRule="auto"/>
              <w:jc w:val="right"/>
              <w:rPr>
                <w:rFonts w:eastAsia="Times New Roman"/>
                <w:lang w:eastAsia="es-PE"/>
              </w:rPr>
            </w:pPr>
            <w:r w:rsidRPr="00281965">
              <w:rPr>
                <w:rFonts w:eastAsia="Times New Roman"/>
                <w:lang w:eastAsia="es-PE"/>
              </w:rPr>
              <w:t>0</w:t>
            </w:r>
          </w:p>
        </w:tc>
        <w:tc>
          <w:tcPr>
            <w:tcW w:w="995" w:type="dxa"/>
            <w:tcBorders>
              <w:top w:val="nil"/>
              <w:left w:val="nil"/>
              <w:bottom w:val="nil"/>
              <w:right w:val="nil"/>
            </w:tcBorders>
            <w:shd w:val="clear" w:color="auto" w:fill="auto"/>
            <w:noWrap/>
            <w:vAlign w:val="bottom"/>
            <w:hideMark/>
          </w:tcPr>
          <w:p w14:paraId="091FE8CF" w14:textId="77777777" w:rsidR="00B367F5" w:rsidRPr="00281965" w:rsidRDefault="00B367F5" w:rsidP="002B50F6">
            <w:pPr>
              <w:spacing w:after="0" w:line="240" w:lineRule="auto"/>
              <w:jc w:val="right"/>
              <w:rPr>
                <w:rFonts w:eastAsia="Times New Roman"/>
                <w:lang w:eastAsia="es-PE"/>
              </w:rPr>
            </w:pPr>
            <w:r w:rsidRPr="00281965">
              <w:rPr>
                <w:rFonts w:eastAsia="Times New Roman"/>
                <w:lang w:eastAsia="es-PE"/>
              </w:rPr>
              <w:t>1</w:t>
            </w:r>
          </w:p>
        </w:tc>
        <w:tc>
          <w:tcPr>
            <w:tcW w:w="1100" w:type="dxa"/>
            <w:tcBorders>
              <w:top w:val="nil"/>
              <w:left w:val="nil"/>
              <w:bottom w:val="nil"/>
              <w:right w:val="nil"/>
            </w:tcBorders>
            <w:shd w:val="clear" w:color="auto" w:fill="auto"/>
            <w:noWrap/>
            <w:vAlign w:val="bottom"/>
            <w:hideMark/>
          </w:tcPr>
          <w:p w14:paraId="2832F450" w14:textId="77777777" w:rsidR="00B367F5" w:rsidRPr="00281965" w:rsidRDefault="00B367F5" w:rsidP="002B50F6">
            <w:pPr>
              <w:spacing w:after="0" w:line="240" w:lineRule="auto"/>
              <w:jc w:val="right"/>
              <w:rPr>
                <w:rFonts w:eastAsia="Times New Roman"/>
                <w:lang w:eastAsia="es-PE"/>
              </w:rPr>
            </w:pPr>
            <w:r w:rsidRPr="00281965">
              <w:rPr>
                <w:rFonts w:eastAsia="Times New Roman"/>
                <w:lang w:eastAsia="es-PE"/>
              </w:rPr>
              <w:t>0</w:t>
            </w:r>
          </w:p>
        </w:tc>
        <w:tc>
          <w:tcPr>
            <w:tcW w:w="820" w:type="dxa"/>
            <w:tcBorders>
              <w:top w:val="nil"/>
              <w:left w:val="nil"/>
              <w:bottom w:val="nil"/>
              <w:right w:val="nil"/>
            </w:tcBorders>
            <w:shd w:val="clear" w:color="auto" w:fill="auto"/>
            <w:noWrap/>
            <w:vAlign w:val="bottom"/>
            <w:hideMark/>
          </w:tcPr>
          <w:p w14:paraId="45D373DC" w14:textId="77777777" w:rsidR="00B367F5" w:rsidRPr="00281965" w:rsidRDefault="00B367F5" w:rsidP="002B50F6">
            <w:pPr>
              <w:spacing w:after="0" w:line="240" w:lineRule="auto"/>
              <w:jc w:val="right"/>
              <w:rPr>
                <w:rFonts w:eastAsia="Times New Roman"/>
                <w:lang w:eastAsia="es-PE"/>
              </w:rPr>
            </w:pPr>
            <w:r w:rsidRPr="00281965">
              <w:rPr>
                <w:rFonts w:eastAsia="Times New Roman"/>
                <w:lang w:eastAsia="es-PE"/>
              </w:rPr>
              <w:t>11</w:t>
            </w:r>
          </w:p>
        </w:tc>
        <w:tc>
          <w:tcPr>
            <w:tcW w:w="1073" w:type="dxa"/>
            <w:tcBorders>
              <w:top w:val="nil"/>
              <w:left w:val="nil"/>
              <w:bottom w:val="nil"/>
              <w:right w:val="nil"/>
            </w:tcBorders>
            <w:shd w:val="clear" w:color="auto" w:fill="auto"/>
            <w:noWrap/>
            <w:vAlign w:val="bottom"/>
            <w:hideMark/>
          </w:tcPr>
          <w:p w14:paraId="5C108DBF" w14:textId="77777777" w:rsidR="00B367F5" w:rsidRPr="00281965" w:rsidRDefault="00B367F5" w:rsidP="002B50F6">
            <w:pPr>
              <w:spacing w:after="0" w:line="240" w:lineRule="auto"/>
              <w:jc w:val="right"/>
              <w:rPr>
                <w:rFonts w:eastAsia="Times New Roman"/>
                <w:lang w:eastAsia="es-PE"/>
              </w:rPr>
            </w:pPr>
            <w:r w:rsidRPr="00281965">
              <w:rPr>
                <w:rFonts w:eastAsia="Times New Roman"/>
                <w:lang w:eastAsia="es-PE"/>
              </w:rPr>
              <w:t>3</w:t>
            </w:r>
          </w:p>
        </w:tc>
        <w:tc>
          <w:tcPr>
            <w:tcW w:w="806" w:type="dxa"/>
            <w:tcBorders>
              <w:top w:val="nil"/>
              <w:left w:val="nil"/>
              <w:bottom w:val="nil"/>
              <w:right w:val="nil"/>
            </w:tcBorders>
            <w:shd w:val="clear" w:color="auto" w:fill="auto"/>
            <w:noWrap/>
            <w:vAlign w:val="bottom"/>
            <w:hideMark/>
          </w:tcPr>
          <w:p w14:paraId="021AB587" w14:textId="77777777" w:rsidR="00B367F5" w:rsidRPr="00281965" w:rsidRDefault="00B367F5" w:rsidP="002B50F6">
            <w:pPr>
              <w:spacing w:after="0" w:line="240" w:lineRule="auto"/>
              <w:jc w:val="right"/>
              <w:rPr>
                <w:rFonts w:eastAsia="Times New Roman"/>
                <w:b/>
                <w:bCs/>
                <w:lang w:eastAsia="es-PE"/>
              </w:rPr>
            </w:pPr>
            <w:r w:rsidRPr="00281965">
              <w:rPr>
                <w:rFonts w:eastAsia="Times New Roman"/>
                <w:b/>
                <w:bCs/>
                <w:lang w:eastAsia="es-PE"/>
              </w:rPr>
              <w:t>15</w:t>
            </w:r>
          </w:p>
        </w:tc>
      </w:tr>
      <w:tr w:rsidR="00281965" w:rsidRPr="00281965" w14:paraId="1F7EAE66" w14:textId="77777777" w:rsidTr="00281965">
        <w:trPr>
          <w:trHeight w:val="600"/>
        </w:trPr>
        <w:tc>
          <w:tcPr>
            <w:tcW w:w="3270" w:type="dxa"/>
            <w:tcBorders>
              <w:top w:val="nil"/>
              <w:left w:val="nil"/>
              <w:bottom w:val="nil"/>
              <w:right w:val="nil"/>
            </w:tcBorders>
            <w:shd w:val="clear" w:color="auto" w:fill="auto"/>
            <w:vAlign w:val="bottom"/>
            <w:hideMark/>
          </w:tcPr>
          <w:p w14:paraId="41BF819B" w14:textId="77777777" w:rsidR="00B367F5" w:rsidRPr="00281965" w:rsidRDefault="00B367F5" w:rsidP="002B50F6">
            <w:pPr>
              <w:spacing w:after="0" w:line="240" w:lineRule="auto"/>
              <w:rPr>
                <w:rFonts w:eastAsia="Times New Roman"/>
                <w:lang w:eastAsia="es-PE"/>
              </w:rPr>
            </w:pPr>
            <w:r w:rsidRPr="00281965">
              <w:rPr>
                <w:rFonts w:eastAsia="Times New Roman"/>
                <w:lang w:eastAsia="es-PE"/>
              </w:rPr>
              <w:t xml:space="preserve">F843 - </w:t>
            </w:r>
            <w:r w:rsidRPr="00FB252F">
              <w:rPr>
                <w:rFonts w:eastAsia="Times New Roman"/>
                <w:sz w:val="20"/>
                <w:lang w:eastAsia="es-PE"/>
              </w:rPr>
              <w:t>Otro Trastorno Desintegrativo de la Niñez</w:t>
            </w:r>
          </w:p>
        </w:tc>
        <w:tc>
          <w:tcPr>
            <w:tcW w:w="1000" w:type="dxa"/>
            <w:tcBorders>
              <w:top w:val="nil"/>
              <w:left w:val="nil"/>
              <w:bottom w:val="nil"/>
              <w:right w:val="nil"/>
            </w:tcBorders>
            <w:shd w:val="clear" w:color="auto" w:fill="auto"/>
            <w:noWrap/>
            <w:vAlign w:val="bottom"/>
            <w:hideMark/>
          </w:tcPr>
          <w:p w14:paraId="6ADBE6A8" w14:textId="77777777" w:rsidR="00B367F5" w:rsidRPr="00281965" w:rsidRDefault="00B367F5" w:rsidP="002B50F6">
            <w:pPr>
              <w:spacing w:after="0" w:line="240" w:lineRule="auto"/>
              <w:jc w:val="right"/>
              <w:rPr>
                <w:rFonts w:eastAsia="Times New Roman"/>
                <w:lang w:eastAsia="es-PE"/>
              </w:rPr>
            </w:pPr>
            <w:r w:rsidRPr="00281965">
              <w:rPr>
                <w:rFonts w:eastAsia="Times New Roman"/>
                <w:lang w:eastAsia="es-PE"/>
              </w:rPr>
              <w:t>0</w:t>
            </w:r>
          </w:p>
        </w:tc>
        <w:tc>
          <w:tcPr>
            <w:tcW w:w="1285" w:type="dxa"/>
            <w:tcBorders>
              <w:top w:val="nil"/>
              <w:left w:val="nil"/>
              <w:bottom w:val="nil"/>
              <w:right w:val="nil"/>
            </w:tcBorders>
            <w:shd w:val="clear" w:color="auto" w:fill="auto"/>
            <w:noWrap/>
            <w:vAlign w:val="bottom"/>
            <w:hideMark/>
          </w:tcPr>
          <w:p w14:paraId="112CA296" w14:textId="77777777" w:rsidR="00B367F5" w:rsidRPr="00281965" w:rsidRDefault="00B367F5" w:rsidP="002B50F6">
            <w:pPr>
              <w:spacing w:after="0" w:line="240" w:lineRule="auto"/>
              <w:jc w:val="right"/>
              <w:rPr>
                <w:rFonts w:eastAsia="Times New Roman"/>
                <w:lang w:eastAsia="es-PE"/>
              </w:rPr>
            </w:pPr>
            <w:r w:rsidRPr="00281965">
              <w:rPr>
                <w:rFonts w:eastAsia="Times New Roman"/>
                <w:lang w:eastAsia="es-PE"/>
              </w:rPr>
              <w:t>0</w:t>
            </w:r>
          </w:p>
        </w:tc>
        <w:tc>
          <w:tcPr>
            <w:tcW w:w="995" w:type="dxa"/>
            <w:tcBorders>
              <w:top w:val="nil"/>
              <w:left w:val="nil"/>
              <w:bottom w:val="nil"/>
              <w:right w:val="nil"/>
            </w:tcBorders>
            <w:shd w:val="clear" w:color="auto" w:fill="auto"/>
            <w:noWrap/>
            <w:vAlign w:val="bottom"/>
            <w:hideMark/>
          </w:tcPr>
          <w:p w14:paraId="7866092A" w14:textId="77777777" w:rsidR="00B367F5" w:rsidRPr="00281965" w:rsidRDefault="00B367F5" w:rsidP="002B50F6">
            <w:pPr>
              <w:spacing w:after="0" w:line="240" w:lineRule="auto"/>
              <w:jc w:val="right"/>
              <w:rPr>
                <w:rFonts w:eastAsia="Times New Roman"/>
                <w:lang w:eastAsia="es-PE"/>
              </w:rPr>
            </w:pPr>
            <w:r w:rsidRPr="00281965">
              <w:rPr>
                <w:rFonts w:eastAsia="Times New Roman"/>
                <w:lang w:eastAsia="es-PE"/>
              </w:rPr>
              <w:t>0</w:t>
            </w:r>
          </w:p>
        </w:tc>
        <w:tc>
          <w:tcPr>
            <w:tcW w:w="1100" w:type="dxa"/>
            <w:tcBorders>
              <w:top w:val="nil"/>
              <w:left w:val="nil"/>
              <w:bottom w:val="nil"/>
              <w:right w:val="nil"/>
            </w:tcBorders>
            <w:shd w:val="clear" w:color="auto" w:fill="auto"/>
            <w:noWrap/>
            <w:vAlign w:val="bottom"/>
            <w:hideMark/>
          </w:tcPr>
          <w:p w14:paraId="7D7A84B1" w14:textId="77777777" w:rsidR="00B367F5" w:rsidRPr="00281965" w:rsidRDefault="00B367F5" w:rsidP="002B50F6">
            <w:pPr>
              <w:spacing w:after="0" w:line="240" w:lineRule="auto"/>
              <w:jc w:val="right"/>
              <w:rPr>
                <w:rFonts w:eastAsia="Times New Roman"/>
                <w:lang w:eastAsia="es-PE"/>
              </w:rPr>
            </w:pPr>
            <w:r w:rsidRPr="00281965">
              <w:rPr>
                <w:rFonts w:eastAsia="Times New Roman"/>
                <w:lang w:eastAsia="es-PE"/>
              </w:rPr>
              <w:t>0</w:t>
            </w:r>
          </w:p>
        </w:tc>
        <w:tc>
          <w:tcPr>
            <w:tcW w:w="820" w:type="dxa"/>
            <w:tcBorders>
              <w:top w:val="nil"/>
              <w:left w:val="nil"/>
              <w:bottom w:val="nil"/>
              <w:right w:val="nil"/>
            </w:tcBorders>
            <w:shd w:val="clear" w:color="auto" w:fill="auto"/>
            <w:noWrap/>
            <w:vAlign w:val="bottom"/>
            <w:hideMark/>
          </w:tcPr>
          <w:p w14:paraId="604184FE" w14:textId="77777777" w:rsidR="00B367F5" w:rsidRPr="00281965" w:rsidRDefault="00B367F5" w:rsidP="002B50F6">
            <w:pPr>
              <w:spacing w:after="0" w:line="240" w:lineRule="auto"/>
              <w:jc w:val="right"/>
              <w:rPr>
                <w:rFonts w:eastAsia="Times New Roman"/>
                <w:lang w:eastAsia="es-PE"/>
              </w:rPr>
            </w:pPr>
            <w:r w:rsidRPr="00281965">
              <w:rPr>
                <w:rFonts w:eastAsia="Times New Roman"/>
                <w:lang w:eastAsia="es-PE"/>
              </w:rPr>
              <w:t>37</w:t>
            </w:r>
          </w:p>
        </w:tc>
        <w:tc>
          <w:tcPr>
            <w:tcW w:w="1073" w:type="dxa"/>
            <w:tcBorders>
              <w:top w:val="nil"/>
              <w:left w:val="nil"/>
              <w:bottom w:val="nil"/>
              <w:right w:val="nil"/>
            </w:tcBorders>
            <w:shd w:val="clear" w:color="auto" w:fill="auto"/>
            <w:noWrap/>
            <w:vAlign w:val="bottom"/>
            <w:hideMark/>
          </w:tcPr>
          <w:p w14:paraId="4C97E681" w14:textId="77777777" w:rsidR="00B367F5" w:rsidRPr="00281965" w:rsidRDefault="00B367F5" w:rsidP="002B50F6">
            <w:pPr>
              <w:spacing w:after="0" w:line="240" w:lineRule="auto"/>
              <w:jc w:val="right"/>
              <w:rPr>
                <w:rFonts w:eastAsia="Times New Roman"/>
                <w:lang w:eastAsia="es-PE"/>
              </w:rPr>
            </w:pPr>
            <w:r w:rsidRPr="00281965">
              <w:rPr>
                <w:rFonts w:eastAsia="Times New Roman"/>
                <w:lang w:eastAsia="es-PE"/>
              </w:rPr>
              <w:t>12</w:t>
            </w:r>
          </w:p>
        </w:tc>
        <w:tc>
          <w:tcPr>
            <w:tcW w:w="806" w:type="dxa"/>
            <w:tcBorders>
              <w:top w:val="nil"/>
              <w:left w:val="nil"/>
              <w:bottom w:val="nil"/>
              <w:right w:val="nil"/>
            </w:tcBorders>
            <w:shd w:val="clear" w:color="auto" w:fill="auto"/>
            <w:noWrap/>
            <w:vAlign w:val="bottom"/>
            <w:hideMark/>
          </w:tcPr>
          <w:p w14:paraId="7A72C1B8" w14:textId="77777777" w:rsidR="00B367F5" w:rsidRPr="00281965" w:rsidRDefault="00B367F5" w:rsidP="002B50F6">
            <w:pPr>
              <w:spacing w:after="0" w:line="240" w:lineRule="auto"/>
              <w:jc w:val="right"/>
              <w:rPr>
                <w:rFonts w:eastAsia="Times New Roman"/>
                <w:b/>
                <w:bCs/>
                <w:lang w:eastAsia="es-PE"/>
              </w:rPr>
            </w:pPr>
            <w:r w:rsidRPr="00281965">
              <w:rPr>
                <w:rFonts w:eastAsia="Times New Roman"/>
                <w:b/>
                <w:bCs/>
                <w:lang w:eastAsia="es-PE"/>
              </w:rPr>
              <w:t>49</w:t>
            </w:r>
          </w:p>
        </w:tc>
      </w:tr>
      <w:tr w:rsidR="00281965" w:rsidRPr="00281965" w14:paraId="107EBDE1" w14:textId="77777777" w:rsidTr="00281965">
        <w:trPr>
          <w:trHeight w:val="300"/>
        </w:trPr>
        <w:tc>
          <w:tcPr>
            <w:tcW w:w="3270" w:type="dxa"/>
            <w:tcBorders>
              <w:top w:val="nil"/>
              <w:left w:val="nil"/>
              <w:bottom w:val="nil"/>
              <w:right w:val="nil"/>
            </w:tcBorders>
            <w:shd w:val="clear" w:color="auto" w:fill="auto"/>
            <w:vAlign w:val="bottom"/>
            <w:hideMark/>
          </w:tcPr>
          <w:p w14:paraId="59F550F3" w14:textId="77777777" w:rsidR="00B367F5" w:rsidRPr="00281965" w:rsidRDefault="00B367F5" w:rsidP="002B50F6">
            <w:pPr>
              <w:spacing w:after="0" w:line="240" w:lineRule="auto"/>
              <w:rPr>
                <w:rFonts w:eastAsia="Times New Roman"/>
                <w:lang w:eastAsia="es-PE"/>
              </w:rPr>
            </w:pPr>
            <w:r w:rsidRPr="00281965">
              <w:rPr>
                <w:rFonts w:eastAsia="Times New Roman"/>
                <w:lang w:eastAsia="es-PE"/>
              </w:rPr>
              <w:t>F845 - Sindrome de Asperger</w:t>
            </w:r>
          </w:p>
        </w:tc>
        <w:tc>
          <w:tcPr>
            <w:tcW w:w="1000" w:type="dxa"/>
            <w:tcBorders>
              <w:top w:val="nil"/>
              <w:left w:val="nil"/>
              <w:bottom w:val="nil"/>
              <w:right w:val="nil"/>
            </w:tcBorders>
            <w:shd w:val="clear" w:color="auto" w:fill="auto"/>
            <w:noWrap/>
            <w:vAlign w:val="bottom"/>
            <w:hideMark/>
          </w:tcPr>
          <w:p w14:paraId="332F6893" w14:textId="77777777" w:rsidR="00B367F5" w:rsidRPr="00281965" w:rsidRDefault="00B367F5" w:rsidP="002B50F6">
            <w:pPr>
              <w:spacing w:after="0" w:line="240" w:lineRule="auto"/>
              <w:jc w:val="right"/>
              <w:rPr>
                <w:rFonts w:eastAsia="Times New Roman"/>
                <w:lang w:eastAsia="es-PE"/>
              </w:rPr>
            </w:pPr>
            <w:r w:rsidRPr="00281965">
              <w:rPr>
                <w:rFonts w:eastAsia="Times New Roman"/>
                <w:lang w:eastAsia="es-PE"/>
              </w:rPr>
              <w:t>0</w:t>
            </w:r>
          </w:p>
        </w:tc>
        <w:tc>
          <w:tcPr>
            <w:tcW w:w="1285" w:type="dxa"/>
            <w:tcBorders>
              <w:top w:val="nil"/>
              <w:left w:val="nil"/>
              <w:bottom w:val="nil"/>
              <w:right w:val="nil"/>
            </w:tcBorders>
            <w:shd w:val="clear" w:color="auto" w:fill="auto"/>
            <w:noWrap/>
            <w:vAlign w:val="bottom"/>
            <w:hideMark/>
          </w:tcPr>
          <w:p w14:paraId="3CCB9144" w14:textId="77777777" w:rsidR="00B367F5" w:rsidRPr="00281965" w:rsidRDefault="00B367F5" w:rsidP="002B50F6">
            <w:pPr>
              <w:spacing w:after="0" w:line="240" w:lineRule="auto"/>
              <w:jc w:val="right"/>
              <w:rPr>
                <w:rFonts w:eastAsia="Times New Roman"/>
                <w:lang w:eastAsia="es-PE"/>
              </w:rPr>
            </w:pPr>
            <w:r w:rsidRPr="00281965">
              <w:rPr>
                <w:rFonts w:eastAsia="Times New Roman"/>
                <w:lang w:eastAsia="es-PE"/>
              </w:rPr>
              <w:t>3</w:t>
            </w:r>
          </w:p>
        </w:tc>
        <w:tc>
          <w:tcPr>
            <w:tcW w:w="995" w:type="dxa"/>
            <w:tcBorders>
              <w:top w:val="nil"/>
              <w:left w:val="nil"/>
              <w:bottom w:val="nil"/>
              <w:right w:val="nil"/>
            </w:tcBorders>
            <w:shd w:val="clear" w:color="auto" w:fill="auto"/>
            <w:noWrap/>
            <w:vAlign w:val="bottom"/>
            <w:hideMark/>
          </w:tcPr>
          <w:p w14:paraId="6890AA94" w14:textId="77777777" w:rsidR="00B367F5" w:rsidRPr="00281965" w:rsidRDefault="00B367F5" w:rsidP="002B50F6">
            <w:pPr>
              <w:spacing w:after="0" w:line="240" w:lineRule="auto"/>
              <w:jc w:val="right"/>
              <w:rPr>
                <w:rFonts w:eastAsia="Times New Roman"/>
                <w:lang w:eastAsia="es-PE"/>
              </w:rPr>
            </w:pPr>
            <w:r w:rsidRPr="00281965">
              <w:rPr>
                <w:rFonts w:eastAsia="Times New Roman"/>
                <w:lang w:eastAsia="es-PE"/>
              </w:rPr>
              <w:t>6</w:t>
            </w:r>
          </w:p>
        </w:tc>
        <w:tc>
          <w:tcPr>
            <w:tcW w:w="1100" w:type="dxa"/>
            <w:tcBorders>
              <w:top w:val="nil"/>
              <w:left w:val="nil"/>
              <w:bottom w:val="nil"/>
              <w:right w:val="nil"/>
            </w:tcBorders>
            <w:shd w:val="clear" w:color="auto" w:fill="auto"/>
            <w:noWrap/>
            <w:vAlign w:val="bottom"/>
            <w:hideMark/>
          </w:tcPr>
          <w:p w14:paraId="10ECD78B" w14:textId="77777777" w:rsidR="00B367F5" w:rsidRPr="00281965" w:rsidRDefault="00B367F5" w:rsidP="002B50F6">
            <w:pPr>
              <w:spacing w:after="0" w:line="240" w:lineRule="auto"/>
              <w:jc w:val="right"/>
              <w:rPr>
                <w:rFonts w:eastAsia="Times New Roman"/>
                <w:lang w:eastAsia="es-PE"/>
              </w:rPr>
            </w:pPr>
            <w:r w:rsidRPr="00281965">
              <w:rPr>
                <w:rFonts w:eastAsia="Times New Roman"/>
                <w:lang w:eastAsia="es-PE"/>
              </w:rPr>
              <w:t>0</w:t>
            </w:r>
          </w:p>
        </w:tc>
        <w:tc>
          <w:tcPr>
            <w:tcW w:w="820" w:type="dxa"/>
            <w:tcBorders>
              <w:top w:val="nil"/>
              <w:left w:val="nil"/>
              <w:bottom w:val="nil"/>
              <w:right w:val="nil"/>
            </w:tcBorders>
            <w:shd w:val="clear" w:color="auto" w:fill="auto"/>
            <w:noWrap/>
            <w:vAlign w:val="bottom"/>
            <w:hideMark/>
          </w:tcPr>
          <w:p w14:paraId="6915B8EC" w14:textId="77777777" w:rsidR="00B367F5" w:rsidRPr="00281965" w:rsidRDefault="00B367F5" w:rsidP="002B50F6">
            <w:pPr>
              <w:spacing w:after="0" w:line="240" w:lineRule="auto"/>
              <w:jc w:val="right"/>
              <w:rPr>
                <w:rFonts w:eastAsia="Times New Roman"/>
                <w:lang w:eastAsia="es-PE"/>
              </w:rPr>
            </w:pPr>
            <w:r w:rsidRPr="00281965">
              <w:rPr>
                <w:rFonts w:eastAsia="Times New Roman"/>
                <w:lang w:eastAsia="es-PE"/>
              </w:rPr>
              <w:t>217</w:t>
            </w:r>
          </w:p>
        </w:tc>
        <w:tc>
          <w:tcPr>
            <w:tcW w:w="1073" w:type="dxa"/>
            <w:tcBorders>
              <w:top w:val="nil"/>
              <w:left w:val="nil"/>
              <w:bottom w:val="nil"/>
              <w:right w:val="nil"/>
            </w:tcBorders>
            <w:shd w:val="clear" w:color="auto" w:fill="auto"/>
            <w:noWrap/>
            <w:vAlign w:val="bottom"/>
            <w:hideMark/>
          </w:tcPr>
          <w:p w14:paraId="0164363E" w14:textId="77777777" w:rsidR="00B367F5" w:rsidRPr="00281965" w:rsidRDefault="00B367F5" w:rsidP="002B50F6">
            <w:pPr>
              <w:spacing w:after="0" w:line="240" w:lineRule="auto"/>
              <w:jc w:val="right"/>
              <w:rPr>
                <w:rFonts w:eastAsia="Times New Roman"/>
                <w:lang w:eastAsia="es-PE"/>
              </w:rPr>
            </w:pPr>
            <w:r w:rsidRPr="00281965">
              <w:rPr>
                <w:rFonts w:eastAsia="Times New Roman"/>
                <w:lang w:eastAsia="es-PE"/>
              </w:rPr>
              <w:t>278</w:t>
            </w:r>
          </w:p>
        </w:tc>
        <w:tc>
          <w:tcPr>
            <w:tcW w:w="806" w:type="dxa"/>
            <w:tcBorders>
              <w:top w:val="nil"/>
              <w:left w:val="nil"/>
              <w:bottom w:val="nil"/>
              <w:right w:val="nil"/>
            </w:tcBorders>
            <w:shd w:val="clear" w:color="auto" w:fill="auto"/>
            <w:noWrap/>
            <w:vAlign w:val="bottom"/>
            <w:hideMark/>
          </w:tcPr>
          <w:p w14:paraId="7C818957" w14:textId="77777777" w:rsidR="00B367F5" w:rsidRPr="00281965" w:rsidRDefault="00B367F5" w:rsidP="002B50F6">
            <w:pPr>
              <w:spacing w:after="0" w:line="240" w:lineRule="auto"/>
              <w:jc w:val="right"/>
              <w:rPr>
                <w:rFonts w:eastAsia="Times New Roman"/>
                <w:b/>
                <w:bCs/>
                <w:lang w:eastAsia="es-PE"/>
              </w:rPr>
            </w:pPr>
            <w:r w:rsidRPr="00281965">
              <w:rPr>
                <w:rFonts w:eastAsia="Times New Roman"/>
                <w:b/>
                <w:bCs/>
                <w:lang w:eastAsia="es-PE"/>
              </w:rPr>
              <w:t>504</w:t>
            </w:r>
          </w:p>
        </w:tc>
      </w:tr>
      <w:tr w:rsidR="00281965" w:rsidRPr="00281965" w14:paraId="25C09111" w14:textId="77777777" w:rsidTr="00281965">
        <w:trPr>
          <w:trHeight w:val="315"/>
        </w:trPr>
        <w:tc>
          <w:tcPr>
            <w:tcW w:w="3270" w:type="dxa"/>
            <w:tcBorders>
              <w:top w:val="nil"/>
              <w:left w:val="nil"/>
              <w:bottom w:val="double" w:sz="6" w:space="0" w:color="auto"/>
              <w:right w:val="nil"/>
            </w:tcBorders>
            <w:shd w:val="clear" w:color="auto" w:fill="auto"/>
            <w:noWrap/>
            <w:vAlign w:val="bottom"/>
            <w:hideMark/>
          </w:tcPr>
          <w:p w14:paraId="694715B6" w14:textId="77777777" w:rsidR="00B367F5" w:rsidRPr="00281965" w:rsidRDefault="00B367F5" w:rsidP="002B50F6">
            <w:pPr>
              <w:spacing w:after="0" w:line="240" w:lineRule="auto"/>
              <w:rPr>
                <w:rFonts w:eastAsia="Times New Roman"/>
                <w:lang w:eastAsia="es-PE"/>
              </w:rPr>
            </w:pPr>
            <w:r w:rsidRPr="00281965">
              <w:rPr>
                <w:rFonts w:eastAsia="Times New Roman"/>
                <w:lang w:eastAsia="es-PE"/>
              </w:rPr>
              <w:t> </w:t>
            </w:r>
          </w:p>
        </w:tc>
        <w:tc>
          <w:tcPr>
            <w:tcW w:w="1000" w:type="dxa"/>
            <w:tcBorders>
              <w:top w:val="nil"/>
              <w:left w:val="nil"/>
              <w:bottom w:val="double" w:sz="6" w:space="0" w:color="auto"/>
              <w:right w:val="nil"/>
            </w:tcBorders>
            <w:shd w:val="clear" w:color="auto" w:fill="auto"/>
            <w:noWrap/>
            <w:vAlign w:val="bottom"/>
            <w:hideMark/>
          </w:tcPr>
          <w:p w14:paraId="6718D110" w14:textId="77777777" w:rsidR="00B367F5" w:rsidRPr="00281965" w:rsidRDefault="00B367F5" w:rsidP="002B50F6">
            <w:pPr>
              <w:spacing w:after="0" w:line="240" w:lineRule="auto"/>
              <w:rPr>
                <w:rFonts w:eastAsia="Times New Roman"/>
                <w:lang w:eastAsia="es-PE"/>
              </w:rPr>
            </w:pPr>
            <w:r w:rsidRPr="00281965">
              <w:rPr>
                <w:rFonts w:eastAsia="Times New Roman"/>
                <w:lang w:eastAsia="es-PE"/>
              </w:rPr>
              <w:t> </w:t>
            </w:r>
          </w:p>
        </w:tc>
        <w:tc>
          <w:tcPr>
            <w:tcW w:w="1285" w:type="dxa"/>
            <w:tcBorders>
              <w:top w:val="nil"/>
              <w:left w:val="nil"/>
              <w:bottom w:val="double" w:sz="6" w:space="0" w:color="auto"/>
              <w:right w:val="nil"/>
            </w:tcBorders>
            <w:shd w:val="clear" w:color="auto" w:fill="auto"/>
            <w:noWrap/>
            <w:vAlign w:val="bottom"/>
            <w:hideMark/>
          </w:tcPr>
          <w:p w14:paraId="3E194CDF" w14:textId="77777777" w:rsidR="00B367F5" w:rsidRPr="00281965" w:rsidRDefault="00B367F5" w:rsidP="002B50F6">
            <w:pPr>
              <w:spacing w:after="0" w:line="240" w:lineRule="auto"/>
              <w:rPr>
                <w:rFonts w:eastAsia="Times New Roman"/>
                <w:lang w:eastAsia="es-PE"/>
              </w:rPr>
            </w:pPr>
            <w:r w:rsidRPr="00281965">
              <w:rPr>
                <w:rFonts w:eastAsia="Times New Roman"/>
                <w:lang w:eastAsia="es-PE"/>
              </w:rPr>
              <w:t> </w:t>
            </w:r>
          </w:p>
        </w:tc>
        <w:tc>
          <w:tcPr>
            <w:tcW w:w="995" w:type="dxa"/>
            <w:tcBorders>
              <w:top w:val="nil"/>
              <w:left w:val="nil"/>
              <w:bottom w:val="double" w:sz="6" w:space="0" w:color="auto"/>
              <w:right w:val="nil"/>
            </w:tcBorders>
            <w:shd w:val="clear" w:color="auto" w:fill="auto"/>
            <w:noWrap/>
            <w:vAlign w:val="bottom"/>
            <w:hideMark/>
          </w:tcPr>
          <w:p w14:paraId="6BA6DCBA" w14:textId="77777777" w:rsidR="00B367F5" w:rsidRPr="00281965" w:rsidRDefault="00B367F5" w:rsidP="002B50F6">
            <w:pPr>
              <w:spacing w:after="0" w:line="240" w:lineRule="auto"/>
              <w:rPr>
                <w:rFonts w:eastAsia="Times New Roman"/>
                <w:lang w:eastAsia="es-PE"/>
              </w:rPr>
            </w:pPr>
            <w:r w:rsidRPr="00281965">
              <w:rPr>
                <w:rFonts w:eastAsia="Times New Roman"/>
                <w:lang w:eastAsia="es-PE"/>
              </w:rPr>
              <w:t> </w:t>
            </w:r>
          </w:p>
        </w:tc>
        <w:tc>
          <w:tcPr>
            <w:tcW w:w="1100" w:type="dxa"/>
            <w:tcBorders>
              <w:top w:val="nil"/>
              <w:left w:val="nil"/>
              <w:bottom w:val="double" w:sz="6" w:space="0" w:color="auto"/>
              <w:right w:val="nil"/>
            </w:tcBorders>
            <w:shd w:val="clear" w:color="auto" w:fill="auto"/>
            <w:noWrap/>
            <w:vAlign w:val="bottom"/>
            <w:hideMark/>
          </w:tcPr>
          <w:p w14:paraId="7B6EC3FA" w14:textId="77777777" w:rsidR="00B367F5" w:rsidRPr="00281965" w:rsidRDefault="00B367F5" w:rsidP="002B50F6">
            <w:pPr>
              <w:spacing w:after="0" w:line="240" w:lineRule="auto"/>
              <w:rPr>
                <w:rFonts w:eastAsia="Times New Roman"/>
                <w:lang w:eastAsia="es-PE"/>
              </w:rPr>
            </w:pPr>
            <w:r w:rsidRPr="00281965">
              <w:rPr>
                <w:rFonts w:eastAsia="Times New Roman"/>
                <w:lang w:eastAsia="es-PE"/>
              </w:rPr>
              <w:t> </w:t>
            </w:r>
          </w:p>
        </w:tc>
        <w:tc>
          <w:tcPr>
            <w:tcW w:w="820" w:type="dxa"/>
            <w:tcBorders>
              <w:top w:val="nil"/>
              <w:left w:val="nil"/>
              <w:bottom w:val="double" w:sz="6" w:space="0" w:color="auto"/>
              <w:right w:val="nil"/>
            </w:tcBorders>
            <w:shd w:val="clear" w:color="auto" w:fill="auto"/>
            <w:noWrap/>
            <w:vAlign w:val="bottom"/>
            <w:hideMark/>
          </w:tcPr>
          <w:p w14:paraId="63614A20" w14:textId="77777777" w:rsidR="00B367F5" w:rsidRPr="00281965" w:rsidRDefault="00B367F5" w:rsidP="002B50F6">
            <w:pPr>
              <w:spacing w:after="0" w:line="240" w:lineRule="auto"/>
              <w:rPr>
                <w:rFonts w:eastAsia="Times New Roman"/>
                <w:lang w:eastAsia="es-PE"/>
              </w:rPr>
            </w:pPr>
            <w:r w:rsidRPr="00281965">
              <w:rPr>
                <w:rFonts w:eastAsia="Times New Roman"/>
                <w:lang w:eastAsia="es-PE"/>
              </w:rPr>
              <w:t> </w:t>
            </w:r>
          </w:p>
        </w:tc>
        <w:tc>
          <w:tcPr>
            <w:tcW w:w="1073" w:type="dxa"/>
            <w:tcBorders>
              <w:top w:val="nil"/>
              <w:left w:val="nil"/>
              <w:bottom w:val="double" w:sz="6" w:space="0" w:color="auto"/>
              <w:right w:val="nil"/>
            </w:tcBorders>
            <w:shd w:val="clear" w:color="auto" w:fill="auto"/>
            <w:noWrap/>
            <w:vAlign w:val="bottom"/>
            <w:hideMark/>
          </w:tcPr>
          <w:p w14:paraId="266594A7" w14:textId="77777777" w:rsidR="00B367F5" w:rsidRPr="00281965" w:rsidRDefault="00B367F5" w:rsidP="002B50F6">
            <w:pPr>
              <w:spacing w:after="0" w:line="240" w:lineRule="auto"/>
              <w:rPr>
                <w:rFonts w:eastAsia="Times New Roman"/>
                <w:lang w:eastAsia="es-PE"/>
              </w:rPr>
            </w:pPr>
            <w:r w:rsidRPr="00281965">
              <w:rPr>
                <w:rFonts w:eastAsia="Times New Roman"/>
                <w:lang w:eastAsia="es-PE"/>
              </w:rPr>
              <w:t> </w:t>
            </w:r>
          </w:p>
        </w:tc>
        <w:tc>
          <w:tcPr>
            <w:tcW w:w="806" w:type="dxa"/>
            <w:tcBorders>
              <w:top w:val="nil"/>
              <w:left w:val="nil"/>
              <w:bottom w:val="double" w:sz="6" w:space="0" w:color="auto"/>
              <w:right w:val="nil"/>
            </w:tcBorders>
            <w:shd w:val="clear" w:color="auto" w:fill="auto"/>
            <w:noWrap/>
            <w:vAlign w:val="bottom"/>
            <w:hideMark/>
          </w:tcPr>
          <w:p w14:paraId="22049B25" w14:textId="77777777" w:rsidR="00B367F5" w:rsidRPr="00281965" w:rsidRDefault="00B367F5" w:rsidP="002B50F6">
            <w:pPr>
              <w:spacing w:after="0" w:line="240" w:lineRule="auto"/>
              <w:rPr>
                <w:rFonts w:eastAsia="Times New Roman"/>
                <w:lang w:eastAsia="es-PE"/>
              </w:rPr>
            </w:pPr>
            <w:r w:rsidRPr="00281965">
              <w:rPr>
                <w:rFonts w:eastAsia="Times New Roman"/>
                <w:lang w:eastAsia="es-PE"/>
              </w:rPr>
              <w:t> </w:t>
            </w:r>
          </w:p>
        </w:tc>
      </w:tr>
      <w:tr w:rsidR="00281965" w:rsidRPr="00281965" w14:paraId="2FD57422" w14:textId="77777777" w:rsidTr="00281965">
        <w:trPr>
          <w:trHeight w:val="315"/>
        </w:trPr>
        <w:tc>
          <w:tcPr>
            <w:tcW w:w="3270" w:type="dxa"/>
            <w:tcBorders>
              <w:top w:val="nil"/>
              <w:left w:val="nil"/>
              <w:bottom w:val="nil"/>
              <w:right w:val="nil"/>
            </w:tcBorders>
            <w:shd w:val="clear" w:color="auto" w:fill="auto"/>
            <w:vAlign w:val="bottom"/>
            <w:hideMark/>
          </w:tcPr>
          <w:p w14:paraId="6789FC9C" w14:textId="77777777" w:rsidR="00B367F5" w:rsidRPr="00281965" w:rsidRDefault="00B367F5" w:rsidP="002B50F6">
            <w:pPr>
              <w:spacing w:after="0" w:line="240" w:lineRule="auto"/>
              <w:rPr>
                <w:rFonts w:eastAsia="Times New Roman"/>
                <w:sz w:val="16"/>
                <w:szCs w:val="16"/>
                <w:lang w:eastAsia="es-PE"/>
              </w:rPr>
            </w:pPr>
            <w:r w:rsidRPr="00281965">
              <w:rPr>
                <w:rFonts w:eastAsia="Times New Roman"/>
                <w:sz w:val="16"/>
                <w:szCs w:val="16"/>
                <w:lang w:eastAsia="es-PE"/>
              </w:rPr>
              <w:t>Fuente: HIS 12  de Junio del 2017</w:t>
            </w:r>
          </w:p>
        </w:tc>
        <w:tc>
          <w:tcPr>
            <w:tcW w:w="1000" w:type="dxa"/>
            <w:tcBorders>
              <w:top w:val="nil"/>
              <w:left w:val="nil"/>
              <w:bottom w:val="nil"/>
              <w:right w:val="nil"/>
            </w:tcBorders>
            <w:shd w:val="clear" w:color="auto" w:fill="auto"/>
            <w:noWrap/>
            <w:vAlign w:val="bottom"/>
            <w:hideMark/>
          </w:tcPr>
          <w:p w14:paraId="33ACD8CB" w14:textId="77777777" w:rsidR="00B367F5" w:rsidRPr="00281965" w:rsidRDefault="00B367F5" w:rsidP="002B50F6">
            <w:pPr>
              <w:spacing w:after="0" w:line="240" w:lineRule="auto"/>
              <w:rPr>
                <w:rFonts w:eastAsia="Times New Roman"/>
                <w:lang w:eastAsia="es-PE"/>
              </w:rPr>
            </w:pPr>
          </w:p>
        </w:tc>
        <w:tc>
          <w:tcPr>
            <w:tcW w:w="1285" w:type="dxa"/>
            <w:tcBorders>
              <w:top w:val="nil"/>
              <w:left w:val="nil"/>
              <w:bottom w:val="nil"/>
              <w:right w:val="nil"/>
            </w:tcBorders>
            <w:shd w:val="clear" w:color="auto" w:fill="auto"/>
            <w:noWrap/>
            <w:vAlign w:val="bottom"/>
            <w:hideMark/>
          </w:tcPr>
          <w:p w14:paraId="0905C1B6" w14:textId="77777777" w:rsidR="00B367F5" w:rsidRPr="00281965" w:rsidRDefault="00B367F5" w:rsidP="002B50F6">
            <w:pPr>
              <w:spacing w:after="0" w:line="240" w:lineRule="auto"/>
              <w:rPr>
                <w:rFonts w:ascii="Times New Roman" w:eastAsia="Times New Roman" w:hAnsi="Times New Roman"/>
                <w:sz w:val="20"/>
                <w:szCs w:val="20"/>
                <w:lang w:eastAsia="es-PE"/>
              </w:rPr>
            </w:pPr>
          </w:p>
        </w:tc>
        <w:tc>
          <w:tcPr>
            <w:tcW w:w="995" w:type="dxa"/>
            <w:tcBorders>
              <w:top w:val="nil"/>
              <w:left w:val="nil"/>
              <w:bottom w:val="nil"/>
              <w:right w:val="nil"/>
            </w:tcBorders>
            <w:shd w:val="clear" w:color="auto" w:fill="auto"/>
            <w:noWrap/>
            <w:vAlign w:val="bottom"/>
            <w:hideMark/>
          </w:tcPr>
          <w:p w14:paraId="3CE50E0D" w14:textId="77777777" w:rsidR="00B367F5" w:rsidRPr="00281965" w:rsidRDefault="00B367F5" w:rsidP="002B50F6">
            <w:pPr>
              <w:spacing w:after="0" w:line="240" w:lineRule="auto"/>
              <w:rPr>
                <w:rFonts w:ascii="Times New Roman" w:eastAsia="Times New Roman" w:hAnsi="Times New Roman"/>
                <w:sz w:val="20"/>
                <w:szCs w:val="20"/>
                <w:lang w:eastAsia="es-PE"/>
              </w:rPr>
            </w:pPr>
          </w:p>
        </w:tc>
        <w:tc>
          <w:tcPr>
            <w:tcW w:w="1100" w:type="dxa"/>
            <w:tcBorders>
              <w:top w:val="nil"/>
              <w:left w:val="nil"/>
              <w:bottom w:val="nil"/>
              <w:right w:val="nil"/>
            </w:tcBorders>
            <w:shd w:val="clear" w:color="auto" w:fill="auto"/>
            <w:noWrap/>
            <w:vAlign w:val="bottom"/>
            <w:hideMark/>
          </w:tcPr>
          <w:p w14:paraId="3A58E5A2" w14:textId="77777777" w:rsidR="00B367F5" w:rsidRPr="00281965" w:rsidRDefault="00B367F5" w:rsidP="002B50F6">
            <w:pPr>
              <w:spacing w:after="0" w:line="240" w:lineRule="auto"/>
              <w:rPr>
                <w:rFonts w:ascii="Times New Roman" w:eastAsia="Times New Roman" w:hAnsi="Times New Roman"/>
                <w:sz w:val="20"/>
                <w:szCs w:val="20"/>
                <w:lang w:eastAsia="es-PE"/>
              </w:rPr>
            </w:pPr>
          </w:p>
        </w:tc>
        <w:tc>
          <w:tcPr>
            <w:tcW w:w="820" w:type="dxa"/>
            <w:tcBorders>
              <w:top w:val="nil"/>
              <w:left w:val="nil"/>
              <w:bottom w:val="nil"/>
              <w:right w:val="nil"/>
            </w:tcBorders>
            <w:shd w:val="clear" w:color="auto" w:fill="auto"/>
            <w:noWrap/>
            <w:vAlign w:val="bottom"/>
            <w:hideMark/>
          </w:tcPr>
          <w:p w14:paraId="7F6E5AAE" w14:textId="77777777" w:rsidR="00B367F5" w:rsidRPr="00281965" w:rsidRDefault="00B367F5" w:rsidP="002B50F6">
            <w:pPr>
              <w:spacing w:after="0" w:line="240" w:lineRule="auto"/>
              <w:rPr>
                <w:rFonts w:ascii="Times New Roman" w:eastAsia="Times New Roman" w:hAnsi="Times New Roman"/>
                <w:sz w:val="20"/>
                <w:szCs w:val="20"/>
                <w:lang w:eastAsia="es-PE"/>
              </w:rPr>
            </w:pPr>
          </w:p>
        </w:tc>
        <w:tc>
          <w:tcPr>
            <w:tcW w:w="1073" w:type="dxa"/>
            <w:tcBorders>
              <w:top w:val="nil"/>
              <w:left w:val="nil"/>
              <w:bottom w:val="nil"/>
              <w:right w:val="nil"/>
            </w:tcBorders>
            <w:shd w:val="clear" w:color="auto" w:fill="auto"/>
            <w:noWrap/>
            <w:vAlign w:val="bottom"/>
            <w:hideMark/>
          </w:tcPr>
          <w:p w14:paraId="4799B574" w14:textId="77777777" w:rsidR="00B367F5" w:rsidRPr="00281965" w:rsidRDefault="00B367F5" w:rsidP="002B50F6">
            <w:pPr>
              <w:spacing w:after="0" w:line="240" w:lineRule="auto"/>
              <w:rPr>
                <w:rFonts w:ascii="Times New Roman" w:eastAsia="Times New Roman" w:hAnsi="Times New Roman"/>
                <w:sz w:val="20"/>
                <w:szCs w:val="20"/>
                <w:lang w:eastAsia="es-PE"/>
              </w:rPr>
            </w:pPr>
          </w:p>
        </w:tc>
        <w:tc>
          <w:tcPr>
            <w:tcW w:w="806" w:type="dxa"/>
            <w:tcBorders>
              <w:top w:val="nil"/>
              <w:left w:val="nil"/>
              <w:bottom w:val="nil"/>
              <w:right w:val="nil"/>
            </w:tcBorders>
            <w:shd w:val="clear" w:color="auto" w:fill="auto"/>
            <w:noWrap/>
            <w:vAlign w:val="bottom"/>
            <w:hideMark/>
          </w:tcPr>
          <w:p w14:paraId="6ED300E0" w14:textId="77777777" w:rsidR="00B367F5" w:rsidRPr="00281965" w:rsidRDefault="00B367F5" w:rsidP="002B50F6">
            <w:pPr>
              <w:spacing w:after="0" w:line="240" w:lineRule="auto"/>
              <w:rPr>
                <w:rFonts w:ascii="Times New Roman" w:eastAsia="Times New Roman" w:hAnsi="Times New Roman"/>
                <w:sz w:val="20"/>
                <w:szCs w:val="20"/>
                <w:lang w:eastAsia="es-PE"/>
              </w:rPr>
            </w:pPr>
          </w:p>
        </w:tc>
      </w:tr>
    </w:tbl>
    <w:p w14:paraId="2AD4FF6A" w14:textId="77777777" w:rsidR="00B367F5" w:rsidRPr="008C6A60" w:rsidRDefault="00B367F5" w:rsidP="00DD39C8">
      <w:pPr>
        <w:spacing w:after="0" w:line="240" w:lineRule="auto"/>
        <w:rPr>
          <w:color w:val="244061" w:themeColor="accent1" w:themeShade="80"/>
          <w:sz w:val="14"/>
          <w:szCs w:val="14"/>
        </w:rPr>
      </w:pPr>
    </w:p>
    <w:p w14:paraId="74BC1C93" w14:textId="77777777" w:rsidR="00FB252F" w:rsidRDefault="00FB252F" w:rsidP="00CF3997">
      <w:pPr>
        <w:spacing w:after="0" w:line="240" w:lineRule="auto"/>
        <w:jc w:val="center"/>
        <w:rPr>
          <w:b/>
          <w:color w:val="FF0000"/>
          <w:sz w:val="18"/>
          <w:szCs w:val="18"/>
        </w:rPr>
      </w:pPr>
    </w:p>
    <w:p w14:paraId="6FA1382C" w14:textId="77777777" w:rsidR="00FB252F" w:rsidRDefault="00FB252F" w:rsidP="00CF3997">
      <w:pPr>
        <w:spacing w:after="0" w:line="240" w:lineRule="auto"/>
        <w:jc w:val="center"/>
        <w:rPr>
          <w:b/>
          <w:color w:val="FF0000"/>
          <w:sz w:val="18"/>
          <w:szCs w:val="18"/>
        </w:rPr>
      </w:pPr>
    </w:p>
    <w:p w14:paraId="16F4EB18" w14:textId="77777777" w:rsidR="00FB252F" w:rsidRDefault="00FB252F" w:rsidP="00CF3997">
      <w:pPr>
        <w:spacing w:after="0" w:line="240" w:lineRule="auto"/>
        <w:jc w:val="center"/>
        <w:rPr>
          <w:b/>
          <w:color w:val="FF0000"/>
          <w:sz w:val="18"/>
          <w:szCs w:val="18"/>
        </w:rPr>
      </w:pPr>
    </w:p>
    <w:p w14:paraId="4CEBBBFA" w14:textId="77777777" w:rsidR="00FB252F" w:rsidRDefault="00FB252F" w:rsidP="00CF3997">
      <w:pPr>
        <w:spacing w:after="0" w:line="240" w:lineRule="auto"/>
        <w:jc w:val="center"/>
        <w:rPr>
          <w:b/>
          <w:color w:val="FF0000"/>
          <w:sz w:val="18"/>
          <w:szCs w:val="18"/>
        </w:rPr>
      </w:pPr>
    </w:p>
    <w:p w14:paraId="0A9751DF" w14:textId="77777777" w:rsidR="00FB252F" w:rsidRDefault="00FB252F" w:rsidP="00CF3997">
      <w:pPr>
        <w:spacing w:after="0" w:line="240" w:lineRule="auto"/>
        <w:jc w:val="center"/>
        <w:rPr>
          <w:b/>
          <w:color w:val="FF0000"/>
          <w:sz w:val="18"/>
          <w:szCs w:val="18"/>
        </w:rPr>
      </w:pPr>
    </w:p>
    <w:p w14:paraId="6A2C88A3" w14:textId="77777777" w:rsidR="00FB252F" w:rsidRDefault="00FB252F" w:rsidP="00CF3997">
      <w:pPr>
        <w:spacing w:after="0" w:line="240" w:lineRule="auto"/>
        <w:jc w:val="center"/>
        <w:rPr>
          <w:b/>
          <w:color w:val="FF0000"/>
          <w:sz w:val="18"/>
          <w:szCs w:val="18"/>
        </w:rPr>
      </w:pPr>
    </w:p>
    <w:p w14:paraId="4982D0FF" w14:textId="77777777" w:rsidR="00FB252F" w:rsidRDefault="00FB252F" w:rsidP="00CF3997">
      <w:pPr>
        <w:spacing w:after="0" w:line="240" w:lineRule="auto"/>
        <w:jc w:val="center"/>
        <w:rPr>
          <w:b/>
          <w:color w:val="FF0000"/>
          <w:sz w:val="18"/>
          <w:szCs w:val="18"/>
        </w:rPr>
      </w:pPr>
    </w:p>
    <w:p w14:paraId="4533FA85" w14:textId="77777777" w:rsidR="00CE254E" w:rsidRDefault="00CE254E" w:rsidP="00CF3997">
      <w:pPr>
        <w:spacing w:after="0" w:line="240" w:lineRule="auto"/>
        <w:jc w:val="center"/>
        <w:rPr>
          <w:b/>
          <w:color w:val="FF0000"/>
          <w:sz w:val="18"/>
          <w:szCs w:val="18"/>
        </w:rPr>
      </w:pPr>
    </w:p>
    <w:p w14:paraId="3A98A32C" w14:textId="77777777" w:rsidR="00FB252F" w:rsidRDefault="00FB252F" w:rsidP="00CF3997">
      <w:pPr>
        <w:spacing w:after="0" w:line="240" w:lineRule="auto"/>
        <w:jc w:val="center"/>
        <w:rPr>
          <w:b/>
          <w:color w:val="FF0000"/>
          <w:sz w:val="18"/>
          <w:szCs w:val="18"/>
        </w:rPr>
      </w:pPr>
    </w:p>
    <w:p w14:paraId="0CB8B557" w14:textId="77777777" w:rsidR="00FB252F" w:rsidRDefault="00FB252F" w:rsidP="00CF3997">
      <w:pPr>
        <w:spacing w:after="0" w:line="240" w:lineRule="auto"/>
        <w:jc w:val="center"/>
        <w:rPr>
          <w:b/>
          <w:color w:val="FF0000"/>
          <w:sz w:val="18"/>
          <w:szCs w:val="18"/>
        </w:rPr>
      </w:pPr>
    </w:p>
    <w:p w14:paraId="251182BB" w14:textId="77777777" w:rsidR="00FB252F" w:rsidRDefault="00FB252F" w:rsidP="00CF3997">
      <w:pPr>
        <w:spacing w:after="0" w:line="240" w:lineRule="auto"/>
        <w:jc w:val="center"/>
        <w:rPr>
          <w:b/>
          <w:color w:val="FF0000"/>
          <w:sz w:val="18"/>
          <w:szCs w:val="18"/>
        </w:rPr>
      </w:pPr>
    </w:p>
    <w:p w14:paraId="0CEBD1BF" w14:textId="77777777" w:rsidR="00FB252F" w:rsidRDefault="00FB252F" w:rsidP="00CF3997">
      <w:pPr>
        <w:spacing w:after="0" w:line="240" w:lineRule="auto"/>
        <w:jc w:val="center"/>
        <w:rPr>
          <w:b/>
          <w:color w:val="FF0000"/>
          <w:sz w:val="18"/>
          <w:szCs w:val="18"/>
        </w:rPr>
      </w:pPr>
    </w:p>
    <w:p w14:paraId="2BD0F549" w14:textId="77777777" w:rsidR="00FB252F" w:rsidRDefault="00FB252F" w:rsidP="00CF3997">
      <w:pPr>
        <w:spacing w:after="0" w:line="240" w:lineRule="auto"/>
        <w:jc w:val="center"/>
        <w:rPr>
          <w:b/>
          <w:color w:val="FF0000"/>
          <w:sz w:val="18"/>
          <w:szCs w:val="18"/>
        </w:rPr>
      </w:pPr>
    </w:p>
    <w:p w14:paraId="0A5EB196" w14:textId="77777777" w:rsidR="00FB252F" w:rsidRDefault="00FB252F" w:rsidP="00CF3997">
      <w:pPr>
        <w:spacing w:after="0" w:line="240" w:lineRule="auto"/>
        <w:jc w:val="center"/>
        <w:rPr>
          <w:b/>
          <w:color w:val="FF0000"/>
          <w:sz w:val="18"/>
          <w:szCs w:val="18"/>
        </w:rPr>
      </w:pPr>
    </w:p>
    <w:p w14:paraId="6DCF8694" w14:textId="77777777" w:rsidR="00FB252F" w:rsidRDefault="00FB252F" w:rsidP="00CF3997">
      <w:pPr>
        <w:spacing w:after="0" w:line="240" w:lineRule="auto"/>
        <w:jc w:val="center"/>
        <w:rPr>
          <w:b/>
          <w:color w:val="FF0000"/>
          <w:sz w:val="18"/>
          <w:szCs w:val="18"/>
        </w:rPr>
      </w:pPr>
    </w:p>
    <w:p w14:paraId="76AE8C86" w14:textId="77777777" w:rsidR="00FB252F" w:rsidRPr="00965CB6" w:rsidRDefault="00CF3997" w:rsidP="00CF3997">
      <w:pPr>
        <w:spacing w:after="0" w:line="240" w:lineRule="auto"/>
        <w:jc w:val="center"/>
        <w:rPr>
          <w:b/>
        </w:rPr>
      </w:pPr>
      <w:r w:rsidRPr="00965CB6">
        <w:rPr>
          <w:b/>
          <w:sz w:val="18"/>
          <w:szCs w:val="18"/>
        </w:rPr>
        <w:t xml:space="preserve">Cuadro N° </w:t>
      </w:r>
      <w:r w:rsidR="00A266A6" w:rsidRPr="00965CB6">
        <w:rPr>
          <w:b/>
          <w:sz w:val="18"/>
          <w:szCs w:val="18"/>
        </w:rPr>
        <w:t>9</w:t>
      </w:r>
    </w:p>
    <w:p w14:paraId="5B658FF5" w14:textId="77777777" w:rsidR="00FB252F" w:rsidRDefault="00CF3997" w:rsidP="00CF3997">
      <w:pPr>
        <w:spacing w:after="0" w:line="240" w:lineRule="auto"/>
        <w:jc w:val="center"/>
        <w:rPr>
          <w:b/>
          <w:sz w:val="18"/>
          <w:szCs w:val="18"/>
        </w:rPr>
      </w:pPr>
      <w:r w:rsidRPr="00FB252F">
        <w:rPr>
          <w:b/>
          <w:sz w:val="18"/>
          <w:szCs w:val="18"/>
        </w:rPr>
        <w:t xml:space="preserve">Personas atendidas en los establecimientos de Salud, casos de Trastornos del Espectro Autista, </w:t>
      </w:r>
    </w:p>
    <w:p w14:paraId="48574ECA" w14:textId="6AF84024" w:rsidR="00CF3997" w:rsidRPr="0095330A" w:rsidRDefault="00CF3997" w:rsidP="00CF3997">
      <w:pPr>
        <w:spacing w:after="0" w:line="240" w:lineRule="auto"/>
        <w:jc w:val="center"/>
        <w:rPr>
          <w:b/>
          <w:sz w:val="18"/>
          <w:szCs w:val="18"/>
        </w:rPr>
      </w:pPr>
      <w:r w:rsidRPr="0095330A">
        <w:rPr>
          <w:b/>
          <w:sz w:val="18"/>
          <w:szCs w:val="18"/>
        </w:rPr>
        <w:t>según clasificación CIE-10 y región en la que fueron atendidas</w:t>
      </w:r>
      <w:r w:rsidR="00FB252F" w:rsidRPr="0095330A">
        <w:rPr>
          <w:b/>
          <w:sz w:val="18"/>
          <w:szCs w:val="18"/>
        </w:rPr>
        <w:t xml:space="preserve"> a</w:t>
      </w:r>
      <w:r w:rsidRPr="0095330A">
        <w:rPr>
          <w:b/>
          <w:sz w:val="18"/>
          <w:szCs w:val="18"/>
        </w:rPr>
        <w:t>ño 2016</w:t>
      </w:r>
    </w:p>
    <w:p w14:paraId="6A4F0693" w14:textId="77777777" w:rsidR="00FB252F" w:rsidRPr="00FB252F" w:rsidRDefault="00FB252F" w:rsidP="00CF3997">
      <w:pPr>
        <w:spacing w:after="0" w:line="240" w:lineRule="auto"/>
        <w:jc w:val="center"/>
        <w:rPr>
          <w:sz w:val="18"/>
          <w:szCs w:val="18"/>
        </w:rPr>
      </w:pPr>
    </w:p>
    <w:tbl>
      <w:tblPr>
        <w:tblW w:w="9498" w:type="dxa"/>
        <w:tblInd w:w="-497" w:type="dxa"/>
        <w:tblLayout w:type="fixed"/>
        <w:tblCellMar>
          <w:left w:w="70" w:type="dxa"/>
          <w:right w:w="70" w:type="dxa"/>
        </w:tblCellMar>
        <w:tblLook w:val="04A0" w:firstRow="1" w:lastRow="0" w:firstColumn="1" w:lastColumn="0" w:noHBand="0" w:noVBand="1"/>
      </w:tblPr>
      <w:tblGrid>
        <w:gridCol w:w="1843"/>
        <w:gridCol w:w="211"/>
        <w:gridCol w:w="1088"/>
        <w:gridCol w:w="1360"/>
        <w:gridCol w:w="1168"/>
        <w:gridCol w:w="1560"/>
        <w:gridCol w:w="1134"/>
        <w:gridCol w:w="1134"/>
      </w:tblGrid>
      <w:tr w:rsidR="00281965" w:rsidRPr="00281965" w14:paraId="10C8128F" w14:textId="77777777" w:rsidTr="00FB252F">
        <w:trPr>
          <w:trHeight w:val="888"/>
        </w:trPr>
        <w:tc>
          <w:tcPr>
            <w:tcW w:w="1843" w:type="dxa"/>
            <w:tcBorders>
              <w:top w:val="nil"/>
              <w:left w:val="nil"/>
              <w:bottom w:val="nil"/>
              <w:right w:val="single" w:sz="4" w:space="0" w:color="FFFFFF"/>
            </w:tcBorders>
            <w:shd w:val="clear" w:color="000000" w:fill="4BACC6" w:themeFill="accent5"/>
            <w:vAlign w:val="center"/>
            <w:hideMark/>
          </w:tcPr>
          <w:p w14:paraId="58766795" w14:textId="77777777" w:rsidR="00B367F5" w:rsidRPr="00FB252F" w:rsidRDefault="00B367F5" w:rsidP="00FB252F">
            <w:pPr>
              <w:spacing w:after="0" w:line="240" w:lineRule="auto"/>
              <w:jc w:val="center"/>
              <w:rPr>
                <w:rFonts w:eastAsia="Times New Roman"/>
                <w:color w:val="FFFFFF" w:themeColor="background1"/>
                <w:sz w:val="18"/>
                <w:lang w:eastAsia="es-PE"/>
              </w:rPr>
            </w:pPr>
            <w:r w:rsidRPr="00FB252F">
              <w:rPr>
                <w:rFonts w:eastAsia="Times New Roman"/>
                <w:color w:val="FFFFFF" w:themeColor="background1"/>
                <w:sz w:val="18"/>
                <w:lang w:eastAsia="es-PE"/>
              </w:rPr>
              <w:t>CASOS</w:t>
            </w:r>
            <w:r w:rsidRPr="00FB252F">
              <w:rPr>
                <w:rFonts w:eastAsia="Times New Roman"/>
                <w:color w:val="FFFFFF" w:themeColor="background1"/>
                <w:sz w:val="18"/>
                <w:lang w:eastAsia="es-PE"/>
              </w:rPr>
              <w:br/>
              <w:t xml:space="preserve"> COMO VALORES</w:t>
            </w:r>
          </w:p>
        </w:tc>
        <w:tc>
          <w:tcPr>
            <w:tcW w:w="1299" w:type="dxa"/>
            <w:gridSpan w:val="2"/>
            <w:tcBorders>
              <w:top w:val="nil"/>
              <w:left w:val="nil"/>
              <w:bottom w:val="nil"/>
              <w:right w:val="single" w:sz="4" w:space="0" w:color="FFFFFF"/>
            </w:tcBorders>
            <w:shd w:val="clear" w:color="000000" w:fill="4BACC6" w:themeFill="accent5"/>
            <w:vAlign w:val="center"/>
            <w:hideMark/>
          </w:tcPr>
          <w:p w14:paraId="5170B4EA" w14:textId="77777777" w:rsidR="00B367F5" w:rsidRPr="00FB252F" w:rsidRDefault="00B367F5" w:rsidP="00FB252F">
            <w:pPr>
              <w:spacing w:after="0" w:line="240" w:lineRule="auto"/>
              <w:jc w:val="center"/>
              <w:rPr>
                <w:rFonts w:eastAsia="Times New Roman"/>
                <w:color w:val="FFFFFF" w:themeColor="background1"/>
                <w:sz w:val="18"/>
                <w:lang w:eastAsia="es-PE"/>
              </w:rPr>
            </w:pPr>
            <w:r w:rsidRPr="00FB252F">
              <w:rPr>
                <w:rFonts w:eastAsia="Times New Roman"/>
                <w:color w:val="FFFFFF" w:themeColor="background1"/>
                <w:sz w:val="18"/>
                <w:lang w:eastAsia="es-PE"/>
              </w:rPr>
              <w:t>F840 - Autismo en la Niñez</w:t>
            </w:r>
          </w:p>
        </w:tc>
        <w:tc>
          <w:tcPr>
            <w:tcW w:w="1360" w:type="dxa"/>
            <w:tcBorders>
              <w:top w:val="nil"/>
              <w:left w:val="nil"/>
              <w:bottom w:val="nil"/>
              <w:right w:val="single" w:sz="4" w:space="0" w:color="FFFFFF"/>
            </w:tcBorders>
            <w:shd w:val="clear" w:color="000000" w:fill="4BACC6" w:themeFill="accent5"/>
            <w:vAlign w:val="center"/>
            <w:hideMark/>
          </w:tcPr>
          <w:p w14:paraId="6BD96386" w14:textId="77777777" w:rsidR="00B367F5" w:rsidRPr="00FB252F" w:rsidRDefault="00B367F5" w:rsidP="00FB252F">
            <w:pPr>
              <w:spacing w:after="0" w:line="240" w:lineRule="auto"/>
              <w:jc w:val="center"/>
              <w:rPr>
                <w:rFonts w:eastAsia="Times New Roman"/>
                <w:color w:val="FFFFFF" w:themeColor="background1"/>
                <w:sz w:val="18"/>
                <w:lang w:eastAsia="es-PE"/>
              </w:rPr>
            </w:pPr>
            <w:r w:rsidRPr="00FB252F">
              <w:rPr>
                <w:rFonts w:eastAsia="Times New Roman"/>
                <w:color w:val="FFFFFF" w:themeColor="background1"/>
                <w:sz w:val="18"/>
                <w:lang w:eastAsia="es-PE"/>
              </w:rPr>
              <w:t>F841 - Autismo Atípico</w:t>
            </w:r>
          </w:p>
        </w:tc>
        <w:tc>
          <w:tcPr>
            <w:tcW w:w="1168" w:type="dxa"/>
            <w:tcBorders>
              <w:top w:val="nil"/>
              <w:left w:val="nil"/>
              <w:bottom w:val="nil"/>
              <w:right w:val="single" w:sz="4" w:space="0" w:color="FFFFFF"/>
            </w:tcBorders>
            <w:shd w:val="clear" w:color="000000" w:fill="4BACC6" w:themeFill="accent5"/>
            <w:vAlign w:val="center"/>
            <w:hideMark/>
          </w:tcPr>
          <w:p w14:paraId="0DCC08D0" w14:textId="77777777" w:rsidR="00B367F5" w:rsidRPr="00FB252F" w:rsidRDefault="00B367F5" w:rsidP="00FB252F">
            <w:pPr>
              <w:spacing w:after="0" w:line="240" w:lineRule="auto"/>
              <w:jc w:val="center"/>
              <w:rPr>
                <w:rFonts w:eastAsia="Times New Roman"/>
                <w:color w:val="FFFFFF" w:themeColor="background1"/>
                <w:sz w:val="18"/>
                <w:lang w:eastAsia="es-PE"/>
              </w:rPr>
            </w:pPr>
            <w:r w:rsidRPr="00FB252F">
              <w:rPr>
                <w:rFonts w:eastAsia="Times New Roman"/>
                <w:color w:val="FFFFFF" w:themeColor="background1"/>
                <w:sz w:val="18"/>
                <w:lang w:eastAsia="es-PE"/>
              </w:rPr>
              <w:t>F842 - Síndrome de Rett</w:t>
            </w:r>
          </w:p>
        </w:tc>
        <w:tc>
          <w:tcPr>
            <w:tcW w:w="1560" w:type="dxa"/>
            <w:tcBorders>
              <w:top w:val="nil"/>
              <w:left w:val="nil"/>
              <w:bottom w:val="nil"/>
              <w:right w:val="single" w:sz="4" w:space="0" w:color="FFFFFF"/>
            </w:tcBorders>
            <w:shd w:val="clear" w:color="000000" w:fill="4BACC6" w:themeFill="accent5"/>
            <w:vAlign w:val="center"/>
            <w:hideMark/>
          </w:tcPr>
          <w:p w14:paraId="677AD439" w14:textId="77777777" w:rsidR="00B367F5" w:rsidRPr="00FB252F" w:rsidRDefault="00B367F5" w:rsidP="00FB252F">
            <w:pPr>
              <w:spacing w:after="0" w:line="240" w:lineRule="auto"/>
              <w:jc w:val="center"/>
              <w:rPr>
                <w:rFonts w:eastAsia="Times New Roman"/>
                <w:color w:val="FFFFFF" w:themeColor="background1"/>
                <w:sz w:val="18"/>
                <w:lang w:eastAsia="es-PE"/>
              </w:rPr>
            </w:pPr>
            <w:r w:rsidRPr="00FB252F">
              <w:rPr>
                <w:rFonts w:eastAsia="Times New Roman"/>
                <w:color w:val="FFFFFF" w:themeColor="background1"/>
                <w:sz w:val="18"/>
                <w:lang w:eastAsia="es-PE"/>
              </w:rPr>
              <w:t>F843 - Otro Trastorno Desintegrativo de la Niñez</w:t>
            </w:r>
          </w:p>
        </w:tc>
        <w:tc>
          <w:tcPr>
            <w:tcW w:w="1134" w:type="dxa"/>
            <w:tcBorders>
              <w:top w:val="nil"/>
              <w:left w:val="nil"/>
              <w:bottom w:val="nil"/>
              <w:right w:val="single" w:sz="4" w:space="0" w:color="FFFFFF"/>
            </w:tcBorders>
            <w:shd w:val="clear" w:color="000000" w:fill="4BACC6" w:themeFill="accent5"/>
            <w:vAlign w:val="center"/>
            <w:hideMark/>
          </w:tcPr>
          <w:p w14:paraId="6E2C858A" w14:textId="77777777" w:rsidR="00B367F5" w:rsidRPr="00FB252F" w:rsidRDefault="00B367F5" w:rsidP="00FB252F">
            <w:pPr>
              <w:spacing w:after="0" w:line="240" w:lineRule="auto"/>
              <w:jc w:val="center"/>
              <w:rPr>
                <w:rFonts w:eastAsia="Times New Roman"/>
                <w:color w:val="FFFFFF" w:themeColor="background1"/>
                <w:sz w:val="18"/>
                <w:lang w:eastAsia="es-PE"/>
              </w:rPr>
            </w:pPr>
            <w:r w:rsidRPr="00FB252F">
              <w:rPr>
                <w:rFonts w:eastAsia="Times New Roman"/>
                <w:color w:val="FFFFFF" w:themeColor="background1"/>
                <w:sz w:val="18"/>
                <w:lang w:eastAsia="es-PE"/>
              </w:rPr>
              <w:t>F845 - Síndrome de Asperger</w:t>
            </w:r>
          </w:p>
        </w:tc>
        <w:tc>
          <w:tcPr>
            <w:tcW w:w="1134" w:type="dxa"/>
            <w:tcBorders>
              <w:top w:val="nil"/>
              <w:left w:val="nil"/>
              <w:bottom w:val="nil"/>
              <w:right w:val="single" w:sz="4" w:space="0" w:color="FFFFFF"/>
            </w:tcBorders>
            <w:shd w:val="clear" w:color="000000" w:fill="4BACC6" w:themeFill="accent5"/>
            <w:vAlign w:val="center"/>
            <w:hideMark/>
          </w:tcPr>
          <w:p w14:paraId="3D0C027C" w14:textId="77777777" w:rsidR="00B367F5" w:rsidRPr="00FB252F" w:rsidRDefault="00B367F5" w:rsidP="00FB252F">
            <w:pPr>
              <w:spacing w:after="0" w:line="240" w:lineRule="auto"/>
              <w:jc w:val="center"/>
              <w:rPr>
                <w:rFonts w:eastAsia="Times New Roman"/>
                <w:color w:val="FFFFFF" w:themeColor="background1"/>
                <w:sz w:val="18"/>
                <w:lang w:eastAsia="es-PE"/>
              </w:rPr>
            </w:pPr>
            <w:r w:rsidRPr="00FB252F">
              <w:rPr>
                <w:rFonts w:eastAsia="Times New Roman"/>
                <w:color w:val="FFFFFF" w:themeColor="background1"/>
                <w:sz w:val="18"/>
                <w:lang w:eastAsia="es-PE"/>
              </w:rPr>
              <w:t>F84-</w:t>
            </w:r>
            <w:r w:rsidRPr="00FB252F">
              <w:rPr>
                <w:rFonts w:eastAsia="Times New Roman"/>
                <w:color w:val="FFFFFF" w:themeColor="background1"/>
                <w:sz w:val="18"/>
                <w:lang w:eastAsia="es-PE"/>
              </w:rPr>
              <w:br/>
              <w:t>TGD</w:t>
            </w:r>
          </w:p>
        </w:tc>
      </w:tr>
      <w:tr w:rsidR="00281965" w:rsidRPr="00281965" w14:paraId="3633836F" w14:textId="77777777" w:rsidTr="00FB252F">
        <w:trPr>
          <w:trHeight w:val="61"/>
        </w:trPr>
        <w:tc>
          <w:tcPr>
            <w:tcW w:w="2054" w:type="dxa"/>
            <w:gridSpan w:val="2"/>
            <w:tcBorders>
              <w:top w:val="nil"/>
              <w:left w:val="nil"/>
              <w:bottom w:val="nil"/>
              <w:right w:val="nil"/>
            </w:tcBorders>
            <w:shd w:val="clear" w:color="auto" w:fill="auto"/>
            <w:noWrap/>
            <w:vAlign w:val="center"/>
            <w:hideMark/>
          </w:tcPr>
          <w:p w14:paraId="667CC4AC" w14:textId="77777777" w:rsidR="00B367F5" w:rsidRPr="00281965" w:rsidRDefault="00B367F5" w:rsidP="002B50F6">
            <w:pPr>
              <w:spacing w:after="0" w:line="240" w:lineRule="auto"/>
              <w:rPr>
                <w:rFonts w:eastAsia="Times New Roman"/>
                <w:lang w:eastAsia="es-PE"/>
              </w:rPr>
            </w:pPr>
          </w:p>
        </w:tc>
        <w:tc>
          <w:tcPr>
            <w:tcW w:w="1088" w:type="dxa"/>
            <w:tcBorders>
              <w:top w:val="nil"/>
              <w:left w:val="nil"/>
              <w:bottom w:val="nil"/>
              <w:right w:val="nil"/>
            </w:tcBorders>
            <w:shd w:val="clear" w:color="auto" w:fill="auto"/>
            <w:vAlign w:val="center"/>
            <w:hideMark/>
          </w:tcPr>
          <w:p w14:paraId="5B91FAAF" w14:textId="77777777" w:rsidR="00B367F5" w:rsidRPr="00281965" w:rsidRDefault="00B367F5" w:rsidP="002B50F6">
            <w:pPr>
              <w:spacing w:after="0" w:line="240" w:lineRule="auto"/>
              <w:rPr>
                <w:rFonts w:ascii="Times New Roman" w:eastAsia="Times New Roman" w:hAnsi="Times New Roman"/>
                <w:sz w:val="20"/>
                <w:szCs w:val="20"/>
                <w:lang w:eastAsia="es-PE"/>
              </w:rPr>
            </w:pPr>
          </w:p>
        </w:tc>
        <w:tc>
          <w:tcPr>
            <w:tcW w:w="1360" w:type="dxa"/>
            <w:tcBorders>
              <w:top w:val="nil"/>
              <w:left w:val="nil"/>
              <w:bottom w:val="nil"/>
              <w:right w:val="nil"/>
            </w:tcBorders>
            <w:shd w:val="clear" w:color="auto" w:fill="auto"/>
            <w:vAlign w:val="center"/>
            <w:hideMark/>
          </w:tcPr>
          <w:p w14:paraId="0A4B039D" w14:textId="77777777" w:rsidR="00B367F5" w:rsidRPr="00281965" w:rsidRDefault="00B367F5" w:rsidP="002B50F6">
            <w:pPr>
              <w:spacing w:after="0" w:line="240" w:lineRule="auto"/>
              <w:rPr>
                <w:rFonts w:ascii="Times New Roman" w:eastAsia="Times New Roman" w:hAnsi="Times New Roman"/>
                <w:sz w:val="20"/>
                <w:szCs w:val="20"/>
                <w:lang w:eastAsia="es-PE"/>
              </w:rPr>
            </w:pPr>
          </w:p>
        </w:tc>
        <w:tc>
          <w:tcPr>
            <w:tcW w:w="1168" w:type="dxa"/>
            <w:tcBorders>
              <w:top w:val="nil"/>
              <w:left w:val="nil"/>
              <w:bottom w:val="nil"/>
              <w:right w:val="nil"/>
            </w:tcBorders>
            <w:shd w:val="clear" w:color="auto" w:fill="auto"/>
            <w:vAlign w:val="center"/>
            <w:hideMark/>
          </w:tcPr>
          <w:p w14:paraId="7AD6510F" w14:textId="77777777" w:rsidR="00B367F5" w:rsidRPr="00281965" w:rsidRDefault="00B367F5" w:rsidP="002B50F6">
            <w:pPr>
              <w:spacing w:after="0" w:line="240" w:lineRule="auto"/>
              <w:rPr>
                <w:rFonts w:ascii="Times New Roman" w:eastAsia="Times New Roman" w:hAnsi="Times New Roman"/>
                <w:sz w:val="20"/>
                <w:szCs w:val="20"/>
                <w:lang w:eastAsia="es-PE"/>
              </w:rPr>
            </w:pPr>
          </w:p>
        </w:tc>
        <w:tc>
          <w:tcPr>
            <w:tcW w:w="1560" w:type="dxa"/>
            <w:tcBorders>
              <w:top w:val="nil"/>
              <w:left w:val="nil"/>
              <w:bottom w:val="nil"/>
              <w:right w:val="nil"/>
            </w:tcBorders>
            <w:shd w:val="clear" w:color="auto" w:fill="auto"/>
            <w:vAlign w:val="center"/>
            <w:hideMark/>
          </w:tcPr>
          <w:p w14:paraId="0AF0A10B" w14:textId="77777777" w:rsidR="00B367F5" w:rsidRPr="00281965" w:rsidRDefault="00B367F5" w:rsidP="002B50F6">
            <w:pPr>
              <w:spacing w:after="0" w:line="240" w:lineRule="auto"/>
              <w:rPr>
                <w:rFonts w:ascii="Times New Roman" w:eastAsia="Times New Roman" w:hAnsi="Times New Roman"/>
                <w:sz w:val="20"/>
                <w:szCs w:val="20"/>
                <w:lang w:eastAsia="es-PE"/>
              </w:rPr>
            </w:pPr>
          </w:p>
        </w:tc>
        <w:tc>
          <w:tcPr>
            <w:tcW w:w="1134" w:type="dxa"/>
            <w:tcBorders>
              <w:top w:val="nil"/>
              <w:left w:val="nil"/>
              <w:bottom w:val="nil"/>
              <w:right w:val="nil"/>
            </w:tcBorders>
            <w:shd w:val="clear" w:color="auto" w:fill="auto"/>
            <w:vAlign w:val="center"/>
            <w:hideMark/>
          </w:tcPr>
          <w:p w14:paraId="4C5EC863" w14:textId="77777777" w:rsidR="00B367F5" w:rsidRPr="00281965" w:rsidRDefault="00B367F5" w:rsidP="002B50F6">
            <w:pPr>
              <w:spacing w:after="0" w:line="240" w:lineRule="auto"/>
              <w:rPr>
                <w:rFonts w:ascii="Times New Roman" w:eastAsia="Times New Roman" w:hAnsi="Times New Roman"/>
                <w:sz w:val="20"/>
                <w:szCs w:val="20"/>
                <w:lang w:eastAsia="es-PE"/>
              </w:rPr>
            </w:pPr>
          </w:p>
        </w:tc>
        <w:tc>
          <w:tcPr>
            <w:tcW w:w="1134" w:type="dxa"/>
            <w:tcBorders>
              <w:top w:val="nil"/>
              <w:left w:val="nil"/>
              <w:bottom w:val="nil"/>
              <w:right w:val="nil"/>
            </w:tcBorders>
            <w:shd w:val="clear" w:color="auto" w:fill="auto"/>
            <w:noWrap/>
            <w:vAlign w:val="bottom"/>
            <w:hideMark/>
          </w:tcPr>
          <w:p w14:paraId="6B3A49F1" w14:textId="77777777" w:rsidR="00B367F5" w:rsidRPr="00281965" w:rsidRDefault="00B367F5" w:rsidP="002B50F6">
            <w:pPr>
              <w:spacing w:after="0" w:line="240" w:lineRule="auto"/>
              <w:rPr>
                <w:rFonts w:ascii="Times New Roman" w:eastAsia="Times New Roman" w:hAnsi="Times New Roman"/>
                <w:sz w:val="20"/>
                <w:szCs w:val="20"/>
                <w:lang w:eastAsia="es-PE"/>
              </w:rPr>
            </w:pPr>
          </w:p>
        </w:tc>
      </w:tr>
      <w:tr w:rsidR="00281965" w:rsidRPr="00281965" w14:paraId="13E90DA4" w14:textId="77777777" w:rsidTr="00FB252F">
        <w:trPr>
          <w:trHeight w:val="283"/>
        </w:trPr>
        <w:tc>
          <w:tcPr>
            <w:tcW w:w="2054" w:type="dxa"/>
            <w:gridSpan w:val="2"/>
            <w:tcBorders>
              <w:top w:val="nil"/>
              <w:left w:val="nil"/>
              <w:bottom w:val="nil"/>
              <w:right w:val="nil"/>
            </w:tcBorders>
            <w:shd w:val="clear" w:color="000000" w:fill="D9D9D9"/>
            <w:noWrap/>
            <w:vAlign w:val="bottom"/>
            <w:hideMark/>
          </w:tcPr>
          <w:p w14:paraId="71460DEA" w14:textId="77777777" w:rsidR="00B367F5" w:rsidRPr="00281965" w:rsidRDefault="00B367F5" w:rsidP="002B50F6">
            <w:pPr>
              <w:spacing w:after="0" w:line="240" w:lineRule="auto"/>
              <w:rPr>
                <w:rFonts w:eastAsia="Times New Roman"/>
                <w:b/>
                <w:bCs/>
                <w:lang w:eastAsia="es-PE"/>
              </w:rPr>
            </w:pPr>
            <w:r w:rsidRPr="00281965">
              <w:rPr>
                <w:rFonts w:eastAsia="Times New Roman"/>
                <w:b/>
                <w:bCs/>
                <w:lang w:eastAsia="es-PE"/>
              </w:rPr>
              <w:t>Total general</w:t>
            </w:r>
          </w:p>
        </w:tc>
        <w:tc>
          <w:tcPr>
            <w:tcW w:w="1088" w:type="dxa"/>
            <w:tcBorders>
              <w:top w:val="nil"/>
              <w:left w:val="nil"/>
              <w:bottom w:val="nil"/>
              <w:right w:val="nil"/>
            </w:tcBorders>
            <w:shd w:val="clear" w:color="000000" w:fill="D9D9D9"/>
            <w:noWrap/>
            <w:vAlign w:val="bottom"/>
            <w:hideMark/>
          </w:tcPr>
          <w:p w14:paraId="2790CCFC" w14:textId="77777777" w:rsidR="00B367F5" w:rsidRPr="00281965" w:rsidRDefault="00B367F5" w:rsidP="002B50F6">
            <w:pPr>
              <w:spacing w:after="0" w:line="240" w:lineRule="auto"/>
              <w:jc w:val="right"/>
              <w:rPr>
                <w:rFonts w:eastAsia="Times New Roman"/>
                <w:b/>
                <w:bCs/>
                <w:lang w:eastAsia="es-PE"/>
              </w:rPr>
            </w:pPr>
            <w:r w:rsidRPr="00281965">
              <w:rPr>
                <w:rFonts w:eastAsia="Times New Roman"/>
                <w:b/>
                <w:bCs/>
                <w:lang w:eastAsia="es-PE"/>
              </w:rPr>
              <w:t>4685</w:t>
            </w:r>
          </w:p>
        </w:tc>
        <w:tc>
          <w:tcPr>
            <w:tcW w:w="1360" w:type="dxa"/>
            <w:tcBorders>
              <w:top w:val="nil"/>
              <w:left w:val="nil"/>
              <w:bottom w:val="nil"/>
              <w:right w:val="nil"/>
            </w:tcBorders>
            <w:shd w:val="clear" w:color="000000" w:fill="D9D9D9"/>
            <w:noWrap/>
            <w:vAlign w:val="bottom"/>
            <w:hideMark/>
          </w:tcPr>
          <w:p w14:paraId="7914A680" w14:textId="77777777" w:rsidR="00B367F5" w:rsidRPr="00281965" w:rsidRDefault="00B367F5" w:rsidP="002B50F6">
            <w:pPr>
              <w:spacing w:after="0" w:line="240" w:lineRule="auto"/>
              <w:jc w:val="right"/>
              <w:rPr>
                <w:rFonts w:eastAsia="Times New Roman"/>
                <w:b/>
                <w:bCs/>
                <w:lang w:eastAsia="es-PE"/>
              </w:rPr>
            </w:pPr>
            <w:r w:rsidRPr="00281965">
              <w:rPr>
                <w:rFonts w:eastAsia="Times New Roman"/>
                <w:b/>
                <w:bCs/>
                <w:lang w:eastAsia="es-PE"/>
              </w:rPr>
              <w:t>431</w:t>
            </w:r>
          </w:p>
        </w:tc>
        <w:tc>
          <w:tcPr>
            <w:tcW w:w="1168" w:type="dxa"/>
            <w:tcBorders>
              <w:top w:val="nil"/>
              <w:left w:val="nil"/>
              <w:bottom w:val="nil"/>
              <w:right w:val="nil"/>
            </w:tcBorders>
            <w:shd w:val="clear" w:color="000000" w:fill="D9D9D9"/>
            <w:noWrap/>
            <w:vAlign w:val="bottom"/>
            <w:hideMark/>
          </w:tcPr>
          <w:p w14:paraId="28447D3B" w14:textId="77777777" w:rsidR="00B367F5" w:rsidRPr="00281965" w:rsidRDefault="00B367F5" w:rsidP="002B50F6">
            <w:pPr>
              <w:spacing w:after="0" w:line="240" w:lineRule="auto"/>
              <w:jc w:val="right"/>
              <w:rPr>
                <w:rFonts w:eastAsia="Times New Roman"/>
                <w:b/>
                <w:bCs/>
                <w:lang w:eastAsia="es-PE"/>
              </w:rPr>
            </w:pPr>
            <w:r w:rsidRPr="00281965">
              <w:rPr>
                <w:rFonts w:eastAsia="Times New Roman"/>
                <w:b/>
                <w:bCs/>
                <w:lang w:eastAsia="es-PE"/>
              </w:rPr>
              <w:t>15</w:t>
            </w:r>
          </w:p>
        </w:tc>
        <w:tc>
          <w:tcPr>
            <w:tcW w:w="1560" w:type="dxa"/>
            <w:tcBorders>
              <w:top w:val="nil"/>
              <w:left w:val="nil"/>
              <w:bottom w:val="nil"/>
              <w:right w:val="nil"/>
            </w:tcBorders>
            <w:shd w:val="clear" w:color="000000" w:fill="D9D9D9"/>
            <w:noWrap/>
            <w:vAlign w:val="bottom"/>
            <w:hideMark/>
          </w:tcPr>
          <w:p w14:paraId="6684F64E" w14:textId="77777777" w:rsidR="00B367F5" w:rsidRPr="00281965" w:rsidRDefault="00B367F5" w:rsidP="002B50F6">
            <w:pPr>
              <w:spacing w:after="0" w:line="240" w:lineRule="auto"/>
              <w:jc w:val="right"/>
              <w:rPr>
                <w:rFonts w:eastAsia="Times New Roman"/>
                <w:b/>
                <w:bCs/>
                <w:lang w:eastAsia="es-PE"/>
              </w:rPr>
            </w:pPr>
            <w:r w:rsidRPr="00281965">
              <w:rPr>
                <w:rFonts w:eastAsia="Times New Roman"/>
                <w:b/>
                <w:bCs/>
                <w:lang w:eastAsia="es-PE"/>
              </w:rPr>
              <w:t>49</w:t>
            </w:r>
          </w:p>
        </w:tc>
        <w:tc>
          <w:tcPr>
            <w:tcW w:w="1134" w:type="dxa"/>
            <w:tcBorders>
              <w:top w:val="nil"/>
              <w:left w:val="nil"/>
              <w:bottom w:val="nil"/>
              <w:right w:val="nil"/>
            </w:tcBorders>
            <w:shd w:val="clear" w:color="000000" w:fill="D9D9D9"/>
            <w:noWrap/>
            <w:vAlign w:val="bottom"/>
            <w:hideMark/>
          </w:tcPr>
          <w:p w14:paraId="15E9FF2E" w14:textId="77777777" w:rsidR="00B367F5" w:rsidRPr="00281965" w:rsidRDefault="00B367F5" w:rsidP="002B50F6">
            <w:pPr>
              <w:spacing w:after="0" w:line="240" w:lineRule="auto"/>
              <w:jc w:val="right"/>
              <w:rPr>
                <w:rFonts w:eastAsia="Times New Roman"/>
                <w:b/>
                <w:bCs/>
                <w:lang w:eastAsia="es-PE"/>
              </w:rPr>
            </w:pPr>
            <w:r w:rsidRPr="00281965">
              <w:rPr>
                <w:rFonts w:eastAsia="Times New Roman"/>
                <w:b/>
                <w:bCs/>
                <w:lang w:eastAsia="es-PE"/>
              </w:rPr>
              <w:t>504</w:t>
            </w:r>
          </w:p>
        </w:tc>
        <w:tc>
          <w:tcPr>
            <w:tcW w:w="1134" w:type="dxa"/>
            <w:tcBorders>
              <w:top w:val="nil"/>
              <w:left w:val="nil"/>
              <w:bottom w:val="nil"/>
              <w:right w:val="nil"/>
            </w:tcBorders>
            <w:shd w:val="clear" w:color="auto" w:fill="D9D9D9" w:themeFill="background1" w:themeFillShade="D9"/>
            <w:noWrap/>
            <w:vAlign w:val="bottom"/>
            <w:hideMark/>
          </w:tcPr>
          <w:p w14:paraId="4CEF5051" w14:textId="77777777" w:rsidR="00B367F5" w:rsidRPr="00281965" w:rsidRDefault="00B367F5" w:rsidP="002B50F6">
            <w:pPr>
              <w:spacing w:after="0" w:line="240" w:lineRule="auto"/>
              <w:jc w:val="right"/>
              <w:rPr>
                <w:rFonts w:eastAsia="Times New Roman"/>
                <w:b/>
                <w:bCs/>
                <w:lang w:eastAsia="es-PE"/>
              </w:rPr>
            </w:pPr>
            <w:r w:rsidRPr="00281965">
              <w:rPr>
                <w:rFonts w:eastAsia="Times New Roman"/>
                <w:b/>
                <w:bCs/>
                <w:lang w:eastAsia="es-PE"/>
              </w:rPr>
              <w:t>5684</w:t>
            </w:r>
          </w:p>
        </w:tc>
      </w:tr>
      <w:tr w:rsidR="00281965" w:rsidRPr="00281965" w14:paraId="45B3028A" w14:textId="77777777" w:rsidTr="00281965">
        <w:trPr>
          <w:trHeight w:val="283"/>
        </w:trPr>
        <w:tc>
          <w:tcPr>
            <w:tcW w:w="2054" w:type="dxa"/>
            <w:gridSpan w:val="2"/>
            <w:tcBorders>
              <w:top w:val="nil"/>
              <w:left w:val="nil"/>
              <w:bottom w:val="nil"/>
              <w:right w:val="nil"/>
            </w:tcBorders>
            <w:shd w:val="clear" w:color="auto" w:fill="auto"/>
            <w:noWrap/>
            <w:vAlign w:val="bottom"/>
            <w:hideMark/>
          </w:tcPr>
          <w:p w14:paraId="2B735897" w14:textId="77777777" w:rsidR="00B367F5" w:rsidRPr="00FB252F" w:rsidRDefault="00B367F5" w:rsidP="002B50F6">
            <w:pPr>
              <w:spacing w:after="0" w:line="240" w:lineRule="auto"/>
              <w:rPr>
                <w:rFonts w:eastAsia="Times New Roman"/>
                <w:sz w:val="20"/>
                <w:szCs w:val="20"/>
                <w:lang w:eastAsia="es-PE"/>
              </w:rPr>
            </w:pPr>
            <w:r w:rsidRPr="00FB252F">
              <w:rPr>
                <w:rFonts w:eastAsia="Times New Roman"/>
                <w:sz w:val="20"/>
                <w:szCs w:val="20"/>
                <w:lang w:eastAsia="es-PE"/>
              </w:rPr>
              <w:t>AMAZONAS</w:t>
            </w:r>
          </w:p>
        </w:tc>
        <w:tc>
          <w:tcPr>
            <w:tcW w:w="1088" w:type="dxa"/>
            <w:tcBorders>
              <w:top w:val="nil"/>
              <w:left w:val="nil"/>
              <w:bottom w:val="nil"/>
              <w:right w:val="nil"/>
            </w:tcBorders>
            <w:shd w:val="clear" w:color="auto" w:fill="auto"/>
            <w:noWrap/>
            <w:vAlign w:val="bottom"/>
            <w:hideMark/>
          </w:tcPr>
          <w:p w14:paraId="031A6F1A"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6</w:t>
            </w:r>
          </w:p>
        </w:tc>
        <w:tc>
          <w:tcPr>
            <w:tcW w:w="1360" w:type="dxa"/>
            <w:tcBorders>
              <w:top w:val="nil"/>
              <w:left w:val="nil"/>
              <w:bottom w:val="nil"/>
              <w:right w:val="nil"/>
            </w:tcBorders>
            <w:shd w:val="clear" w:color="auto" w:fill="auto"/>
            <w:noWrap/>
            <w:vAlign w:val="bottom"/>
            <w:hideMark/>
          </w:tcPr>
          <w:p w14:paraId="2824EE8C"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0</w:t>
            </w:r>
          </w:p>
        </w:tc>
        <w:tc>
          <w:tcPr>
            <w:tcW w:w="1168" w:type="dxa"/>
            <w:tcBorders>
              <w:top w:val="nil"/>
              <w:left w:val="nil"/>
              <w:bottom w:val="nil"/>
              <w:right w:val="nil"/>
            </w:tcBorders>
            <w:shd w:val="clear" w:color="auto" w:fill="auto"/>
            <w:noWrap/>
            <w:vAlign w:val="bottom"/>
            <w:hideMark/>
          </w:tcPr>
          <w:p w14:paraId="2BE029E2"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0</w:t>
            </w:r>
          </w:p>
        </w:tc>
        <w:tc>
          <w:tcPr>
            <w:tcW w:w="1560" w:type="dxa"/>
            <w:tcBorders>
              <w:top w:val="nil"/>
              <w:left w:val="nil"/>
              <w:bottom w:val="nil"/>
              <w:right w:val="nil"/>
            </w:tcBorders>
            <w:shd w:val="clear" w:color="auto" w:fill="auto"/>
            <w:noWrap/>
            <w:vAlign w:val="bottom"/>
            <w:hideMark/>
          </w:tcPr>
          <w:p w14:paraId="51B39659"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0</w:t>
            </w:r>
          </w:p>
        </w:tc>
        <w:tc>
          <w:tcPr>
            <w:tcW w:w="1134" w:type="dxa"/>
            <w:tcBorders>
              <w:top w:val="nil"/>
              <w:left w:val="nil"/>
              <w:bottom w:val="nil"/>
              <w:right w:val="nil"/>
            </w:tcBorders>
            <w:shd w:val="clear" w:color="auto" w:fill="auto"/>
            <w:noWrap/>
            <w:vAlign w:val="bottom"/>
            <w:hideMark/>
          </w:tcPr>
          <w:p w14:paraId="719BA69A"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0</w:t>
            </w:r>
          </w:p>
        </w:tc>
        <w:tc>
          <w:tcPr>
            <w:tcW w:w="1134" w:type="dxa"/>
            <w:tcBorders>
              <w:top w:val="nil"/>
              <w:left w:val="nil"/>
              <w:bottom w:val="nil"/>
              <w:right w:val="nil"/>
            </w:tcBorders>
            <w:shd w:val="clear" w:color="auto" w:fill="auto"/>
            <w:noWrap/>
            <w:vAlign w:val="bottom"/>
            <w:hideMark/>
          </w:tcPr>
          <w:p w14:paraId="7B534CB7"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6</w:t>
            </w:r>
          </w:p>
        </w:tc>
      </w:tr>
      <w:tr w:rsidR="00281965" w:rsidRPr="00281965" w14:paraId="061BF3FD" w14:textId="77777777" w:rsidTr="00281965">
        <w:trPr>
          <w:trHeight w:val="283"/>
        </w:trPr>
        <w:tc>
          <w:tcPr>
            <w:tcW w:w="2054" w:type="dxa"/>
            <w:gridSpan w:val="2"/>
            <w:tcBorders>
              <w:top w:val="nil"/>
              <w:left w:val="nil"/>
              <w:bottom w:val="nil"/>
              <w:right w:val="nil"/>
            </w:tcBorders>
            <w:shd w:val="clear" w:color="auto" w:fill="auto"/>
            <w:noWrap/>
            <w:vAlign w:val="bottom"/>
            <w:hideMark/>
          </w:tcPr>
          <w:p w14:paraId="7F753DEC" w14:textId="77777777" w:rsidR="00B367F5" w:rsidRPr="00FB252F" w:rsidRDefault="00B367F5" w:rsidP="002B50F6">
            <w:pPr>
              <w:spacing w:after="0" w:line="240" w:lineRule="auto"/>
              <w:rPr>
                <w:rFonts w:eastAsia="Times New Roman"/>
                <w:sz w:val="20"/>
                <w:szCs w:val="20"/>
                <w:lang w:eastAsia="es-PE"/>
              </w:rPr>
            </w:pPr>
            <w:r w:rsidRPr="00FB252F">
              <w:rPr>
                <w:rFonts w:eastAsia="Times New Roman"/>
                <w:sz w:val="20"/>
                <w:szCs w:val="20"/>
                <w:lang w:eastAsia="es-PE"/>
              </w:rPr>
              <w:t>ANCASH</w:t>
            </w:r>
          </w:p>
        </w:tc>
        <w:tc>
          <w:tcPr>
            <w:tcW w:w="1088" w:type="dxa"/>
            <w:tcBorders>
              <w:top w:val="nil"/>
              <w:left w:val="nil"/>
              <w:bottom w:val="nil"/>
              <w:right w:val="nil"/>
            </w:tcBorders>
            <w:shd w:val="clear" w:color="auto" w:fill="auto"/>
            <w:noWrap/>
            <w:vAlign w:val="bottom"/>
            <w:hideMark/>
          </w:tcPr>
          <w:p w14:paraId="4FD5861D"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65</w:t>
            </w:r>
          </w:p>
        </w:tc>
        <w:tc>
          <w:tcPr>
            <w:tcW w:w="1360" w:type="dxa"/>
            <w:tcBorders>
              <w:top w:val="nil"/>
              <w:left w:val="nil"/>
              <w:bottom w:val="nil"/>
              <w:right w:val="nil"/>
            </w:tcBorders>
            <w:shd w:val="clear" w:color="auto" w:fill="auto"/>
            <w:noWrap/>
            <w:vAlign w:val="bottom"/>
            <w:hideMark/>
          </w:tcPr>
          <w:p w14:paraId="4D86D848"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8</w:t>
            </w:r>
          </w:p>
        </w:tc>
        <w:tc>
          <w:tcPr>
            <w:tcW w:w="1168" w:type="dxa"/>
            <w:tcBorders>
              <w:top w:val="nil"/>
              <w:left w:val="nil"/>
              <w:bottom w:val="nil"/>
              <w:right w:val="nil"/>
            </w:tcBorders>
            <w:shd w:val="clear" w:color="auto" w:fill="auto"/>
            <w:noWrap/>
            <w:vAlign w:val="bottom"/>
            <w:hideMark/>
          </w:tcPr>
          <w:p w14:paraId="49242284"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0</w:t>
            </w:r>
          </w:p>
        </w:tc>
        <w:tc>
          <w:tcPr>
            <w:tcW w:w="1560" w:type="dxa"/>
            <w:tcBorders>
              <w:top w:val="nil"/>
              <w:left w:val="nil"/>
              <w:bottom w:val="nil"/>
              <w:right w:val="nil"/>
            </w:tcBorders>
            <w:shd w:val="clear" w:color="auto" w:fill="auto"/>
            <w:noWrap/>
            <w:vAlign w:val="bottom"/>
            <w:hideMark/>
          </w:tcPr>
          <w:p w14:paraId="0A4CEC10"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0</w:t>
            </w:r>
          </w:p>
        </w:tc>
        <w:tc>
          <w:tcPr>
            <w:tcW w:w="1134" w:type="dxa"/>
            <w:tcBorders>
              <w:top w:val="nil"/>
              <w:left w:val="nil"/>
              <w:bottom w:val="nil"/>
              <w:right w:val="nil"/>
            </w:tcBorders>
            <w:shd w:val="clear" w:color="auto" w:fill="auto"/>
            <w:noWrap/>
            <w:vAlign w:val="bottom"/>
            <w:hideMark/>
          </w:tcPr>
          <w:p w14:paraId="4408C794"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7</w:t>
            </w:r>
          </w:p>
        </w:tc>
        <w:tc>
          <w:tcPr>
            <w:tcW w:w="1134" w:type="dxa"/>
            <w:tcBorders>
              <w:top w:val="nil"/>
              <w:left w:val="nil"/>
              <w:bottom w:val="nil"/>
              <w:right w:val="nil"/>
            </w:tcBorders>
            <w:shd w:val="clear" w:color="auto" w:fill="auto"/>
            <w:noWrap/>
            <w:vAlign w:val="bottom"/>
            <w:hideMark/>
          </w:tcPr>
          <w:p w14:paraId="1FDD4139"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80</w:t>
            </w:r>
          </w:p>
        </w:tc>
      </w:tr>
      <w:tr w:rsidR="00281965" w:rsidRPr="00281965" w14:paraId="2AF36411" w14:textId="77777777" w:rsidTr="00281965">
        <w:trPr>
          <w:trHeight w:val="283"/>
        </w:trPr>
        <w:tc>
          <w:tcPr>
            <w:tcW w:w="2054" w:type="dxa"/>
            <w:gridSpan w:val="2"/>
            <w:tcBorders>
              <w:top w:val="nil"/>
              <w:left w:val="nil"/>
              <w:bottom w:val="nil"/>
              <w:right w:val="nil"/>
            </w:tcBorders>
            <w:shd w:val="clear" w:color="auto" w:fill="auto"/>
            <w:noWrap/>
            <w:vAlign w:val="bottom"/>
            <w:hideMark/>
          </w:tcPr>
          <w:p w14:paraId="796BE0F0" w14:textId="77777777" w:rsidR="00B367F5" w:rsidRPr="00FB252F" w:rsidRDefault="00B367F5" w:rsidP="002B50F6">
            <w:pPr>
              <w:spacing w:after="0" w:line="240" w:lineRule="auto"/>
              <w:rPr>
                <w:rFonts w:eastAsia="Times New Roman"/>
                <w:sz w:val="20"/>
                <w:szCs w:val="20"/>
                <w:lang w:eastAsia="es-PE"/>
              </w:rPr>
            </w:pPr>
            <w:r w:rsidRPr="00FB252F">
              <w:rPr>
                <w:rFonts w:eastAsia="Times New Roman"/>
                <w:sz w:val="20"/>
                <w:szCs w:val="20"/>
                <w:lang w:eastAsia="es-PE"/>
              </w:rPr>
              <w:t>APURIMAC</w:t>
            </w:r>
          </w:p>
        </w:tc>
        <w:tc>
          <w:tcPr>
            <w:tcW w:w="1088" w:type="dxa"/>
            <w:tcBorders>
              <w:top w:val="nil"/>
              <w:left w:val="nil"/>
              <w:bottom w:val="nil"/>
              <w:right w:val="nil"/>
            </w:tcBorders>
            <w:shd w:val="clear" w:color="auto" w:fill="auto"/>
            <w:noWrap/>
            <w:vAlign w:val="bottom"/>
            <w:hideMark/>
          </w:tcPr>
          <w:p w14:paraId="3AA14196"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19</w:t>
            </w:r>
          </w:p>
        </w:tc>
        <w:tc>
          <w:tcPr>
            <w:tcW w:w="1360" w:type="dxa"/>
            <w:tcBorders>
              <w:top w:val="nil"/>
              <w:left w:val="nil"/>
              <w:bottom w:val="nil"/>
              <w:right w:val="nil"/>
            </w:tcBorders>
            <w:shd w:val="clear" w:color="auto" w:fill="auto"/>
            <w:noWrap/>
            <w:vAlign w:val="bottom"/>
            <w:hideMark/>
          </w:tcPr>
          <w:p w14:paraId="575DEEA2"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0</w:t>
            </w:r>
          </w:p>
        </w:tc>
        <w:tc>
          <w:tcPr>
            <w:tcW w:w="1168" w:type="dxa"/>
            <w:tcBorders>
              <w:top w:val="nil"/>
              <w:left w:val="nil"/>
              <w:bottom w:val="nil"/>
              <w:right w:val="nil"/>
            </w:tcBorders>
            <w:shd w:val="clear" w:color="auto" w:fill="auto"/>
            <w:noWrap/>
            <w:vAlign w:val="bottom"/>
            <w:hideMark/>
          </w:tcPr>
          <w:p w14:paraId="4998A035"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0</w:t>
            </w:r>
          </w:p>
        </w:tc>
        <w:tc>
          <w:tcPr>
            <w:tcW w:w="1560" w:type="dxa"/>
            <w:tcBorders>
              <w:top w:val="nil"/>
              <w:left w:val="nil"/>
              <w:bottom w:val="nil"/>
              <w:right w:val="nil"/>
            </w:tcBorders>
            <w:shd w:val="clear" w:color="auto" w:fill="auto"/>
            <w:noWrap/>
            <w:vAlign w:val="bottom"/>
            <w:hideMark/>
          </w:tcPr>
          <w:p w14:paraId="7F46E58B"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1</w:t>
            </w:r>
          </w:p>
        </w:tc>
        <w:tc>
          <w:tcPr>
            <w:tcW w:w="1134" w:type="dxa"/>
            <w:tcBorders>
              <w:top w:val="nil"/>
              <w:left w:val="nil"/>
              <w:bottom w:val="nil"/>
              <w:right w:val="nil"/>
            </w:tcBorders>
            <w:shd w:val="clear" w:color="auto" w:fill="auto"/>
            <w:noWrap/>
            <w:vAlign w:val="bottom"/>
            <w:hideMark/>
          </w:tcPr>
          <w:p w14:paraId="5DE112F6"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1</w:t>
            </w:r>
          </w:p>
        </w:tc>
        <w:tc>
          <w:tcPr>
            <w:tcW w:w="1134" w:type="dxa"/>
            <w:tcBorders>
              <w:top w:val="nil"/>
              <w:left w:val="nil"/>
              <w:bottom w:val="nil"/>
              <w:right w:val="nil"/>
            </w:tcBorders>
            <w:shd w:val="clear" w:color="auto" w:fill="auto"/>
            <w:noWrap/>
            <w:vAlign w:val="bottom"/>
            <w:hideMark/>
          </w:tcPr>
          <w:p w14:paraId="1EA13ED0"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21</w:t>
            </w:r>
          </w:p>
        </w:tc>
      </w:tr>
      <w:tr w:rsidR="00281965" w:rsidRPr="00281965" w14:paraId="68201457" w14:textId="77777777" w:rsidTr="00281965">
        <w:trPr>
          <w:trHeight w:val="283"/>
        </w:trPr>
        <w:tc>
          <w:tcPr>
            <w:tcW w:w="2054" w:type="dxa"/>
            <w:gridSpan w:val="2"/>
            <w:tcBorders>
              <w:top w:val="nil"/>
              <w:left w:val="nil"/>
              <w:bottom w:val="nil"/>
              <w:right w:val="nil"/>
            </w:tcBorders>
            <w:shd w:val="clear" w:color="auto" w:fill="auto"/>
            <w:noWrap/>
            <w:vAlign w:val="bottom"/>
            <w:hideMark/>
          </w:tcPr>
          <w:p w14:paraId="5652A3FC" w14:textId="77777777" w:rsidR="00B367F5" w:rsidRPr="00FB252F" w:rsidRDefault="00B367F5" w:rsidP="002B50F6">
            <w:pPr>
              <w:spacing w:after="0" w:line="240" w:lineRule="auto"/>
              <w:rPr>
                <w:rFonts w:eastAsia="Times New Roman"/>
                <w:sz w:val="20"/>
                <w:szCs w:val="20"/>
                <w:lang w:eastAsia="es-PE"/>
              </w:rPr>
            </w:pPr>
            <w:r w:rsidRPr="00FB252F">
              <w:rPr>
                <w:rFonts w:eastAsia="Times New Roman"/>
                <w:sz w:val="20"/>
                <w:szCs w:val="20"/>
                <w:lang w:eastAsia="es-PE"/>
              </w:rPr>
              <w:t>AREQUIPA</w:t>
            </w:r>
          </w:p>
        </w:tc>
        <w:tc>
          <w:tcPr>
            <w:tcW w:w="1088" w:type="dxa"/>
            <w:tcBorders>
              <w:top w:val="nil"/>
              <w:left w:val="nil"/>
              <w:bottom w:val="nil"/>
              <w:right w:val="nil"/>
            </w:tcBorders>
            <w:shd w:val="clear" w:color="auto" w:fill="auto"/>
            <w:noWrap/>
            <w:vAlign w:val="bottom"/>
            <w:hideMark/>
          </w:tcPr>
          <w:p w14:paraId="3B69E326"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111</w:t>
            </w:r>
          </w:p>
        </w:tc>
        <w:tc>
          <w:tcPr>
            <w:tcW w:w="1360" w:type="dxa"/>
            <w:tcBorders>
              <w:top w:val="nil"/>
              <w:left w:val="nil"/>
              <w:bottom w:val="nil"/>
              <w:right w:val="nil"/>
            </w:tcBorders>
            <w:shd w:val="clear" w:color="auto" w:fill="auto"/>
            <w:noWrap/>
            <w:vAlign w:val="bottom"/>
            <w:hideMark/>
          </w:tcPr>
          <w:p w14:paraId="683BF228"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17</w:t>
            </w:r>
          </w:p>
        </w:tc>
        <w:tc>
          <w:tcPr>
            <w:tcW w:w="1168" w:type="dxa"/>
            <w:tcBorders>
              <w:top w:val="nil"/>
              <w:left w:val="nil"/>
              <w:bottom w:val="nil"/>
              <w:right w:val="nil"/>
            </w:tcBorders>
            <w:shd w:val="clear" w:color="auto" w:fill="auto"/>
            <w:noWrap/>
            <w:vAlign w:val="bottom"/>
            <w:hideMark/>
          </w:tcPr>
          <w:p w14:paraId="5EC5E210"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0</w:t>
            </w:r>
          </w:p>
        </w:tc>
        <w:tc>
          <w:tcPr>
            <w:tcW w:w="1560" w:type="dxa"/>
            <w:tcBorders>
              <w:top w:val="nil"/>
              <w:left w:val="nil"/>
              <w:bottom w:val="nil"/>
              <w:right w:val="nil"/>
            </w:tcBorders>
            <w:shd w:val="clear" w:color="auto" w:fill="auto"/>
            <w:noWrap/>
            <w:vAlign w:val="bottom"/>
            <w:hideMark/>
          </w:tcPr>
          <w:p w14:paraId="687E717A"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3</w:t>
            </w:r>
          </w:p>
        </w:tc>
        <w:tc>
          <w:tcPr>
            <w:tcW w:w="1134" w:type="dxa"/>
            <w:tcBorders>
              <w:top w:val="nil"/>
              <w:left w:val="nil"/>
              <w:bottom w:val="nil"/>
              <w:right w:val="nil"/>
            </w:tcBorders>
            <w:shd w:val="clear" w:color="auto" w:fill="auto"/>
            <w:noWrap/>
            <w:vAlign w:val="bottom"/>
            <w:hideMark/>
          </w:tcPr>
          <w:p w14:paraId="55D44437"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16</w:t>
            </w:r>
          </w:p>
        </w:tc>
        <w:tc>
          <w:tcPr>
            <w:tcW w:w="1134" w:type="dxa"/>
            <w:tcBorders>
              <w:top w:val="nil"/>
              <w:left w:val="nil"/>
              <w:bottom w:val="nil"/>
              <w:right w:val="nil"/>
            </w:tcBorders>
            <w:shd w:val="clear" w:color="auto" w:fill="auto"/>
            <w:noWrap/>
            <w:vAlign w:val="bottom"/>
            <w:hideMark/>
          </w:tcPr>
          <w:p w14:paraId="4B49C53A"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147</w:t>
            </w:r>
          </w:p>
        </w:tc>
      </w:tr>
      <w:tr w:rsidR="00281965" w:rsidRPr="00281965" w14:paraId="50234061" w14:textId="77777777" w:rsidTr="00281965">
        <w:trPr>
          <w:trHeight w:val="283"/>
        </w:trPr>
        <w:tc>
          <w:tcPr>
            <w:tcW w:w="2054" w:type="dxa"/>
            <w:gridSpan w:val="2"/>
            <w:tcBorders>
              <w:top w:val="nil"/>
              <w:left w:val="nil"/>
              <w:bottom w:val="nil"/>
              <w:right w:val="nil"/>
            </w:tcBorders>
            <w:shd w:val="clear" w:color="auto" w:fill="auto"/>
            <w:noWrap/>
            <w:vAlign w:val="bottom"/>
            <w:hideMark/>
          </w:tcPr>
          <w:p w14:paraId="31B93861" w14:textId="77777777" w:rsidR="00B367F5" w:rsidRPr="00FB252F" w:rsidRDefault="00B367F5" w:rsidP="002B50F6">
            <w:pPr>
              <w:spacing w:after="0" w:line="240" w:lineRule="auto"/>
              <w:rPr>
                <w:rFonts w:eastAsia="Times New Roman"/>
                <w:sz w:val="20"/>
                <w:szCs w:val="20"/>
                <w:lang w:eastAsia="es-PE"/>
              </w:rPr>
            </w:pPr>
            <w:r w:rsidRPr="00FB252F">
              <w:rPr>
                <w:rFonts w:eastAsia="Times New Roman"/>
                <w:sz w:val="20"/>
                <w:szCs w:val="20"/>
                <w:lang w:eastAsia="es-PE"/>
              </w:rPr>
              <w:t>AYACUCHO</w:t>
            </w:r>
          </w:p>
        </w:tc>
        <w:tc>
          <w:tcPr>
            <w:tcW w:w="1088" w:type="dxa"/>
            <w:tcBorders>
              <w:top w:val="nil"/>
              <w:left w:val="nil"/>
              <w:bottom w:val="nil"/>
              <w:right w:val="nil"/>
            </w:tcBorders>
            <w:shd w:val="clear" w:color="auto" w:fill="auto"/>
            <w:noWrap/>
            <w:vAlign w:val="bottom"/>
            <w:hideMark/>
          </w:tcPr>
          <w:p w14:paraId="29B4B4DC"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10</w:t>
            </w:r>
          </w:p>
        </w:tc>
        <w:tc>
          <w:tcPr>
            <w:tcW w:w="1360" w:type="dxa"/>
            <w:tcBorders>
              <w:top w:val="nil"/>
              <w:left w:val="nil"/>
              <w:bottom w:val="nil"/>
              <w:right w:val="nil"/>
            </w:tcBorders>
            <w:shd w:val="clear" w:color="auto" w:fill="auto"/>
            <w:noWrap/>
            <w:vAlign w:val="bottom"/>
            <w:hideMark/>
          </w:tcPr>
          <w:p w14:paraId="148B2AAD"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2</w:t>
            </w:r>
          </w:p>
        </w:tc>
        <w:tc>
          <w:tcPr>
            <w:tcW w:w="1168" w:type="dxa"/>
            <w:tcBorders>
              <w:top w:val="nil"/>
              <w:left w:val="nil"/>
              <w:bottom w:val="nil"/>
              <w:right w:val="nil"/>
            </w:tcBorders>
            <w:shd w:val="clear" w:color="auto" w:fill="auto"/>
            <w:noWrap/>
            <w:vAlign w:val="bottom"/>
            <w:hideMark/>
          </w:tcPr>
          <w:p w14:paraId="39F0DEA7"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0</w:t>
            </w:r>
          </w:p>
        </w:tc>
        <w:tc>
          <w:tcPr>
            <w:tcW w:w="1560" w:type="dxa"/>
            <w:tcBorders>
              <w:top w:val="nil"/>
              <w:left w:val="nil"/>
              <w:bottom w:val="nil"/>
              <w:right w:val="nil"/>
            </w:tcBorders>
            <w:shd w:val="clear" w:color="auto" w:fill="auto"/>
            <w:noWrap/>
            <w:vAlign w:val="bottom"/>
            <w:hideMark/>
          </w:tcPr>
          <w:p w14:paraId="689A8229"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0</w:t>
            </w:r>
          </w:p>
        </w:tc>
        <w:tc>
          <w:tcPr>
            <w:tcW w:w="1134" w:type="dxa"/>
            <w:tcBorders>
              <w:top w:val="nil"/>
              <w:left w:val="nil"/>
              <w:bottom w:val="nil"/>
              <w:right w:val="nil"/>
            </w:tcBorders>
            <w:shd w:val="clear" w:color="auto" w:fill="auto"/>
            <w:noWrap/>
            <w:vAlign w:val="bottom"/>
            <w:hideMark/>
          </w:tcPr>
          <w:p w14:paraId="0A804267"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2</w:t>
            </w:r>
          </w:p>
        </w:tc>
        <w:tc>
          <w:tcPr>
            <w:tcW w:w="1134" w:type="dxa"/>
            <w:tcBorders>
              <w:top w:val="nil"/>
              <w:left w:val="nil"/>
              <w:bottom w:val="nil"/>
              <w:right w:val="nil"/>
            </w:tcBorders>
            <w:shd w:val="clear" w:color="auto" w:fill="auto"/>
            <w:noWrap/>
            <w:vAlign w:val="bottom"/>
            <w:hideMark/>
          </w:tcPr>
          <w:p w14:paraId="75802548"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14</w:t>
            </w:r>
          </w:p>
        </w:tc>
      </w:tr>
      <w:tr w:rsidR="00281965" w:rsidRPr="00281965" w14:paraId="5C80BD65" w14:textId="77777777" w:rsidTr="00281965">
        <w:trPr>
          <w:trHeight w:val="283"/>
        </w:trPr>
        <w:tc>
          <w:tcPr>
            <w:tcW w:w="2054" w:type="dxa"/>
            <w:gridSpan w:val="2"/>
            <w:tcBorders>
              <w:top w:val="nil"/>
              <w:left w:val="nil"/>
              <w:bottom w:val="nil"/>
              <w:right w:val="nil"/>
            </w:tcBorders>
            <w:shd w:val="clear" w:color="auto" w:fill="auto"/>
            <w:noWrap/>
            <w:vAlign w:val="bottom"/>
            <w:hideMark/>
          </w:tcPr>
          <w:p w14:paraId="7369A193" w14:textId="77777777" w:rsidR="00B367F5" w:rsidRPr="00FB252F" w:rsidRDefault="00B367F5" w:rsidP="002B50F6">
            <w:pPr>
              <w:spacing w:after="0" w:line="240" w:lineRule="auto"/>
              <w:rPr>
                <w:rFonts w:eastAsia="Times New Roman"/>
                <w:sz w:val="20"/>
                <w:szCs w:val="20"/>
                <w:lang w:eastAsia="es-PE"/>
              </w:rPr>
            </w:pPr>
            <w:r w:rsidRPr="00FB252F">
              <w:rPr>
                <w:rFonts w:eastAsia="Times New Roman"/>
                <w:sz w:val="20"/>
                <w:szCs w:val="20"/>
                <w:lang w:eastAsia="es-PE"/>
              </w:rPr>
              <w:t>CAJAMARCA</w:t>
            </w:r>
          </w:p>
        </w:tc>
        <w:tc>
          <w:tcPr>
            <w:tcW w:w="1088" w:type="dxa"/>
            <w:tcBorders>
              <w:top w:val="nil"/>
              <w:left w:val="nil"/>
              <w:bottom w:val="nil"/>
              <w:right w:val="nil"/>
            </w:tcBorders>
            <w:shd w:val="clear" w:color="auto" w:fill="auto"/>
            <w:noWrap/>
            <w:vAlign w:val="bottom"/>
            <w:hideMark/>
          </w:tcPr>
          <w:p w14:paraId="36688A86"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16</w:t>
            </w:r>
          </w:p>
        </w:tc>
        <w:tc>
          <w:tcPr>
            <w:tcW w:w="1360" w:type="dxa"/>
            <w:tcBorders>
              <w:top w:val="nil"/>
              <w:left w:val="nil"/>
              <w:bottom w:val="nil"/>
              <w:right w:val="nil"/>
            </w:tcBorders>
            <w:shd w:val="clear" w:color="auto" w:fill="auto"/>
            <w:noWrap/>
            <w:vAlign w:val="bottom"/>
            <w:hideMark/>
          </w:tcPr>
          <w:p w14:paraId="639715E9"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0</w:t>
            </w:r>
          </w:p>
        </w:tc>
        <w:tc>
          <w:tcPr>
            <w:tcW w:w="1168" w:type="dxa"/>
            <w:tcBorders>
              <w:top w:val="nil"/>
              <w:left w:val="nil"/>
              <w:bottom w:val="nil"/>
              <w:right w:val="nil"/>
            </w:tcBorders>
            <w:shd w:val="clear" w:color="auto" w:fill="auto"/>
            <w:noWrap/>
            <w:vAlign w:val="bottom"/>
            <w:hideMark/>
          </w:tcPr>
          <w:p w14:paraId="363086AD"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1</w:t>
            </w:r>
          </w:p>
        </w:tc>
        <w:tc>
          <w:tcPr>
            <w:tcW w:w="1560" w:type="dxa"/>
            <w:tcBorders>
              <w:top w:val="nil"/>
              <w:left w:val="nil"/>
              <w:bottom w:val="nil"/>
              <w:right w:val="nil"/>
            </w:tcBorders>
            <w:shd w:val="clear" w:color="auto" w:fill="auto"/>
            <w:noWrap/>
            <w:vAlign w:val="bottom"/>
            <w:hideMark/>
          </w:tcPr>
          <w:p w14:paraId="7EAB7E6D"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0</w:t>
            </w:r>
          </w:p>
        </w:tc>
        <w:tc>
          <w:tcPr>
            <w:tcW w:w="1134" w:type="dxa"/>
            <w:tcBorders>
              <w:top w:val="nil"/>
              <w:left w:val="nil"/>
              <w:bottom w:val="nil"/>
              <w:right w:val="nil"/>
            </w:tcBorders>
            <w:shd w:val="clear" w:color="auto" w:fill="auto"/>
            <w:noWrap/>
            <w:vAlign w:val="bottom"/>
            <w:hideMark/>
          </w:tcPr>
          <w:p w14:paraId="141E04CD"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6</w:t>
            </w:r>
          </w:p>
        </w:tc>
        <w:tc>
          <w:tcPr>
            <w:tcW w:w="1134" w:type="dxa"/>
            <w:tcBorders>
              <w:top w:val="nil"/>
              <w:left w:val="nil"/>
              <w:bottom w:val="nil"/>
              <w:right w:val="nil"/>
            </w:tcBorders>
            <w:shd w:val="clear" w:color="auto" w:fill="auto"/>
            <w:noWrap/>
            <w:vAlign w:val="bottom"/>
            <w:hideMark/>
          </w:tcPr>
          <w:p w14:paraId="5EAAE0D9"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23</w:t>
            </w:r>
          </w:p>
        </w:tc>
      </w:tr>
      <w:tr w:rsidR="00281965" w:rsidRPr="00281965" w14:paraId="3B84A309" w14:textId="77777777" w:rsidTr="00281965">
        <w:trPr>
          <w:trHeight w:val="283"/>
        </w:trPr>
        <w:tc>
          <w:tcPr>
            <w:tcW w:w="2054" w:type="dxa"/>
            <w:gridSpan w:val="2"/>
            <w:tcBorders>
              <w:top w:val="nil"/>
              <w:left w:val="nil"/>
              <w:bottom w:val="nil"/>
              <w:right w:val="nil"/>
            </w:tcBorders>
            <w:shd w:val="clear" w:color="auto" w:fill="auto"/>
            <w:noWrap/>
            <w:vAlign w:val="bottom"/>
            <w:hideMark/>
          </w:tcPr>
          <w:p w14:paraId="51EEC05B" w14:textId="77777777" w:rsidR="00B367F5" w:rsidRPr="00FB252F" w:rsidRDefault="00B367F5" w:rsidP="002B50F6">
            <w:pPr>
              <w:spacing w:after="0" w:line="240" w:lineRule="auto"/>
              <w:rPr>
                <w:rFonts w:eastAsia="Times New Roman"/>
                <w:sz w:val="20"/>
                <w:szCs w:val="20"/>
                <w:lang w:eastAsia="es-PE"/>
              </w:rPr>
            </w:pPr>
            <w:r w:rsidRPr="00FB252F">
              <w:rPr>
                <w:rFonts w:eastAsia="Times New Roman"/>
                <w:sz w:val="20"/>
                <w:szCs w:val="20"/>
                <w:lang w:eastAsia="es-PE"/>
              </w:rPr>
              <w:t>CALLAO</w:t>
            </w:r>
          </w:p>
        </w:tc>
        <w:tc>
          <w:tcPr>
            <w:tcW w:w="1088" w:type="dxa"/>
            <w:tcBorders>
              <w:top w:val="nil"/>
              <w:left w:val="nil"/>
              <w:bottom w:val="nil"/>
              <w:right w:val="nil"/>
            </w:tcBorders>
            <w:shd w:val="clear" w:color="auto" w:fill="auto"/>
            <w:noWrap/>
            <w:vAlign w:val="bottom"/>
            <w:hideMark/>
          </w:tcPr>
          <w:p w14:paraId="4F5635C7"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609</w:t>
            </w:r>
          </w:p>
        </w:tc>
        <w:tc>
          <w:tcPr>
            <w:tcW w:w="1360" w:type="dxa"/>
            <w:tcBorders>
              <w:top w:val="nil"/>
              <w:left w:val="nil"/>
              <w:bottom w:val="nil"/>
              <w:right w:val="nil"/>
            </w:tcBorders>
            <w:shd w:val="clear" w:color="auto" w:fill="auto"/>
            <w:noWrap/>
            <w:vAlign w:val="bottom"/>
            <w:hideMark/>
          </w:tcPr>
          <w:p w14:paraId="395A0183"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24</w:t>
            </w:r>
          </w:p>
        </w:tc>
        <w:tc>
          <w:tcPr>
            <w:tcW w:w="1168" w:type="dxa"/>
            <w:tcBorders>
              <w:top w:val="nil"/>
              <w:left w:val="nil"/>
              <w:bottom w:val="nil"/>
              <w:right w:val="nil"/>
            </w:tcBorders>
            <w:shd w:val="clear" w:color="auto" w:fill="auto"/>
            <w:noWrap/>
            <w:vAlign w:val="bottom"/>
            <w:hideMark/>
          </w:tcPr>
          <w:p w14:paraId="4CF8DFD9"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3</w:t>
            </w:r>
          </w:p>
        </w:tc>
        <w:tc>
          <w:tcPr>
            <w:tcW w:w="1560" w:type="dxa"/>
            <w:tcBorders>
              <w:top w:val="nil"/>
              <w:left w:val="nil"/>
              <w:bottom w:val="nil"/>
              <w:right w:val="nil"/>
            </w:tcBorders>
            <w:shd w:val="clear" w:color="auto" w:fill="auto"/>
            <w:noWrap/>
            <w:vAlign w:val="bottom"/>
            <w:hideMark/>
          </w:tcPr>
          <w:p w14:paraId="02B058D5"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3</w:t>
            </w:r>
          </w:p>
        </w:tc>
        <w:tc>
          <w:tcPr>
            <w:tcW w:w="1134" w:type="dxa"/>
            <w:tcBorders>
              <w:top w:val="nil"/>
              <w:left w:val="nil"/>
              <w:bottom w:val="nil"/>
              <w:right w:val="nil"/>
            </w:tcBorders>
            <w:shd w:val="clear" w:color="auto" w:fill="auto"/>
            <w:noWrap/>
            <w:vAlign w:val="bottom"/>
            <w:hideMark/>
          </w:tcPr>
          <w:p w14:paraId="424CA46B"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90</w:t>
            </w:r>
          </w:p>
        </w:tc>
        <w:tc>
          <w:tcPr>
            <w:tcW w:w="1134" w:type="dxa"/>
            <w:tcBorders>
              <w:top w:val="nil"/>
              <w:left w:val="nil"/>
              <w:bottom w:val="nil"/>
              <w:right w:val="nil"/>
            </w:tcBorders>
            <w:shd w:val="clear" w:color="auto" w:fill="auto"/>
            <w:noWrap/>
            <w:vAlign w:val="bottom"/>
            <w:hideMark/>
          </w:tcPr>
          <w:p w14:paraId="114C69D4"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729</w:t>
            </w:r>
          </w:p>
        </w:tc>
      </w:tr>
      <w:tr w:rsidR="00281965" w:rsidRPr="00281965" w14:paraId="4EFC8DB5" w14:textId="77777777" w:rsidTr="00281965">
        <w:trPr>
          <w:trHeight w:val="283"/>
        </w:trPr>
        <w:tc>
          <w:tcPr>
            <w:tcW w:w="2054" w:type="dxa"/>
            <w:gridSpan w:val="2"/>
            <w:tcBorders>
              <w:top w:val="nil"/>
              <w:left w:val="nil"/>
              <w:bottom w:val="nil"/>
              <w:right w:val="nil"/>
            </w:tcBorders>
            <w:shd w:val="clear" w:color="auto" w:fill="auto"/>
            <w:noWrap/>
            <w:vAlign w:val="bottom"/>
            <w:hideMark/>
          </w:tcPr>
          <w:p w14:paraId="6A6F72DF" w14:textId="77777777" w:rsidR="00B367F5" w:rsidRPr="00FB252F" w:rsidRDefault="00B367F5" w:rsidP="002B50F6">
            <w:pPr>
              <w:spacing w:after="0" w:line="240" w:lineRule="auto"/>
              <w:rPr>
                <w:rFonts w:eastAsia="Times New Roman"/>
                <w:sz w:val="20"/>
                <w:szCs w:val="20"/>
                <w:lang w:eastAsia="es-PE"/>
              </w:rPr>
            </w:pPr>
            <w:r w:rsidRPr="00FB252F">
              <w:rPr>
                <w:rFonts w:eastAsia="Times New Roman"/>
                <w:sz w:val="20"/>
                <w:szCs w:val="20"/>
                <w:lang w:eastAsia="es-PE"/>
              </w:rPr>
              <w:t>CUSCO</w:t>
            </w:r>
          </w:p>
        </w:tc>
        <w:tc>
          <w:tcPr>
            <w:tcW w:w="1088" w:type="dxa"/>
            <w:tcBorders>
              <w:top w:val="nil"/>
              <w:left w:val="nil"/>
              <w:bottom w:val="nil"/>
              <w:right w:val="nil"/>
            </w:tcBorders>
            <w:shd w:val="clear" w:color="auto" w:fill="auto"/>
            <w:noWrap/>
            <w:vAlign w:val="bottom"/>
            <w:hideMark/>
          </w:tcPr>
          <w:p w14:paraId="5096D6B6"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59</w:t>
            </w:r>
          </w:p>
        </w:tc>
        <w:tc>
          <w:tcPr>
            <w:tcW w:w="1360" w:type="dxa"/>
            <w:tcBorders>
              <w:top w:val="nil"/>
              <w:left w:val="nil"/>
              <w:bottom w:val="nil"/>
              <w:right w:val="nil"/>
            </w:tcBorders>
            <w:shd w:val="clear" w:color="auto" w:fill="auto"/>
            <w:noWrap/>
            <w:vAlign w:val="bottom"/>
            <w:hideMark/>
          </w:tcPr>
          <w:p w14:paraId="45B7EE11"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9</w:t>
            </w:r>
          </w:p>
        </w:tc>
        <w:tc>
          <w:tcPr>
            <w:tcW w:w="1168" w:type="dxa"/>
            <w:tcBorders>
              <w:top w:val="nil"/>
              <w:left w:val="nil"/>
              <w:bottom w:val="nil"/>
              <w:right w:val="nil"/>
            </w:tcBorders>
            <w:shd w:val="clear" w:color="auto" w:fill="auto"/>
            <w:noWrap/>
            <w:vAlign w:val="bottom"/>
            <w:hideMark/>
          </w:tcPr>
          <w:p w14:paraId="3C34D5DF"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0</w:t>
            </w:r>
          </w:p>
        </w:tc>
        <w:tc>
          <w:tcPr>
            <w:tcW w:w="1560" w:type="dxa"/>
            <w:tcBorders>
              <w:top w:val="nil"/>
              <w:left w:val="nil"/>
              <w:bottom w:val="nil"/>
              <w:right w:val="nil"/>
            </w:tcBorders>
            <w:shd w:val="clear" w:color="auto" w:fill="auto"/>
            <w:noWrap/>
            <w:vAlign w:val="bottom"/>
            <w:hideMark/>
          </w:tcPr>
          <w:p w14:paraId="51FDA1BB"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1</w:t>
            </w:r>
          </w:p>
        </w:tc>
        <w:tc>
          <w:tcPr>
            <w:tcW w:w="1134" w:type="dxa"/>
            <w:tcBorders>
              <w:top w:val="nil"/>
              <w:left w:val="nil"/>
              <w:bottom w:val="nil"/>
              <w:right w:val="nil"/>
            </w:tcBorders>
            <w:shd w:val="clear" w:color="auto" w:fill="auto"/>
            <w:noWrap/>
            <w:vAlign w:val="bottom"/>
            <w:hideMark/>
          </w:tcPr>
          <w:p w14:paraId="0A3254FC"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0</w:t>
            </w:r>
          </w:p>
        </w:tc>
        <w:tc>
          <w:tcPr>
            <w:tcW w:w="1134" w:type="dxa"/>
            <w:tcBorders>
              <w:top w:val="nil"/>
              <w:left w:val="nil"/>
              <w:bottom w:val="nil"/>
              <w:right w:val="nil"/>
            </w:tcBorders>
            <w:shd w:val="clear" w:color="auto" w:fill="auto"/>
            <w:noWrap/>
            <w:vAlign w:val="bottom"/>
            <w:hideMark/>
          </w:tcPr>
          <w:p w14:paraId="47F2F70D"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69</w:t>
            </w:r>
          </w:p>
        </w:tc>
      </w:tr>
      <w:tr w:rsidR="00281965" w:rsidRPr="00281965" w14:paraId="0C0F216A" w14:textId="77777777" w:rsidTr="00281965">
        <w:trPr>
          <w:trHeight w:val="283"/>
        </w:trPr>
        <w:tc>
          <w:tcPr>
            <w:tcW w:w="2054" w:type="dxa"/>
            <w:gridSpan w:val="2"/>
            <w:tcBorders>
              <w:top w:val="nil"/>
              <w:left w:val="nil"/>
              <w:bottom w:val="nil"/>
              <w:right w:val="nil"/>
            </w:tcBorders>
            <w:shd w:val="clear" w:color="auto" w:fill="auto"/>
            <w:noWrap/>
            <w:vAlign w:val="bottom"/>
            <w:hideMark/>
          </w:tcPr>
          <w:p w14:paraId="49D52661" w14:textId="77777777" w:rsidR="00B367F5" w:rsidRPr="00FB252F" w:rsidRDefault="00B367F5" w:rsidP="002B50F6">
            <w:pPr>
              <w:spacing w:after="0" w:line="240" w:lineRule="auto"/>
              <w:rPr>
                <w:rFonts w:eastAsia="Times New Roman"/>
                <w:sz w:val="20"/>
                <w:szCs w:val="20"/>
                <w:lang w:eastAsia="es-PE"/>
              </w:rPr>
            </w:pPr>
            <w:r w:rsidRPr="00FB252F">
              <w:rPr>
                <w:rFonts w:eastAsia="Times New Roman"/>
                <w:sz w:val="20"/>
                <w:szCs w:val="20"/>
                <w:lang w:eastAsia="es-PE"/>
              </w:rPr>
              <w:t>HUANCAVELICA</w:t>
            </w:r>
          </w:p>
        </w:tc>
        <w:tc>
          <w:tcPr>
            <w:tcW w:w="1088" w:type="dxa"/>
            <w:tcBorders>
              <w:top w:val="nil"/>
              <w:left w:val="nil"/>
              <w:bottom w:val="nil"/>
              <w:right w:val="nil"/>
            </w:tcBorders>
            <w:shd w:val="clear" w:color="auto" w:fill="auto"/>
            <w:noWrap/>
            <w:vAlign w:val="bottom"/>
            <w:hideMark/>
          </w:tcPr>
          <w:p w14:paraId="112E37F9"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11</w:t>
            </w:r>
          </w:p>
        </w:tc>
        <w:tc>
          <w:tcPr>
            <w:tcW w:w="1360" w:type="dxa"/>
            <w:tcBorders>
              <w:top w:val="nil"/>
              <w:left w:val="nil"/>
              <w:bottom w:val="nil"/>
              <w:right w:val="nil"/>
            </w:tcBorders>
            <w:shd w:val="clear" w:color="auto" w:fill="auto"/>
            <w:noWrap/>
            <w:vAlign w:val="bottom"/>
            <w:hideMark/>
          </w:tcPr>
          <w:p w14:paraId="3526120A"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1</w:t>
            </w:r>
          </w:p>
        </w:tc>
        <w:tc>
          <w:tcPr>
            <w:tcW w:w="1168" w:type="dxa"/>
            <w:tcBorders>
              <w:top w:val="nil"/>
              <w:left w:val="nil"/>
              <w:bottom w:val="nil"/>
              <w:right w:val="nil"/>
            </w:tcBorders>
            <w:shd w:val="clear" w:color="auto" w:fill="auto"/>
            <w:noWrap/>
            <w:vAlign w:val="bottom"/>
            <w:hideMark/>
          </w:tcPr>
          <w:p w14:paraId="108EE785"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0</w:t>
            </w:r>
          </w:p>
        </w:tc>
        <w:tc>
          <w:tcPr>
            <w:tcW w:w="1560" w:type="dxa"/>
            <w:tcBorders>
              <w:top w:val="nil"/>
              <w:left w:val="nil"/>
              <w:bottom w:val="nil"/>
              <w:right w:val="nil"/>
            </w:tcBorders>
            <w:shd w:val="clear" w:color="auto" w:fill="auto"/>
            <w:noWrap/>
            <w:vAlign w:val="bottom"/>
            <w:hideMark/>
          </w:tcPr>
          <w:p w14:paraId="5554A3A5"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1</w:t>
            </w:r>
          </w:p>
        </w:tc>
        <w:tc>
          <w:tcPr>
            <w:tcW w:w="1134" w:type="dxa"/>
            <w:tcBorders>
              <w:top w:val="nil"/>
              <w:left w:val="nil"/>
              <w:bottom w:val="nil"/>
              <w:right w:val="nil"/>
            </w:tcBorders>
            <w:shd w:val="clear" w:color="auto" w:fill="auto"/>
            <w:noWrap/>
            <w:vAlign w:val="bottom"/>
            <w:hideMark/>
          </w:tcPr>
          <w:p w14:paraId="2B16D1FA"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1</w:t>
            </w:r>
          </w:p>
        </w:tc>
        <w:tc>
          <w:tcPr>
            <w:tcW w:w="1134" w:type="dxa"/>
            <w:tcBorders>
              <w:top w:val="nil"/>
              <w:left w:val="nil"/>
              <w:bottom w:val="nil"/>
              <w:right w:val="nil"/>
            </w:tcBorders>
            <w:shd w:val="clear" w:color="auto" w:fill="auto"/>
            <w:noWrap/>
            <w:vAlign w:val="bottom"/>
            <w:hideMark/>
          </w:tcPr>
          <w:p w14:paraId="25821FEA"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14</w:t>
            </w:r>
          </w:p>
        </w:tc>
      </w:tr>
      <w:tr w:rsidR="00281965" w:rsidRPr="00281965" w14:paraId="4ABE3E24" w14:textId="77777777" w:rsidTr="00281965">
        <w:trPr>
          <w:trHeight w:val="283"/>
        </w:trPr>
        <w:tc>
          <w:tcPr>
            <w:tcW w:w="2054" w:type="dxa"/>
            <w:gridSpan w:val="2"/>
            <w:tcBorders>
              <w:top w:val="nil"/>
              <w:left w:val="nil"/>
              <w:bottom w:val="nil"/>
              <w:right w:val="nil"/>
            </w:tcBorders>
            <w:shd w:val="clear" w:color="auto" w:fill="auto"/>
            <w:noWrap/>
            <w:vAlign w:val="bottom"/>
            <w:hideMark/>
          </w:tcPr>
          <w:p w14:paraId="3B8184F9" w14:textId="77777777" w:rsidR="00B367F5" w:rsidRPr="00FB252F" w:rsidRDefault="00B367F5" w:rsidP="002B50F6">
            <w:pPr>
              <w:spacing w:after="0" w:line="240" w:lineRule="auto"/>
              <w:rPr>
                <w:rFonts w:eastAsia="Times New Roman"/>
                <w:sz w:val="20"/>
                <w:szCs w:val="20"/>
                <w:lang w:eastAsia="es-PE"/>
              </w:rPr>
            </w:pPr>
            <w:r w:rsidRPr="00FB252F">
              <w:rPr>
                <w:rFonts w:eastAsia="Times New Roman"/>
                <w:sz w:val="20"/>
                <w:szCs w:val="20"/>
                <w:lang w:eastAsia="es-PE"/>
              </w:rPr>
              <w:t>HUANUCO</w:t>
            </w:r>
          </w:p>
        </w:tc>
        <w:tc>
          <w:tcPr>
            <w:tcW w:w="1088" w:type="dxa"/>
            <w:tcBorders>
              <w:top w:val="nil"/>
              <w:left w:val="nil"/>
              <w:bottom w:val="nil"/>
              <w:right w:val="nil"/>
            </w:tcBorders>
            <w:shd w:val="clear" w:color="auto" w:fill="auto"/>
            <w:noWrap/>
            <w:vAlign w:val="bottom"/>
            <w:hideMark/>
          </w:tcPr>
          <w:p w14:paraId="72D71766"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47</w:t>
            </w:r>
          </w:p>
        </w:tc>
        <w:tc>
          <w:tcPr>
            <w:tcW w:w="1360" w:type="dxa"/>
            <w:tcBorders>
              <w:top w:val="nil"/>
              <w:left w:val="nil"/>
              <w:bottom w:val="nil"/>
              <w:right w:val="nil"/>
            </w:tcBorders>
            <w:shd w:val="clear" w:color="auto" w:fill="auto"/>
            <w:noWrap/>
            <w:vAlign w:val="bottom"/>
            <w:hideMark/>
          </w:tcPr>
          <w:p w14:paraId="40A9A72E"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5</w:t>
            </w:r>
          </w:p>
        </w:tc>
        <w:tc>
          <w:tcPr>
            <w:tcW w:w="1168" w:type="dxa"/>
            <w:tcBorders>
              <w:top w:val="nil"/>
              <w:left w:val="nil"/>
              <w:bottom w:val="nil"/>
              <w:right w:val="nil"/>
            </w:tcBorders>
            <w:shd w:val="clear" w:color="auto" w:fill="auto"/>
            <w:noWrap/>
            <w:vAlign w:val="bottom"/>
            <w:hideMark/>
          </w:tcPr>
          <w:p w14:paraId="477F64C1"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1</w:t>
            </w:r>
          </w:p>
        </w:tc>
        <w:tc>
          <w:tcPr>
            <w:tcW w:w="1560" w:type="dxa"/>
            <w:tcBorders>
              <w:top w:val="nil"/>
              <w:left w:val="nil"/>
              <w:bottom w:val="nil"/>
              <w:right w:val="nil"/>
            </w:tcBorders>
            <w:shd w:val="clear" w:color="auto" w:fill="auto"/>
            <w:noWrap/>
            <w:vAlign w:val="bottom"/>
            <w:hideMark/>
          </w:tcPr>
          <w:p w14:paraId="7D49202B"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1</w:t>
            </w:r>
          </w:p>
        </w:tc>
        <w:tc>
          <w:tcPr>
            <w:tcW w:w="1134" w:type="dxa"/>
            <w:tcBorders>
              <w:top w:val="nil"/>
              <w:left w:val="nil"/>
              <w:bottom w:val="nil"/>
              <w:right w:val="nil"/>
            </w:tcBorders>
            <w:shd w:val="clear" w:color="auto" w:fill="auto"/>
            <w:noWrap/>
            <w:vAlign w:val="bottom"/>
            <w:hideMark/>
          </w:tcPr>
          <w:p w14:paraId="79640C93"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8</w:t>
            </w:r>
          </w:p>
        </w:tc>
        <w:tc>
          <w:tcPr>
            <w:tcW w:w="1134" w:type="dxa"/>
            <w:tcBorders>
              <w:top w:val="nil"/>
              <w:left w:val="nil"/>
              <w:bottom w:val="nil"/>
              <w:right w:val="nil"/>
            </w:tcBorders>
            <w:shd w:val="clear" w:color="auto" w:fill="auto"/>
            <w:noWrap/>
            <w:vAlign w:val="bottom"/>
            <w:hideMark/>
          </w:tcPr>
          <w:p w14:paraId="0E436675"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62</w:t>
            </w:r>
          </w:p>
        </w:tc>
      </w:tr>
      <w:tr w:rsidR="00281965" w:rsidRPr="00281965" w14:paraId="5A768221" w14:textId="77777777" w:rsidTr="00281965">
        <w:trPr>
          <w:trHeight w:val="283"/>
        </w:trPr>
        <w:tc>
          <w:tcPr>
            <w:tcW w:w="2054" w:type="dxa"/>
            <w:gridSpan w:val="2"/>
            <w:tcBorders>
              <w:top w:val="nil"/>
              <w:left w:val="nil"/>
              <w:bottom w:val="nil"/>
              <w:right w:val="nil"/>
            </w:tcBorders>
            <w:shd w:val="clear" w:color="auto" w:fill="auto"/>
            <w:noWrap/>
            <w:vAlign w:val="bottom"/>
            <w:hideMark/>
          </w:tcPr>
          <w:p w14:paraId="7F62C849" w14:textId="77777777" w:rsidR="00B367F5" w:rsidRPr="00FB252F" w:rsidRDefault="00B367F5" w:rsidP="002B50F6">
            <w:pPr>
              <w:spacing w:after="0" w:line="240" w:lineRule="auto"/>
              <w:rPr>
                <w:rFonts w:eastAsia="Times New Roman"/>
                <w:sz w:val="20"/>
                <w:szCs w:val="20"/>
                <w:lang w:eastAsia="es-PE"/>
              </w:rPr>
            </w:pPr>
            <w:r w:rsidRPr="00FB252F">
              <w:rPr>
                <w:rFonts w:eastAsia="Times New Roman"/>
                <w:sz w:val="20"/>
                <w:szCs w:val="20"/>
                <w:lang w:eastAsia="es-PE"/>
              </w:rPr>
              <w:t>ICA</w:t>
            </w:r>
          </w:p>
        </w:tc>
        <w:tc>
          <w:tcPr>
            <w:tcW w:w="1088" w:type="dxa"/>
            <w:tcBorders>
              <w:top w:val="nil"/>
              <w:left w:val="nil"/>
              <w:bottom w:val="nil"/>
              <w:right w:val="nil"/>
            </w:tcBorders>
            <w:shd w:val="clear" w:color="auto" w:fill="auto"/>
            <w:noWrap/>
            <w:vAlign w:val="bottom"/>
            <w:hideMark/>
          </w:tcPr>
          <w:p w14:paraId="0BAA973A"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45</w:t>
            </w:r>
          </w:p>
        </w:tc>
        <w:tc>
          <w:tcPr>
            <w:tcW w:w="1360" w:type="dxa"/>
            <w:tcBorders>
              <w:top w:val="nil"/>
              <w:left w:val="nil"/>
              <w:bottom w:val="nil"/>
              <w:right w:val="nil"/>
            </w:tcBorders>
            <w:shd w:val="clear" w:color="auto" w:fill="auto"/>
            <w:noWrap/>
            <w:vAlign w:val="bottom"/>
            <w:hideMark/>
          </w:tcPr>
          <w:p w14:paraId="2A78458B"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4</w:t>
            </w:r>
          </w:p>
        </w:tc>
        <w:tc>
          <w:tcPr>
            <w:tcW w:w="1168" w:type="dxa"/>
            <w:tcBorders>
              <w:top w:val="nil"/>
              <w:left w:val="nil"/>
              <w:bottom w:val="nil"/>
              <w:right w:val="nil"/>
            </w:tcBorders>
            <w:shd w:val="clear" w:color="auto" w:fill="auto"/>
            <w:noWrap/>
            <w:vAlign w:val="bottom"/>
            <w:hideMark/>
          </w:tcPr>
          <w:p w14:paraId="6310A52F"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0</w:t>
            </w:r>
          </w:p>
        </w:tc>
        <w:tc>
          <w:tcPr>
            <w:tcW w:w="1560" w:type="dxa"/>
            <w:tcBorders>
              <w:top w:val="nil"/>
              <w:left w:val="nil"/>
              <w:bottom w:val="nil"/>
              <w:right w:val="nil"/>
            </w:tcBorders>
            <w:shd w:val="clear" w:color="auto" w:fill="auto"/>
            <w:noWrap/>
            <w:vAlign w:val="bottom"/>
            <w:hideMark/>
          </w:tcPr>
          <w:p w14:paraId="109DE50D"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0</w:t>
            </w:r>
          </w:p>
        </w:tc>
        <w:tc>
          <w:tcPr>
            <w:tcW w:w="1134" w:type="dxa"/>
            <w:tcBorders>
              <w:top w:val="nil"/>
              <w:left w:val="nil"/>
              <w:bottom w:val="nil"/>
              <w:right w:val="nil"/>
            </w:tcBorders>
            <w:shd w:val="clear" w:color="auto" w:fill="auto"/>
            <w:noWrap/>
            <w:vAlign w:val="bottom"/>
            <w:hideMark/>
          </w:tcPr>
          <w:p w14:paraId="1468E98F"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6</w:t>
            </w:r>
          </w:p>
        </w:tc>
        <w:tc>
          <w:tcPr>
            <w:tcW w:w="1134" w:type="dxa"/>
            <w:tcBorders>
              <w:top w:val="nil"/>
              <w:left w:val="nil"/>
              <w:bottom w:val="nil"/>
              <w:right w:val="nil"/>
            </w:tcBorders>
            <w:shd w:val="clear" w:color="auto" w:fill="auto"/>
            <w:noWrap/>
            <w:vAlign w:val="bottom"/>
            <w:hideMark/>
          </w:tcPr>
          <w:p w14:paraId="17D4D184"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55</w:t>
            </w:r>
          </w:p>
        </w:tc>
      </w:tr>
      <w:tr w:rsidR="00281965" w:rsidRPr="00281965" w14:paraId="7F552641" w14:textId="77777777" w:rsidTr="00281965">
        <w:trPr>
          <w:trHeight w:val="283"/>
        </w:trPr>
        <w:tc>
          <w:tcPr>
            <w:tcW w:w="2054" w:type="dxa"/>
            <w:gridSpan w:val="2"/>
            <w:tcBorders>
              <w:top w:val="nil"/>
              <w:left w:val="nil"/>
              <w:bottom w:val="nil"/>
              <w:right w:val="nil"/>
            </w:tcBorders>
            <w:shd w:val="clear" w:color="auto" w:fill="auto"/>
            <w:noWrap/>
            <w:vAlign w:val="bottom"/>
            <w:hideMark/>
          </w:tcPr>
          <w:p w14:paraId="0F6B0947" w14:textId="77777777" w:rsidR="00B367F5" w:rsidRPr="00FB252F" w:rsidRDefault="00B367F5" w:rsidP="002B50F6">
            <w:pPr>
              <w:spacing w:after="0" w:line="240" w:lineRule="auto"/>
              <w:rPr>
                <w:rFonts w:eastAsia="Times New Roman"/>
                <w:sz w:val="20"/>
                <w:szCs w:val="20"/>
                <w:lang w:eastAsia="es-PE"/>
              </w:rPr>
            </w:pPr>
            <w:r w:rsidRPr="00FB252F">
              <w:rPr>
                <w:rFonts w:eastAsia="Times New Roman"/>
                <w:sz w:val="20"/>
                <w:szCs w:val="20"/>
                <w:lang w:eastAsia="es-PE"/>
              </w:rPr>
              <w:t>JUNIN</w:t>
            </w:r>
          </w:p>
        </w:tc>
        <w:tc>
          <w:tcPr>
            <w:tcW w:w="1088" w:type="dxa"/>
            <w:tcBorders>
              <w:top w:val="nil"/>
              <w:left w:val="nil"/>
              <w:bottom w:val="nil"/>
              <w:right w:val="nil"/>
            </w:tcBorders>
            <w:shd w:val="clear" w:color="auto" w:fill="auto"/>
            <w:noWrap/>
            <w:vAlign w:val="bottom"/>
            <w:hideMark/>
          </w:tcPr>
          <w:p w14:paraId="184FA1BE"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44</w:t>
            </w:r>
          </w:p>
        </w:tc>
        <w:tc>
          <w:tcPr>
            <w:tcW w:w="1360" w:type="dxa"/>
            <w:tcBorders>
              <w:top w:val="nil"/>
              <w:left w:val="nil"/>
              <w:bottom w:val="nil"/>
              <w:right w:val="nil"/>
            </w:tcBorders>
            <w:shd w:val="clear" w:color="auto" w:fill="auto"/>
            <w:noWrap/>
            <w:vAlign w:val="bottom"/>
            <w:hideMark/>
          </w:tcPr>
          <w:p w14:paraId="41FCAB4C"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6</w:t>
            </w:r>
          </w:p>
        </w:tc>
        <w:tc>
          <w:tcPr>
            <w:tcW w:w="1168" w:type="dxa"/>
            <w:tcBorders>
              <w:top w:val="nil"/>
              <w:left w:val="nil"/>
              <w:bottom w:val="nil"/>
              <w:right w:val="nil"/>
            </w:tcBorders>
            <w:shd w:val="clear" w:color="auto" w:fill="auto"/>
            <w:noWrap/>
            <w:vAlign w:val="bottom"/>
            <w:hideMark/>
          </w:tcPr>
          <w:p w14:paraId="15446212"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4</w:t>
            </w:r>
          </w:p>
        </w:tc>
        <w:tc>
          <w:tcPr>
            <w:tcW w:w="1560" w:type="dxa"/>
            <w:tcBorders>
              <w:top w:val="nil"/>
              <w:left w:val="nil"/>
              <w:bottom w:val="nil"/>
              <w:right w:val="nil"/>
            </w:tcBorders>
            <w:shd w:val="clear" w:color="auto" w:fill="auto"/>
            <w:noWrap/>
            <w:vAlign w:val="bottom"/>
            <w:hideMark/>
          </w:tcPr>
          <w:p w14:paraId="7B730FBF"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1</w:t>
            </w:r>
          </w:p>
        </w:tc>
        <w:tc>
          <w:tcPr>
            <w:tcW w:w="1134" w:type="dxa"/>
            <w:tcBorders>
              <w:top w:val="nil"/>
              <w:left w:val="nil"/>
              <w:bottom w:val="nil"/>
              <w:right w:val="nil"/>
            </w:tcBorders>
            <w:shd w:val="clear" w:color="auto" w:fill="auto"/>
            <w:noWrap/>
            <w:vAlign w:val="bottom"/>
            <w:hideMark/>
          </w:tcPr>
          <w:p w14:paraId="08300FF8"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7</w:t>
            </w:r>
          </w:p>
        </w:tc>
        <w:tc>
          <w:tcPr>
            <w:tcW w:w="1134" w:type="dxa"/>
            <w:tcBorders>
              <w:top w:val="nil"/>
              <w:left w:val="nil"/>
              <w:bottom w:val="nil"/>
              <w:right w:val="nil"/>
            </w:tcBorders>
            <w:shd w:val="clear" w:color="auto" w:fill="auto"/>
            <w:noWrap/>
            <w:vAlign w:val="bottom"/>
            <w:hideMark/>
          </w:tcPr>
          <w:p w14:paraId="36E1610E"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62</w:t>
            </w:r>
          </w:p>
        </w:tc>
      </w:tr>
      <w:tr w:rsidR="00281965" w:rsidRPr="00281965" w14:paraId="45C6C374" w14:textId="77777777" w:rsidTr="00281965">
        <w:trPr>
          <w:trHeight w:val="283"/>
        </w:trPr>
        <w:tc>
          <w:tcPr>
            <w:tcW w:w="2054" w:type="dxa"/>
            <w:gridSpan w:val="2"/>
            <w:tcBorders>
              <w:top w:val="nil"/>
              <w:left w:val="nil"/>
              <w:bottom w:val="nil"/>
              <w:right w:val="nil"/>
            </w:tcBorders>
            <w:shd w:val="clear" w:color="auto" w:fill="auto"/>
            <w:noWrap/>
            <w:vAlign w:val="bottom"/>
            <w:hideMark/>
          </w:tcPr>
          <w:p w14:paraId="00A99975" w14:textId="77777777" w:rsidR="00B367F5" w:rsidRPr="00FB252F" w:rsidRDefault="00B367F5" w:rsidP="002B50F6">
            <w:pPr>
              <w:spacing w:after="0" w:line="240" w:lineRule="auto"/>
              <w:rPr>
                <w:rFonts w:eastAsia="Times New Roman"/>
                <w:sz w:val="20"/>
                <w:szCs w:val="20"/>
                <w:lang w:eastAsia="es-PE"/>
              </w:rPr>
            </w:pPr>
            <w:r w:rsidRPr="00FB252F">
              <w:rPr>
                <w:rFonts w:eastAsia="Times New Roman"/>
                <w:sz w:val="20"/>
                <w:szCs w:val="20"/>
                <w:lang w:eastAsia="es-PE"/>
              </w:rPr>
              <w:t>LA LIBERTAD</w:t>
            </w:r>
          </w:p>
        </w:tc>
        <w:tc>
          <w:tcPr>
            <w:tcW w:w="1088" w:type="dxa"/>
            <w:tcBorders>
              <w:top w:val="nil"/>
              <w:left w:val="nil"/>
              <w:bottom w:val="nil"/>
              <w:right w:val="nil"/>
            </w:tcBorders>
            <w:shd w:val="clear" w:color="auto" w:fill="auto"/>
            <w:noWrap/>
            <w:vAlign w:val="bottom"/>
            <w:hideMark/>
          </w:tcPr>
          <w:p w14:paraId="0570CB24"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140</w:t>
            </w:r>
          </w:p>
        </w:tc>
        <w:tc>
          <w:tcPr>
            <w:tcW w:w="1360" w:type="dxa"/>
            <w:tcBorders>
              <w:top w:val="nil"/>
              <w:left w:val="nil"/>
              <w:bottom w:val="nil"/>
              <w:right w:val="nil"/>
            </w:tcBorders>
            <w:shd w:val="clear" w:color="auto" w:fill="auto"/>
            <w:noWrap/>
            <w:vAlign w:val="bottom"/>
            <w:hideMark/>
          </w:tcPr>
          <w:p w14:paraId="532DC8F1"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8</w:t>
            </w:r>
          </w:p>
        </w:tc>
        <w:tc>
          <w:tcPr>
            <w:tcW w:w="1168" w:type="dxa"/>
            <w:tcBorders>
              <w:top w:val="nil"/>
              <w:left w:val="nil"/>
              <w:bottom w:val="nil"/>
              <w:right w:val="nil"/>
            </w:tcBorders>
            <w:shd w:val="clear" w:color="auto" w:fill="auto"/>
            <w:noWrap/>
            <w:vAlign w:val="bottom"/>
            <w:hideMark/>
          </w:tcPr>
          <w:p w14:paraId="1E82B8FA"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1</w:t>
            </w:r>
          </w:p>
        </w:tc>
        <w:tc>
          <w:tcPr>
            <w:tcW w:w="1560" w:type="dxa"/>
            <w:tcBorders>
              <w:top w:val="nil"/>
              <w:left w:val="nil"/>
              <w:bottom w:val="nil"/>
              <w:right w:val="nil"/>
            </w:tcBorders>
            <w:shd w:val="clear" w:color="auto" w:fill="auto"/>
            <w:noWrap/>
            <w:vAlign w:val="bottom"/>
            <w:hideMark/>
          </w:tcPr>
          <w:p w14:paraId="17FF06DF"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2</w:t>
            </w:r>
          </w:p>
        </w:tc>
        <w:tc>
          <w:tcPr>
            <w:tcW w:w="1134" w:type="dxa"/>
            <w:tcBorders>
              <w:top w:val="nil"/>
              <w:left w:val="nil"/>
              <w:bottom w:val="nil"/>
              <w:right w:val="nil"/>
            </w:tcBorders>
            <w:shd w:val="clear" w:color="auto" w:fill="auto"/>
            <w:noWrap/>
            <w:vAlign w:val="bottom"/>
            <w:hideMark/>
          </w:tcPr>
          <w:p w14:paraId="2DB74765"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21</w:t>
            </w:r>
          </w:p>
        </w:tc>
        <w:tc>
          <w:tcPr>
            <w:tcW w:w="1134" w:type="dxa"/>
            <w:tcBorders>
              <w:top w:val="nil"/>
              <w:left w:val="nil"/>
              <w:bottom w:val="nil"/>
              <w:right w:val="nil"/>
            </w:tcBorders>
            <w:shd w:val="clear" w:color="auto" w:fill="auto"/>
            <w:noWrap/>
            <w:vAlign w:val="bottom"/>
            <w:hideMark/>
          </w:tcPr>
          <w:p w14:paraId="6B3AB1E0"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172</w:t>
            </w:r>
          </w:p>
        </w:tc>
      </w:tr>
      <w:tr w:rsidR="00281965" w:rsidRPr="00281965" w14:paraId="47B130FB" w14:textId="77777777" w:rsidTr="00281965">
        <w:trPr>
          <w:trHeight w:val="283"/>
        </w:trPr>
        <w:tc>
          <w:tcPr>
            <w:tcW w:w="2054" w:type="dxa"/>
            <w:gridSpan w:val="2"/>
            <w:tcBorders>
              <w:top w:val="nil"/>
              <w:left w:val="nil"/>
              <w:bottom w:val="nil"/>
              <w:right w:val="nil"/>
            </w:tcBorders>
            <w:shd w:val="clear" w:color="auto" w:fill="auto"/>
            <w:noWrap/>
            <w:vAlign w:val="bottom"/>
            <w:hideMark/>
          </w:tcPr>
          <w:p w14:paraId="75451453" w14:textId="77777777" w:rsidR="00B367F5" w:rsidRPr="00FB252F" w:rsidRDefault="00B367F5" w:rsidP="002B50F6">
            <w:pPr>
              <w:spacing w:after="0" w:line="240" w:lineRule="auto"/>
              <w:rPr>
                <w:rFonts w:eastAsia="Times New Roman"/>
                <w:sz w:val="20"/>
                <w:szCs w:val="20"/>
                <w:lang w:eastAsia="es-PE"/>
              </w:rPr>
            </w:pPr>
            <w:r w:rsidRPr="00FB252F">
              <w:rPr>
                <w:rFonts w:eastAsia="Times New Roman"/>
                <w:sz w:val="20"/>
                <w:szCs w:val="20"/>
                <w:lang w:eastAsia="es-PE"/>
              </w:rPr>
              <w:t>LAMBAYEQUE</w:t>
            </w:r>
          </w:p>
        </w:tc>
        <w:tc>
          <w:tcPr>
            <w:tcW w:w="1088" w:type="dxa"/>
            <w:tcBorders>
              <w:top w:val="nil"/>
              <w:left w:val="nil"/>
              <w:bottom w:val="nil"/>
              <w:right w:val="nil"/>
            </w:tcBorders>
            <w:shd w:val="clear" w:color="auto" w:fill="auto"/>
            <w:noWrap/>
            <w:vAlign w:val="bottom"/>
            <w:hideMark/>
          </w:tcPr>
          <w:p w14:paraId="7629B686"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146</w:t>
            </w:r>
          </w:p>
        </w:tc>
        <w:tc>
          <w:tcPr>
            <w:tcW w:w="1360" w:type="dxa"/>
            <w:tcBorders>
              <w:top w:val="nil"/>
              <w:left w:val="nil"/>
              <w:bottom w:val="nil"/>
              <w:right w:val="nil"/>
            </w:tcBorders>
            <w:shd w:val="clear" w:color="auto" w:fill="auto"/>
            <w:noWrap/>
            <w:vAlign w:val="bottom"/>
            <w:hideMark/>
          </w:tcPr>
          <w:p w14:paraId="394C34FB"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8</w:t>
            </w:r>
          </w:p>
        </w:tc>
        <w:tc>
          <w:tcPr>
            <w:tcW w:w="1168" w:type="dxa"/>
            <w:tcBorders>
              <w:top w:val="nil"/>
              <w:left w:val="nil"/>
              <w:bottom w:val="nil"/>
              <w:right w:val="nil"/>
            </w:tcBorders>
            <w:shd w:val="clear" w:color="auto" w:fill="auto"/>
            <w:noWrap/>
            <w:vAlign w:val="bottom"/>
            <w:hideMark/>
          </w:tcPr>
          <w:p w14:paraId="3B99563A"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0</w:t>
            </w:r>
          </w:p>
        </w:tc>
        <w:tc>
          <w:tcPr>
            <w:tcW w:w="1560" w:type="dxa"/>
            <w:tcBorders>
              <w:top w:val="nil"/>
              <w:left w:val="nil"/>
              <w:bottom w:val="nil"/>
              <w:right w:val="nil"/>
            </w:tcBorders>
            <w:shd w:val="clear" w:color="auto" w:fill="auto"/>
            <w:noWrap/>
            <w:vAlign w:val="bottom"/>
            <w:hideMark/>
          </w:tcPr>
          <w:p w14:paraId="048DCF22"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3</w:t>
            </w:r>
          </w:p>
        </w:tc>
        <w:tc>
          <w:tcPr>
            <w:tcW w:w="1134" w:type="dxa"/>
            <w:tcBorders>
              <w:top w:val="nil"/>
              <w:left w:val="nil"/>
              <w:bottom w:val="nil"/>
              <w:right w:val="nil"/>
            </w:tcBorders>
            <w:shd w:val="clear" w:color="auto" w:fill="auto"/>
            <w:noWrap/>
            <w:vAlign w:val="bottom"/>
            <w:hideMark/>
          </w:tcPr>
          <w:p w14:paraId="4F4FF995"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10</w:t>
            </w:r>
          </w:p>
        </w:tc>
        <w:tc>
          <w:tcPr>
            <w:tcW w:w="1134" w:type="dxa"/>
            <w:tcBorders>
              <w:top w:val="nil"/>
              <w:left w:val="nil"/>
              <w:bottom w:val="nil"/>
              <w:right w:val="nil"/>
            </w:tcBorders>
            <w:shd w:val="clear" w:color="auto" w:fill="auto"/>
            <w:noWrap/>
            <w:vAlign w:val="bottom"/>
            <w:hideMark/>
          </w:tcPr>
          <w:p w14:paraId="4A26A5BD"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167</w:t>
            </w:r>
          </w:p>
        </w:tc>
      </w:tr>
      <w:tr w:rsidR="00281965" w:rsidRPr="00281965" w14:paraId="3D91F857" w14:textId="77777777" w:rsidTr="00281965">
        <w:trPr>
          <w:trHeight w:val="283"/>
        </w:trPr>
        <w:tc>
          <w:tcPr>
            <w:tcW w:w="2054" w:type="dxa"/>
            <w:gridSpan w:val="2"/>
            <w:tcBorders>
              <w:top w:val="nil"/>
              <w:left w:val="nil"/>
              <w:bottom w:val="nil"/>
              <w:right w:val="nil"/>
            </w:tcBorders>
            <w:shd w:val="clear" w:color="auto" w:fill="auto"/>
            <w:noWrap/>
            <w:vAlign w:val="bottom"/>
            <w:hideMark/>
          </w:tcPr>
          <w:p w14:paraId="73B0E78B" w14:textId="77777777" w:rsidR="00B367F5" w:rsidRPr="00FB252F" w:rsidRDefault="00B367F5" w:rsidP="002B50F6">
            <w:pPr>
              <w:spacing w:after="0" w:line="240" w:lineRule="auto"/>
              <w:rPr>
                <w:rFonts w:eastAsia="Times New Roman"/>
                <w:sz w:val="20"/>
                <w:szCs w:val="20"/>
                <w:lang w:eastAsia="es-PE"/>
              </w:rPr>
            </w:pPr>
            <w:r w:rsidRPr="00FB252F">
              <w:rPr>
                <w:rFonts w:eastAsia="Times New Roman"/>
                <w:sz w:val="20"/>
                <w:szCs w:val="20"/>
                <w:lang w:eastAsia="es-PE"/>
              </w:rPr>
              <w:t>LIMA</w:t>
            </w:r>
          </w:p>
        </w:tc>
        <w:tc>
          <w:tcPr>
            <w:tcW w:w="1088" w:type="dxa"/>
            <w:tcBorders>
              <w:top w:val="nil"/>
              <w:left w:val="nil"/>
              <w:bottom w:val="nil"/>
              <w:right w:val="nil"/>
            </w:tcBorders>
            <w:shd w:val="clear" w:color="auto" w:fill="auto"/>
            <w:noWrap/>
            <w:vAlign w:val="bottom"/>
            <w:hideMark/>
          </w:tcPr>
          <w:p w14:paraId="64AFC1F2"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3052</w:t>
            </w:r>
          </w:p>
        </w:tc>
        <w:tc>
          <w:tcPr>
            <w:tcW w:w="1360" w:type="dxa"/>
            <w:tcBorders>
              <w:top w:val="nil"/>
              <w:left w:val="nil"/>
              <w:bottom w:val="nil"/>
              <w:right w:val="nil"/>
            </w:tcBorders>
            <w:shd w:val="clear" w:color="auto" w:fill="auto"/>
            <w:noWrap/>
            <w:vAlign w:val="bottom"/>
            <w:hideMark/>
          </w:tcPr>
          <w:p w14:paraId="45B043E5"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298</w:t>
            </w:r>
          </w:p>
        </w:tc>
        <w:tc>
          <w:tcPr>
            <w:tcW w:w="1168" w:type="dxa"/>
            <w:tcBorders>
              <w:top w:val="nil"/>
              <w:left w:val="nil"/>
              <w:bottom w:val="nil"/>
              <w:right w:val="nil"/>
            </w:tcBorders>
            <w:shd w:val="clear" w:color="auto" w:fill="auto"/>
            <w:noWrap/>
            <w:vAlign w:val="bottom"/>
            <w:hideMark/>
          </w:tcPr>
          <w:p w14:paraId="16298003"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3</w:t>
            </w:r>
          </w:p>
        </w:tc>
        <w:tc>
          <w:tcPr>
            <w:tcW w:w="1560" w:type="dxa"/>
            <w:tcBorders>
              <w:top w:val="nil"/>
              <w:left w:val="nil"/>
              <w:bottom w:val="nil"/>
              <w:right w:val="nil"/>
            </w:tcBorders>
            <w:shd w:val="clear" w:color="auto" w:fill="auto"/>
            <w:noWrap/>
            <w:vAlign w:val="bottom"/>
            <w:hideMark/>
          </w:tcPr>
          <w:p w14:paraId="5120A212"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22</w:t>
            </w:r>
          </w:p>
        </w:tc>
        <w:tc>
          <w:tcPr>
            <w:tcW w:w="1134" w:type="dxa"/>
            <w:tcBorders>
              <w:top w:val="nil"/>
              <w:left w:val="nil"/>
              <w:bottom w:val="nil"/>
              <w:right w:val="nil"/>
            </w:tcBorders>
            <w:shd w:val="clear" w:color="auto" w:fill="auto"/>
            <w:noWrap/>
            <w:vAlign w:val="bottom"/>
            <w:hideMark/>
          </w:tcPr>
          <w:p w14:paraId="6BF6621B"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307</w:t>
            </w:r>
          </w:p>
        </w:tc>
        <w:tc>
          <w:tcPr>
            <w:tcW w:w="1134" w:type="dxa"/>
            <w:tcBorders>
              <w:top w:val="nil"/>
              <w:left w:val="nil"/>
              <w:bottom w:val="nil"/>
              <w:right w:val="nil"/>
            </w:tcBorders>
            <w:shd w:val="clear" w:color="auto" w:fill="auto"/>
            <w:noWrap/>
            <w:vAlign w:val="bottom"/>
            <w:hideMark/>
          </w:tcPr>
          <w:p w14:paraId="661E9048"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3682</w:t>
            </w:r>
          </w:p>
        </w:tc>
      </w:tr>
      <w:tr w:rsidR="00281965" w:rsidRPr="00281965" w14:paraId="13A91ECF" w14:textId="77777777" w:rsidTr="00281965">
        <w:trPr>
          <w:trHeight w:val="283"/>
        </w:trPr>
        <w:tc>
          <w:tcPr>
            <w:tcW w:w="2054" w:type="dxa"/>
            <w:gridSpan w:val="2"/>
            <w:tcBorders>
              <w:top w:val="nil"/>
              <w:left w:val="nil"/>
              <w:bottom w:val="nil"/>
              <w:right w:val="nil"/>
            </w:tcBorders>
            <w:shd w:val="clear" w:color="auto" w:fill="auto"/>
            <w:noWrap/>
            <w:vAlign w:val="bottom"/>
            <w:hideMark/>
          </w:tcPr>
          <w:p w14:paraId="23F107CF" w14:textId="77777777" w:rsidR="00B367F5" w:rsidRPr="00FB252F" w:rsidRDefault="00B367F5" w:rsidP="002B50F6">
            <w:pPr>
              <w:spacing w:after="0" w:line="240" w:lineRule="auto"/>
              <w:rPr>
                <w:rFonts w:eastAsia="Times New Roman"/>
                <w:sz w:val="20"/>
                <w:szCs w:val="20"/>
                <w:lang w:eastAsia="es-PE"/>
              </w:rPr>
            </w:pPr>
            <w:r w:rsidRPr="00FB252F">
              <w:rPr>
                <w:rFonts w:eastAsia="Times New Roman"/>
                <w:sz w:val="20"/>
                <w:szCs w:val="20"/>
                <w:lang w:eastAsia="es-PE"/>
              </w:rPr>
              <w:t>LORETO</w:t>
            </w:r>
          </w:p>
        </w:tc>
        <w:tc>
          <w:tcPr>
            <w:tcW w:w="1088" w:type="dxa"/>
            <w:tcBorders>
              <w:top w:val="nil"/>
              <w:left w:val="nil"/>
              <w:bottom w:val="nil"/>
              <w:right w:val="nil"/>
            </w:tcBorders>
            <w:shd w:val="clear" w:color="auto" w:fill="auto"/>
            <w:noWrap/>
            <w:vAlign w:val="bottom"/>
            <w:hideMark/>
          </w:tcPr>
          <w:p w14:paraId="70C560BF"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17</w:t>
            </w:r>
          </w:p>
        </w:tc>
        <w:tc>
          <w:tcPr>
            <w:tcW w:w="1360" w:type="dxa"/>
            <w:tcBorders>
              <w:top w:val="nil"/>
              <w:left w:val="nil"/>
              <w:bottom w:val="nil"/>
              <w:right w:val="nil"/>
            </w:tcBorders>
            <w:shd w:val="clear" w:color="auto" w:fill="auto"/>
            <w:noWrap/>
            <w:vAlign w:val="bottom"/>
            <w:hideMark/>
          </w:tcPr>
          <w:p w14:paraId="5F1D6357"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0</w:t>
            </w:r>
          </w:p>
        </w:tc>
        <w:tc>
          <w:tcPr>
            <w:tcW w:w="1168" w:type="dxa"/>
            <w:tcBorders>
              <w:top w:val="nil"/>
              <w:left w:val="nil"/>
              <w:bottom w:val="nil"/>
              <w:right w:val="nil"/>
            </w:tcBorders>
            <w:shd w:val="clear" w:color="auto" w:fill="auto"/>
            <w:noWrap/>
            <w:vAlign w:val="bottom"/>
            <w:hideMark/>
          </w:tcPr>
          <w:p w14:paraId="0578E670"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1</w:t>
            </w:r>
          </w:p>
        </w:tc>
        <w:tc>
          <w:tcPr>
            <w:tcW w:w="1560" w:type="dxa"/>
            <w:tcBorders>
              <w:top w:val="nil"/>
              <w:left w:val="nil"/>
              <w:bottom w:val="nil"/>
              <w:right w:val="nil"/>
            </w:tcBorders>
            <w:shd w:val="clear" w:color="auto" w:fill="auto"/>
            <w:noWrap/>
            <w:vAlign w:val="bottom"/>
            <w:hideMark/>
          </w:tcPr>
          <w:p w14:paraId="0A2D0466"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1</w:t>
            </w:r>
          </w:p>
        </w:tc>
        <w:tc>
          <w:tcPr>
            <w:tcW w:w="1134" w:type="dxa"/>
            <w:tcBorders>
              <w:top w:val="nil"/>
              <w:left w:val="nil"/>
              <w:bottom w:val="nil"/>
              <w:right w:val="nil"/>
            </w:tcBorders>
            <w:shd w:val="clear" w:color="auto" w:fill="auto"/>
            <w:noWrap/>
            <w:vAlign w:val="bottom"/>
            <w:hideMark/>
          </w:tcPr>
          <w:p w14:paraId="7C0E68E2"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0</w:t>
            </w:r>
          </w:p>
        </w:tc>
        <w:tc>
          <w:tcPr>
            <w:tcW w:w="1134" w:type="dxa"/>
            <w:tcBorders>
              <w:top w:val="nil"/>
              <w:left w:val="nil"/>
              <w:bottom w:val="nil"/>
              <w:right w:val="nil"/>
            </w:tcBorders>
            <w:shd w:val="clear" w:color="auto" w:fill="auto"/>
            <w:noWrap/>
            <w:vAlign w:val="bottom"/>
            <w:hideMark/>
          </w:tcPr>
          <w:p w14:paraId="4FDAB045"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19</w:t>
            </w:r>
          </w:p>
        </w:tc>
      </w:tr>
      <w:tr w:rsidR="00281965" w:rsidRPr="00281965" w14:paraId="60F76431" w14:textId="77777777" w:rsidTr="00281965">
        <w:trPr>
          <w:trHeight w:val="283"/>
        </w:trPr>
        <w:tc>
          <w:tcPr>
            <w:tcW w:w="2054" w:type="dxa"/>
            <w:gridSpan w:val="2"/>
            <w:tcBorders>
              <w:top w:val="nil"/>
              <w:left w:val="nil"/>
              <w:bottom w:val="nil"/>
              <w:right w:val="nil"/>
            </w:tcBorders>
            <w:shd w:val="clear" w:color="auto" w:fill="auto"/>
            <w:noWrap/>
            <w:vAlign w:val="bottom"/>
            <w:hideMark/>
          </w:tcPr>
          <w:p w14:paraId="5A0FB993" w14:textId="77777777" w:rsidR="00B367F5" w:rsidRPr="00FB252F" w:rsidRDefault="00B367F5" w:rsidP="002B50F6">
            <w:pPr>
              <w:spacing w:after="0" w:line="240" w:lineRule="auto"/>
              <w:rPr>
                <w:rFonts w:eastAsia="Times New Roman"/>
                <w:sz w:val="20"/>
                <w:szCs w:val="20"/>
                <w:lang w:eastAsia="es-PE"/>
              </w:rPr>
            </w:pPr>
            <w:r w:rsidRPr="00FB252F">
              <w:rPr>
                <w:rFonts w:eastAsia="Times New Roman"/>
                <w:sz w:val="20"/>
                <w:szCs w:val="20"/>
                <w:lang w:eastAsia="es-PE"/>
              </w:rPr>
              <w:t>MADRE DE DIOS</w:t>
            </w:r>
          </w:p>
        </w:tc>
        <w:tc>
          <w:tcPr>
            <w:tcW w:w="1088" w:type="dxa"/>
            <w:tcBorders>
              <w:top w:val="nil"/>
              <w:left w:val="nil"/>
              <w:bottom w:val="nil"/>
              <w:right w:val="nil"/>
            </w:tcBorders>
            <w:shd w:val="clear" w:color="auto" w:fill="auto"/>
            <w:noWrap/>
            <w:vAlign w:val="bottom"/>
            <w:hideMark/>
          </w:tcPr>
          <w:p w14:paraId="284F1618"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26</w:t>
            </w:r>
          </w:p>
        </w:tc>
        <w:tc>
          <w:tcPr>
            <w:tcW w:w="1360" w:type="dxa"/>
            <w:tcBorders>
              <w:top w:val="nil"/>
              <w:left w:val="nil"/>
              <w:bottom w:val="nil"/>
              <w:right w:val="nil"/>
            </w:tcBorders>
            <w:shd w:val="clear" w:color="auto" w:fill="auto"/>
            <w:noWrap/>
            <w:vAlign w:val="bottom"/>
            <w:hideMark/>
          </w:tcPr>
          <w:p w14:paraId="7D0F5A73"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3</w:t>
            </w:r>
          </w:p>
        </w:tc>
        <w:tc>
          <w:tcPr>
            <w:tcW w:w="1168" w:type="dxa"/>
            <w:tcBorders>
              <w:top w:val="nil"/>
              <w:left w:val="nil"/>
              <w:bottom w:val="nil"/>
              <w:right w:val="nil"/>
            </w:tcBorders>
            <w:shd w:val="clear" w:color="auto" w:fill="auto"/>
            <w:noWrap/>
            <w:vAlign w:val="bottom"/>
            <w:hideMark/>
          </w:tcPr>
          <w:p w14:paraId="510DF5C5"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0</w:t>
            </w:r>
          </w:p>
        </w:tc>
        <w:tc>
          <w:tcPr>
            <w:tcW w:w="1560" w:type="dxa"/>
            <w:tcBorders>
              <w:top w:val="nil"/>
              <w:left w:val="nil"/>
              <w:bottom w:val="nil"/>
              <w:right w:val="nil"/>
            </w:tcBorders>
            <w:shd w:val="clear" w:color="auto" w:fill="auto"/>
            <w:noWrap/>
            <w:vAlign w:val="bottom"/>
            <w:hideMark/>
          </w:tcPr>
          <w:p w14:paraId="1F9A7A7C"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3</w:t>
            </w:r>
          </w:p>
        </w:tc>
        <w:tc>
          <w:tcPr>
            <w:tcW w:w="1134" w:type="dxa"/>
            <w:tcBorders>
              <w:top w:val="nil"/>
              <w:left w:val="nil"/>
              <w:bottom w:val="nil"/>
              <w:right w:val="nil"/>
            </w:tcBorders>
            <w:shd w:val="clear" w:color="auto" w:fill="auto"/>
            <w:noWrap/>
            <w:vAlign w:val="bottom"/>
            <w:hideMark/>
          </w:tcPr>
          <w:p w14:paraId="04599A74"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7</w:t>
            </w:r>
          </w:p>
        </w:tc>
        <w:tc>
          <w:tcPr>
            <w:tcW w:w="1134" w:type="dxa"/>
            <w:tcBorders>
              <w:top w:val="nil"/>
              <w:left w:val="nil"/>
              <w:bottom w:val="nil"/>
              <w:right w:val="nil"/>
            </w:tcBorders>
            <w:shd w:val="clear" w:color="auto" w:fill="auto"/>
            <w:noWrap/>
            <w:vAlign w:val="bottom"/>
            <w:hideMark/>
          </w:tcPr>
          <w:p w14:paraId="7C86F87A"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39</w:t>
            </w:r>
          </w:p>
        </w:tc>
      </w:tr>
      <w:tr w:rsidR="00281965" w:rsidRPr="00281965" w14:paraId="03B3EEB0" w14:textId="77777777" w:rsidTr="00281965">
        <w:trPr>
          <w:trHeight w:val="283"/>
        </w:trPr>
        <w:tc>
          <w:tcPr>
            <w:tcW w:w="2054" w:type="dxa"/>
            <w:gridSpan w:val="2"/>
            <w:tcBorders>
              <w:top w:val="nil"/>
              <w:left w:val="nil"/>
              <w:bottom w:val="nil"/>
              <w:right w:val="nil"/>
            </w:tcBorders>
            <w:shd w:val="clear" w:color="auto" w:fill="auto"/>
            <w:noWrap/>
            <w:vAlign w:val="bottom"/>
            <w:hideMark/>
          </w:tcPr>
          <w:p w14:paraId="0DCBA005" w14:textId="77777777" w:rsidR="00B367F5" w:rsidRPr="00FB252F" w:rsidRDefault="00B367F5" w:rsidP="002B50F6">
            <w:pPr>
              <w:spacing w:after="0" w:line="240" w:lineRule="auto"/>
              <w:rPr>
                <w:rFonts w:eastAsia="Times New Roman"/>
                <w:sz w:val="20"/>
                <w:szCs w:val="20"/>
                <w:lang w:eastAsia="es-PE"/>
              </w:rPr>
            </w:pPr>
            <w:r w:rsidRPr="00FB252F">
              <w:rPr>
                <w:rFonts w:eastAsia="Times New Roman"/>
                <w:sz w:val="20"/>
                <w:szCs w:val="20"/>
                <w:lang w:eastAsia="es-PE"/>
              </w:rPr>
              <w:t>MOQUEGUA</w:t>
            </w:r>
          </w:p>
        </w:tc>
        <w:tc>
          <w:tcPr>
            <w:tcW w:w="1088" w:type="dxa"/>
            <w:tcBorders>
              <w:top w:val="nil"/>
              <w:left w:val="nil"/>
              <w:bottom w:val="nil"/>
              <w:right w:val="nil"/>
            </w:tcBorders>
            <w:shd w:val="clear" w:color="auto" w:fill="auto"/>
            <w:noWrap/>
            <w:vAlign w:val="bottom"/>
            <w:hideMark/>
          </w:tcPr>
          <w:p w14:paraId="57C688BA"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30</w:t>
            </w:r>
          </w:p>
        </w:tc>
        <w:tc>
          <w:tcPr>
            <w:tcW w:w="1360" w:type="dxa"/>
            <w:tcBorders>
              <w:top w:val="nil"/>
              <w:left w:val="nil"/>
              <w:bottom w:val="nil"/>
              <w:right w:val="nil"/>
            </w:tcBorders>
            <w:shd w:val="clear" w:color="auto" w:fill="auto"/>
            <w:noWrap/>
            <w:vAlign w:val="bottom"/>
            <w:hideMark/>
          </w:tcPr>
          <w:p w14:paraId="76782826"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1</w:t>
            </w:r>
          </w:p>
        </w:tc>
        <w:tc>
          <w:tcPr>
            <w:tcW w:w="1168" w:type="dxa"/>
            <w:tcBorders>
              <w:top w:val="nil"/>
              <w:left w:val="nil"/>
              <w:bottom w:val="nil"/>
              <w:right w:val="nil"/>
            </w:tcBorders>
            <w:shd w:val="clear" w:color="auto" w:fill="auto"/>
            <w:noWrap/>
            <w:vAlign w:val="bottom"/>
            <w:hideMark/>
          </w:tcPr>
          <w:p w14:paraId="7AA93F2C"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1</w:t>
            </w:r>
          </w:p>
        </w:tc>
        <w:tc>
          <w:tcPr>
            <w:tcW w:w="1560" w:type="dxa"/>
            <w:tcBorders>
              <w:top w:val="nil"/>
              <w:left w:val="nil"/>
              <w:bottom w:val="nil"/>
              <w:right w:val="nil"/>
            </w:tcBorders>
            <w:shd w:val="clear" w:color="auto" w:fill="auto"/>
            <w:noWrap/>
            <w:vAlign w:val="bottom"/>
            <w:hideMark/>
          </w:tcPr>
          <w:p w14:paraId="49E9877A"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0</w:t>
            </w:r>
          </w:p>
        </w:tc>
        <w:tc>
          <w:tcPr>
            <w:tcW w:w="1134" w:type="dxa"/>
            <w:tcBorders>
              <w:top w:val="nil"/>
              <w:left w:val="nil"/>
              <w:bottom w:val="nil"/>
              <w:right w:val="nil"/>
            </w:tcBorders>
            <w:shd w:val="clear" w:color="auto" w:fill="auto"/>
            <w:noWrap/>
            <w:vAlign w:val="bottom"/>
            <w:hideMark/>
          </w:tcPr>
          <w:p w14:paraId="1EFF1CFA"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1</w:t>
            </w:r>
          </w:p>
        </w:tc>
        <w:tc>
          <w:tcPr>
            <w:tcW w:w="1134" w:type="dxa"/>
            <w:tcBorders>
              <w:top w:val="nil"/>
              <w:left w:val="nil"/>
              <w:bottom w:val="nil"/>
              <w:right w:val="nil"/>
            </w:tcBorders>
            <w:shd w:val="clear" w:color="auto" w:fill="auto"/>
            <w:noWrap/>
            <w:vAlign w:val="bottom"/>
            <w:hideMark/>
          </w:tcPr>
          <w:p w14:paraId="3C076B80"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33</w:t>
            </w:r>
          </w:p>
        </w:tc>
      </w:tr>
      <w:tr w:rsidR="00281965" w:rsidRPr="00281965" w14:paraId="5A7BF287" w14:textId="77777777" w:rsidTr="00281965">
        <w:trPr>
          <w:trHeight w:val="283"/>
        </w:trPr>
        <w:tc>
          <w:tcPr>
            <w:tcW w:w="2054" w:type="dxa"/>
            <w:gridSpan w:val="2"/>
            <w:tcBorders>
              <w:top w:val="nil"/>
              <w:left w:val="nil"/>
              <w:bottom w:val="nil"/>
              <w:right w:val="nil"/>
            </w:tcBorders>
            <w:shd w:val="clear" w:color="auto" w:fill="auto"/>
            <w:noWrap/>
            <w:vAlign w:val="bottom"/>
            <w:hideMark/>
          </w:tcPr>
          <w:p w14:paraId="28D8799B" w14:textId="77777777" w:rsidR="00B367F5" w:rsidRPr="00FB252F" w:rsidRDefault="00B367F5" w:rsidP="002B50F6">
            <w:pPr>
              <w:spacing w:after="0" w:line="240" w:lineRule="auto"/>
              <w:rPr>
                <w:rFonts w:eastAsia="Times New Roman"/>
                <w:sz w:val="20"/>
                <w:szCs w:val="20"/>
                <w:lang w:eastAsia="es-PE"/>
              </w:rPr>
            </w:pPr>
            <w:r w:rsidRPr="00FB252F">
              <w:rPr>
                <w:rFonts w:eastAsia="Times New Roman"/>
                <w:sz w:val="20"/>
                <w:szCs w:val="20"/>
                <w:lang w:eastAsia="es-PE"/>
              </w:rPr>
              <w:t>PASCO</w:t>
            </w:r>
          </w:p>
        </w:tc>
        <w:tc>
          <w:tcPr>
            <w:tcW w:w="1088" w:type="dxa"/>
            <w:tcBorders>
              <w:top w:val="nil"/>
              <w:left w:val="nil"/>
              <w:bottom w:val="nil"/>
              <w:right w:val="nil"/>
            </w:tcBorders>
            <w:shd w:val="clear" w:color="auto" w:fill="auto"/>
            <w:noWrap/>
            <w:vAlign w:val="bottom"/>
            <w:hideMark/>
          </w:tcPr>
          <w:p w14:paraId="13BDF478"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10</w:t>
            </w:r>
          </w:p>
        </w:tc>
        <w:tc>
          <w:tcPr>
            <w:tcW w:w="1360" w:type="dxa"/>
            <w:tcBorders>
              <w:top w:val="nil"/>
              <w:left w:val="nil"/>
              <w:bottom w:val="nil"/>
              <w:right w:val="nil"/>
            </w:tcBorders>
            <w:shd w:val="clear" w:color="auto" w:fill="auto"/>
            <w:noWrap/>
            <w:vAlign w:val="bottom"/>
            <w:hideMark/>
          </w:tcPr>
          <w:p w14:paraId="79586C2B"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3</w:t>
            </w:r>
          </w:p>
        </w:tc>
        <w:tc>
          <w:tcPr>
            <w:tcW w:w="1168" w:type="dxa"/>
            <w:tcBorders>
              <w:top w:val="nil"/>
              <w:left w:val="nil"/>
              <w:bottom w:val="nil"/>
              <w:right w:val="nil"/>
            </w:tcBorders>
            <w:shd w:val="clear" w:color="auto" w:fill="auto"/>
            <w:noWrap/>
            <w:vAlign w:val="bottom"/>
            <w:hideMark/>
          </w:tcPr>
          <w:p w14:paraId="503A9FE3"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0</w:t>
            </w:r>
          </w:p>
        </w:tc>
        <w:tc>
          <w:tcPr>
            <w:tcW w:w="1560" w:type="dxa"/>
            <w:tcBorders>
              <w:top w:val="nil"/>
              <w:left w:val="nil"/>
              <w:bottom w:val="nil"/>
              <w:right w:val="nil"/>
            </w:tcBorders>
            <w:shd w:val="clear" w:color="auto" w:fill="auto"/>
            <w:noWrap/>
            <w:vAlign w:val="bottom"/>
            <w:hideMark/>
          </w:tcPr>
          <w:p w14:paraId="7414A173"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0</w:t>
            </w:r>
          </w:p>
        </w:tc>
        <w:tc>
          <w:tcPr>
            <w:tcW w:w="1134" w:type="dxa"/>
            <w:tcBorders>
              <w:top w:val="nil"/>
              <w:left w:val="nil"/>
              <w:bottom w:val="nil"/>
              <w:right w:val="nil"/>
            </w:tcBorders>
            <w:shd w:val="clear" w:color="auto" w:fill="auto"/>
            <w:noWrap/>
            <w:vAlign w:val="bottom"/>
            <w:hideMark/>
          </w:tcPr>
          <w:p w14:paraId="5682BEC0"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4</w:t>
            </w:r>
          </w:p>
        </w:tc>
        <w:tc>
          <w:tcPr>
            <w:tcW w:w="1134" w:type="dxa"/>
            <w:tcBorders>
              <w:top w:val="nil"/>
              <w:left w:val="nil"/>
              <w:bottom w:val="nil"/>
              <w:right w:val="nil"/>
            </w:tcBorders>
            <w:shd w:val="clear" w:color="auto" w:fill="auto"/>
            <w:noWrap/>
            <w:vAlign w:val="bottom"/>
            <w:hideMark/>
          </w:tcPr>
          <w:p w14:paraId="70DC9CE5"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17</w:t>
            </w:r>
          </w:p>
        </w:tc>
      </w:tr>
      <w:tr w:rsidR="00281965" w:rsidRPr="00281965" w14:paraId="1711617A" w14:textId="77777777" w:rsidTr="00281965">
        <w:trPr>
          <w:trHeight w:val="283"/>
        </w:trPr>
        <w:tc>
          <w:tcPr>
            <w:tcW w:w="2054" w:type="dxa"/>
            <w:gridSpan w:val="2"/>
            <w:tcBorders>
              <w:top w:val="nil"/>
              <w:left w:val="nil"/>
              <w:bottom w:val="nil"/>
              <w:right w:val="nil"/>
            </w:tcBorders>
            <w:shd w:val="clear" w:color="auto" w:fill="auto"/>
            <w:noWrap/>
            <w:vAlign w:val="bottom"/>
            <w:hideMark/>
          </w:tcPr>
          <w:p w14:paraId="60141044" w14:textId="77777777" w:rsidR="00B367F5" w:rsidRPr="00FB252F" w:rsidRDefault="00B367F5" w:rsidP="002B50F6">
            <w:pPr>
              <w:spacing w:after="0" w:line="240" w:lineRule="auto"/>
              <w:rPr>
                <w:rFonts w:eastAsia="Times New Roman"/>
                <w:sz w:val="20"/>
                <w:szCs w:val="20"/>
                <w:lang w:eastAsia="es-PE"/>
              </w:rPr>
            </w:pPr>
            <w:r w:rsidRPr="00FB252F">
              <w:rPr>
                <w:rFonts w:eastAsia="Times New Roman"/>
                <w:sz w:val="20"/>
                <w:szCs w:val="20"/>
                <w:lang w:eastAsia="es-PE"/>
              </w:rPr>
              <w:t>PIURA</w:t>
            </w:r>
          </w:p>
        </w:tc>
        <w:tc>
          <w:tcPr>
            <w:tcW w:w="1088" w:type="dxa"/>
            <w:tcBorders>
              <w:top w:val="nil"/>
              <w:left w:val="nil"/>
              <w:bottom w:val="nil"/>
              <w:right w:val="nil"/>
            </w:tcBorders>
            <w:shd w:val="clear" w:color="auto" w:fill="auto"/>
            <w:noWrap/>
            <w:vAlign w:val="bottom"/>
            <w:hideMark/>
          </w:tcPr>
          <w:p w14:paraId="7CC0D7C4"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21</w:t>
            </w:r>
          </w:p>
        </w:tc>
        <w:tc>
          <w:tcPr>
            <w:tcW w:w="1360" w:type="dxa"/>
            <w:tcBorders>
              <w:top w:val="nil"/>
              <w:left w:val="nil"/>
              <w:bottom w:val="nil"/>
              <w:right w:val="nil"/>
            </w:tcBorders>
            <w:shd w:val="clear" w:color="auto" w:fill="auto"/>
            <w:noWrap/>
            <w:vAlign w:val="bottom"/>
            <w:hideMark/>
          </w:tcPr>
          <w:p w14:paraId="0D227CF5"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2</w:t>
            </w:r>
          </w:p>
        </w:tc>
        <w:tc>
          <w:tcPr>
            <w:tcW w:w="1168" w:type="dxa"/>
            <w:tcBorders>
              <w:top w:val="nil"/>
              <w:left w:val="nil"/>
              <w:bottom w:val="nil"/>
              <w:right w:val="nil"/>
            </w:tcBorders>
            <w:shd w:val="clear" w:color="auto" w:fill="auto"/>
            <w:noWrap/>
            <w:vAlign w:val="bottom"/>
            <w:hideMark/>
          </w:tcPr>
          <w:p w14:paraId="7F207521"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0</w:t>
            </w:r>
          </w:p>
        </w:tc>
        <w:tc>
          <w:tcPr>
            <w:tcW w:w="1560" w:type="dxa"/>
            <w:tcBorders>
              <w:top w:val="nil"/>
              <w:left w:val="nil"/>
              <w:bottom w:val="nil"/>
              <w:right w:val="nil"/>
            </w:tcBorders>
            <w:shd w:val="clear" w:color="auto" w:fill="auto"/>
            <w:noWrap/>
            <w:vAlign w:val="bottom"/>
            <w:hideMark/>
          </w:tcPr>
          <w:p w14:paraId="1B3A60B0"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4</w:t>
            </w:r>
          </w:p>
        </w:tc>
        <w:tc>
          <w:tcPr>
            <w:tcW w:w="1134" w:type="dxa"/>
            <w:tcBorders>
              <w:top w:val="nil"/>
              <w:left w:val="nil"/>
              <w:bottom w:val="nil"/>
              <w:right w:val="nil"/>
            </w:tcBorders>
            <w:shd w:val="clear" w:color="auto" w:fill="auto"/>
            <w:noWrap/>
            <w:vAlign w:val="bottom"/>
            <w:hideMark/>
          </w:tcPr>
          <w:p w14:paraId="299BF06B"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4</w:t>
            </w:r>
          </w:p>
        </w:tc>
        <w:tc>
          <w:tcPr>
            <w:tcW w:w="1134" w:type="dxa"/>
            <w:tcBorders>
              <w:top w:val="nil"/>
              <w:left w:val="nil"/>
              <w:bottom w:val="nil"/>
              <w:right w:val="nil"/>
            </w:tcBorders>
            <w:shd w:val="clear" w:color="auto" w:fill="auto"/>
            <w:noWrap/>
            <w:vAlign w:val="bottom"/>
            <w:hideMark/>
          </w:tcPr>
          <w:p w14:paraId="5E63005A"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31</w:t>
            </w:r>
          </w:p>
        </w:tc>
      </w:tr>
      <w:tr w:rsidR="00281965" w:rsidRPr="00281965" w14:paraId="25DE2746" w14:textId="77777777" w:rsidTr="00281965">
        <w:trPr>
          <w:trHeight w:val="283"/>
        </w:trPr>
        <w:tc>
          <w:tcPr>
            <w:tcW w:w="2054" w:type="dxa"/>
            <w:gridSpan w:val="2"/>
            <w:tcBorders>
              <w:top w:val="nil"/>
              <w:left w:val="nil"/>
              <w:bottom w:val="nil"/>
              <w:right w:val="nil"/>
            </w:tcBorders>
            <w:shd w:val="clear" w:color="auto" w:fill="auto"/>
            <w:noWrap/>
            <w:vAlign w:val="bottom"/>
            <w:hideMark/>
          </w:tcPr>
          <w:p w14:paraId="10D54490" w14:textId="77777777" w:rsidR="00B367F5" w:rsidRPr="00FB252F" w:rsidRDefault="00B367F5" w:rsidP="002B50F6">
            <w:pPr>
              <w:spacing w:after="0" w:line="240" w:lineRule="auto"/>
              <w:rPr>
                <w:rFonts w:eastAsia="Times New Roman"/>
                <w:sz w:val="20"/>
                <w:szCs w:val="20"/>
                <w:lang w:eastAsia="es-PE"/>
              </w:rPr>
            </w:pPr>
            <w:r w:rsidRPr="00FB252F">
              <w:rPr>
                <w:rFonts w:eastAsia="Times New Roman"/>
                <w:sz w:val="20"/>
                <w:szCs w:val="20"/>
                <w:lang w:eastAsia="es-PE"/>
              </w:rPr>
              <w:t>PUNO</w:t>
            </w:r>
          </w:p>
        </w:tc>
        <w:tc>
          <w:tcPr>
            <w:tcW w:w="1088" w:type="dxa"/>
            <w:tcBorders>
              <w:top w:val="nil"/>
              <w:left w:val="nil"/>
              <w:bottom w:val="nil"/>
              <w:right w:val="nil"/>
            </w:tcBorders>
            <w:shd w:val="clear" w:color="auto" w:fill="auto"/>
            <w:noWrap/>
            <w:vAlign w:val="bottom"/>
            <w:hideMark/>
          </w:tcPr>
          <w:p w14:paraId="60B4077A"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39</w:t>
            </w:r>
          </w:p>
        </w:tc>
        <w:tc>
          <w:tcPr>
            <w:tcW w:w="1360" w:type="dxa"/>
            <w:tcBorders>
              <w:top w:val="nil"/>
              <w:left w:val="nil"/>
              <w:bottom w:val="nil"/>
              <w:right w:val="nil"/>
            </w:tcBorders>
            <w:shd w:val="clear" w:color="auto" w:fill="auto"/>
            <w:noWrap/>
            <w:vAlign w:val="bottom"/>
            <w:hideMark/>
          </w:tcPr>
          <w:p w14:paraId="758FB1E0"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13</w:t>
            </w:r>
          </w:p>
        </w:tc>
        <w:tc>
          <w:tcPr>
            <w:tcW w:w="1168" w:type="dxa"/>
            <w:tcBorders>
              <w:top w:val="nil"/>
              <w:left w:val="nil"/>
              <w:bottom w:val="nil"/>
              <w:right w:val="nil"/>
            </w:tcBorders>
            <w:shd w:val="clear" w:color="auto" w:fill="auto"/>
            <w:noWrap/>
            <w:vAlign w:val="bottom"/>
            <w:hideMark/>
          </w:tcPr>
          <w:p w14:paraId="24A7E76C"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0</w:t>
            </w:r>
          </w:p>
        </w:tc>
        <w:tc>
          <w:tcPr>
            <w:tcW w:w="1560" w:type="dxa"/>
            <w:tcBorders>
              <w:top w:val="nil"/>
              <w:left w:val="nil"/>
              <w:bottom w:val="nil"/>
              <w:right w:val="nil"/>
            </w:tcBorders>
            <w:shd w:val="clear" w:color="auto" w:fill="auto"/>
            <w:noWrap/>
            <w:vAlign w:val="bottom"/>
            <w:hideMark/>
          </w:tcPr>
          <w:p w14:paraId="5865D640"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0</w:t>
            </w:r>
          </w:p>
        </w:tc>
        <w:tc>
          <w:tcPr>
            <w:tcW w:w="1134" w:type="dxa"/>
            <w:tcBorders>
              <w:top w:val="nil"/>
              <w:left w:val="nil"/>
              <w:bottom w:val="nil"/>
              <w:right w:val="nil"/>
            </w:tcBorders>
            <w:shd w:val="clear" w:color="auto" w:fill="auto"/>
            <w:noWrap/>
            <w:vAlign w:val="bottom"/>
            <w:hideMark/>
          </w:tcPr>
          <w:p w14:paraId="55D9420B"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1</w:t>
            </w:r>
          </w:p>
        </w:tc>
        <w:tc>
          <w:tcPr>
            <w:tcW w:w="1134" w:type="dxa"/>
            <w:tcBorders>
              <w:top w:val="nil"/>
              <w:left w:val="nil"/>
              <w:bottom w:val="nil"/>
              <w:right w:val="nil"/>
            </w:tcBorders>
            <w:shd w:val="clear" w:color="auto" w:fill="auto"/>
            <w:noWrap/>
            <w:vAlign w:val="bottom"/>
            <w:hideMark/>
          </w:tcPr>
          <w:p w14:paraId="0AC79650"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53</w:t>
            </w:r>
          </w:p>
        </w:tc>
      </w:tr>
      <w:tr w:rsidR="00281965" w:rsidRPr="00281965" w14:paraId="4D17D0B7" w14:textId="77777777" w:rsidTr="00281965">
        <w:trPr>
          <w:trHeight w:val="283"/>
        </w:trPr>
        <w:tc>
          <w:tcPr>
            <w:tcW w:w="2054" w:type="dxa"/>
            <w:gridSpan w:val="2"/>
            <w:tcBorders>
              <w:top w:val="nil"/>
              <w:left w:val="nil"/>
              <w:bottom w:val="nil"/>
              <w:right w:val="nil"/>
            </w:tcBorders>
            <w:shd w:val="clear" w:color="auto" w:fill="auto"/>
            <w:noWrap/>
            <w:vAlign w:val="bottom"/>
            <w:hideMark/>
          </w:tcPr>
          <w:p w14:paraId="56956259" w14:textId="77777777" w:rsidR="00B367F5" w:rsidRPr="00FB252F" w:rsidRDefault="00B367F5" w:rsidP="002B50F6">
            <w:pPr>
              <w:spacing w:after="0" w:line="240" w:lineRule="auto"/>
              <w:rPr>
                <w:rFonts w:eastAsia="Times New Roman"/>
                <w:sz w:val="20"/>
                <w:szCs w:val="20"/>
                <w:lang w:eastAsia="es-PE"/>
              </w:rPr>
            </w:pPr>
            <w:r w:rsidRPr="00FB252F">
              <w:rPr>
                <w:rFonts w:eastAsia="Times New Roman"/>
                <w:sz w:val="20"/>
                <w:szCs w:val="20"/>
                <w:lang w:eastAsia="es-PE"/>
              </w:rPr>
              <w:t>SAN MARTIN</w:t>
            </w:r>
          </w:p>
        </w:tc>
        <w:tc>
          <w:tcPr>
            <w:tcW w:w="1088" w:type="dxa"/>
            <w:tcBorders>
              <w:top w:val="nil"/>
              <w:left w:val="nil"/>
              <w:bottom w:val="nil"/>
              <w:right w:val="nil"/>
            </w:tcBorders>
            <w:shd w:val="clear" w:color="auto" w:fill="auto"/>
            <w:noWrap/>
            <w:vAlign w:val="bottom"/>
            <w:hideMark/>
          </w:tcPr>
          <w:p w14:paraId="3BEAD9D5"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34</w:t>
            </w:r>
          </w:p>
        </w:tc>
        <w:tc>
          <w:tcPr>
            <w:tcW w:w="1360" w:type="dxa"/>
            <w:tcBorders>
              <w:top w:val="nil"/>
              <w:left w:val="nil"/>
              <w:bottom w:val="nil"/>
              <w:right w:val="nil"/>
            </w:tcBorders>
            <w:shd w:val="clear" w:color="auto" w:fill="auto"/>
            <w:noWrap/>
            <w:vAlign w:val="bottom"/>
            <w:hideMark/>
          </w:tcPr>
          <w:p w14:paraId="3BB390A1"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6</w:t>
            </w:r>
          </w:p>
        </w:tc>
        <w:tc>
          <w:tcPr>
            <w:tcW w:w="1168" w:type="dxa"/>
            <w:tcBorders>
              <w:top w:val="nil"/>
              <w:left w:val="nil"/>
              <w:bottom w:val="nil"/>
              <w:right w:val="nil"/>
            </w:tcBorders>
            <w:shd w:val="clear" w:color="auto" w:fill="auto"/>
            <w:noWrap/>
            <w:vAlign w:val="bottom"/>
            <w:hideMark/>
          </w:tcPr>
          <w:p w14:paraId="72C03891"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0</w:t>
            </w:r>
          </w:p>
        </w:tc>
        <w:tc>
          <w:tcPr>
            <w:tcW w:w="1560" w:type="dxa"/>
            <w:tcBorders>
              <w:top w:val="nil"/>
              <w:left w:val="nil"/>
              <w:bottom w:val="nil"/>
              <w:right w:val="nil"/>
            </w:tcBorders>
            <w:shd w:val="clear" w:color="auto" w:fill="auto"/>
            <w:noWrap/>
            <w:vAlign w:val="bottom"/>
            <w:hideMark/>
          </w:tcPr>
          <w:p w14:paraId="534708D6"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3</w:t>
            </w:r>
          </w:p>
        </w:tc>
        <w:tc>
          <w:tcPr>
            <w:tcW w:w="1134" w:type="dxa"/>
            <w:tcBorders>
              <w:top w:val="nil"/>
              <w:left w:val="nil"/>
              <w:bottom w:val="nil"/>
              <w:right w:val="nil"/>
            </w:tcBorders>
            <w:shd w:val="clear" w:color="auto" w:fill="auto"/>
            <w:noWrap/>
            <w:vAlign w:val="bottom"/>
            <w:hideMark/>
          </w:tcPr>
          <w:p w14:paraId="672AE4D0"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1</w:t>
            </w:r>
          </w:p>
        </w:tc>
        <w:tc>
          <w:tcPr>
            <w:tcW w:w="1134" w:type="dxa"/>
            <w:tcBorders>
              <w:top w:val="nil"/>
              <w:left w:val="nil"/>
              <w:bottom w:val="nil"/>
              <w:right w:val="nil"/>
            </w:tcBorders>
            <w:shd w:val="clear" w:color="auto" w:fill="auto"/>
            <w:noWrap/>
            <w:vAlign w:val="bottom"/>
            <w:hideMark/>
          </w:tcPr>
          <w:p w14:paraId="7398EF0E"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44</w:t>
            </w:r>
          </w:p>
        </w:tc>
      </w:tr>
      <w:tr w:rsidR="00281965" w:rsidRPr="00281965" w14:paraId="7AB42648" w14:textId="77777777" w:rsidTr="00281965">
        <w:trPr>
          <w:trHeight w:val="283"/>
        </w:trPr>
        <w:tc>
          <w:tcPr>
            <w:tcW w:w="2054" w:type="dxa"/>
            <w:gridSpan w:val="2"/>
            <w:tcBorders>
              <w:top w:val="nil"/>
              <w:left w:val="nil"/>
              <w:bottom w:val="nil"/>
              <w:right w:val="nil"/>
            </w:tcBorders>
            <w:shd w:val="clear" w:color="auto" w:fill="auto"/>
            <w:noWrap/>
            <w:vAlign w:val="bottom"/>
            <w:hideMark/>
          </w:tcPr>
          <w:p w14:paraId="25AED439" w14:textId="77777777" w:rsidR="00B367F5" w:rsidRPr="00FB252F" w:rsidRDefault="00B367F5" w:rsidP="002B50F6">
            <w:pPr>
              <w:spacing w:after="0" w:line="240" w:lineRule="auto"/>
              <w:rPr>
                <w:rFonts w:eastAsia="Times New Roman"/>
                <w:sz w:val="20"/>
                <w:szCs w:val="20"/>
                <w:lang w:eastAsia="es-PE"/>
              </w:rPr>
            </w:pPr>
            <w:r w:rsidRPr="00FB252F">
              <w:rPr>
                <w:rFonts w:eastAsia="Times New Roman"/>
                <w:sz w:val="20"/>
                <w:szCs w:val="20"/>
                <w:lang w:eastAsia="es-PE"/>
              </w:rPr>
              <w:t>TACNA</w:t>
            </w:r>
          </w:p>
        </w:tc>
        <w:tc>
          <w:tcPr>
            <w:tcW w:w="1088" w:type="dxa"/>
            <w:tcBorders>
              <w:top w:val="nil"/>
              <w:left w:val="nil"/>
              <w:bottom w:val="nil"/>
              <w:right w:val="nil"/>
            </w:tcBorders>
            <w:shd w:val="clear" w:color="auto" w:fill="auto"/>
            <w:noWrap/>
            <w:vAlign w:val="bottom"/>
            <w:hideMark/>
          </w:tcPr>
          <w:p w14:paraId="3F105D15"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76</w:t>
            </w:r>
          </w:p>
        </w:tc>
        <w:tc>
          <w:tcPr>
            <w:tcW w:w="1360" w:type="dxa"/>
            <w:tcBorders>
              <w:top w:val="nil"/>
              <w:left w:val="nil"/>
              <w:bottom w:val="nil"/>
              <w:right w:val="nil"/>
            </w:tcBorders>
            <w:shd w:val="clear" w:color="auto" w:fill="auto"/>
            <w:noWrap/>
            <w:vAlign w:val="bottom"/>
            <w:hideMark/>
          </w:tcPr>
          <w:p w14:paraId="71CFC851"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7</w:t>
            </w:r>
          </w:p>
        </w:tc>
        <w:tc>
          <w:tcPr>
            <w:tcW w:w="1168" w:type="dxa"/>
            <w:tcBorders>
              <w:top w:val="nil"/>
              <w:left w:val="nil"/>
              <w:bottom w:val="nil"/>
              <w:right w:val="nil"/>
            </w:tcBorders>
            <w:shd w:val="clear" w:color="auto" w:fill="auto"/>
            <w:noWrap/>
            <w:vAlign w:val="bottom"/>
            <w:hideMark/>
          </w:tcPr>
          <w:p w14:paraId="4B44B586"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0</w:t>
            </w:r>
          </w:p>
        </w:tc>
        <w:tc>
          <w:tcPr>
            <w:tcW w:w="1560" w:type="dxa"/>
            <w:tcBorders>
              <w:top w:val="nil"/>
              <w:left w:val="nil"/>
              <w:bottom w:val="nil"/>
              <w:right w:val="nil"/>
            </w:tcBorders>
            <w:shd w:val="clear" w:color="auto" w:fill="auto"/>
            <w:noWrap/>
            <w:vAlign w:val="bottom"/>
            <w:hideMark/>
          </w:tcPr>
          <w:p w14:paraId="25F4B750"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0</w:t>
            </w:r>
          </w:p>
        </w:tc>
        <w:tc>
          <w:tcPr>
            <w:tcW w:w="1134" w:type="dxa"/>
            <w:tcBorders>
              <w:top w:val="nil"/>
              <w:left w:val="nil"/>
              <w:bottom w:val="nil"/>
              <w:right w:val="nil"/>
            </w:tcBorders>
            <w:shd w:val="clear" w:color="auto" w:fill="auto"/>
            <w:noWrap/>
            <w:vAlign w:val="bottom"/>
            <w:hideMark/>
          </w:tcPr>
          <w:p w14:paraId="3829458A"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1</w:t>
            </w:r>
          </w:p>
        </w:tc>
        <w:tc>
          <w:tcPr>
            <w:tcW w:w="1134" w:type="dxa"/>
            <w:tcBorders>
              <w:top w:val="nil"/>
              <w:left w:val="nil"/>
              <w:bottom w:val="nil"/>
              <w:right w:val="nil"/>
            </w:tcBorders>
            <w:shd w:val="clear" w:color="auto" w:fill="auto"/>
            <w:noWrap/>
            <w:vAlign w:val="bottom"/>
            <w:hideMark/>
          </w:tcPr>
          <w:p w14:paraId="225D91EE"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84</w:t>
            </w:r>
          </w:p>
        </w:tc>
      </w:tr>
      <w:tr w:rsidR="00281965" w:rsidRPr="00281965" w14:paraId="4E253685" w14:textId="77777777" w:rsidTr="00FB252F">
        <w:trPr>
          <w:trHeight w:val="283"/>
        </w:trPr>
        <w:tc>
          <w:tcPr>
            <w:tcW w:w="2054" w:type="dxa"/>
            <w:gridSpan w:val="2"/>
            <w:tcBorders>
              <w:top w:val="nil"/>
              <w:left w:val="nil"/>
              <w:right w:val="nil"/>
            </w:tcBorders>
            <w:shd w:val="clear" w:color="auto" w:fill="auto"/>
            <w:noWrap/>
            <w:vAlign w:val="bottom"/>
            <w:hideMark/>
          </w:tcPr>
          <w:p w14:paraId="6C2D9BA7" w14:textId="77777777" w:rsidR="00B367F5" w:rsidRPr="00FB252F" w:rsidRDefault="00B367F5" w:rsidP="002B50F6">
            <w:pPr>
              <w:spacing w:after="0" w:line="240" w:lineRule="auto"/>
              <w:rPr>
                <w:rFonts w:eastAsia="Times New Roman"/>
                <w:sz w:val="20"/>
                <w:szCs w:val="20"/>
                <w:lang w:eastAsia="es-PE"/>
              </w:rPr>
            </w:pPr>
            <w:r w:rsidRPr="00FB252F">
              <w:rPr>
                <w:rFonts w:eastAsia="Times New Roman"/>
                <w:sz w:val="20"/>
                <w:szCs w:val="20"/>
                <w:lang w:eastAsia="es-PE"/>
              </w:rPr>
              <w:t>TUMBES</w:t>
            </w:r>
          </w:p>
        </w:tc>
        <w:tc>
          <w:tcPr>
            <w:tcW w:w="1088" w:type="dxa"/>
            <w:tcBorders>
              <w:top w:val="nil"/>
              <w:left w:val="nil"/>
              <w:right w:val="nil"/>
            </w:tcBorders>
            <w:shd w:val="clear" w:color="auto" w:fill="auto"/>
            <w:noWrap/>
            <w:vAlign w:val="bottom"/>
            <w:hideMark/>
          </w:tcPr>
          <w:p w14:paraId="2CB94D7B"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22</w:t>
            </w:r>
          </w:p>
        </w:tc>
        <w:tc>
          <w:tcPr>
            <w:tcW w:w="1360" w:type="dxa"/>
            <w:tcBorders>
              <w:top w:val="nil"/>
              <w:left w:val="nil"/>
              <w:right w:val="nil"/>
            </w:tcBorders>
            <w:shd w:val="clear" w:color="auto" w:fill="auto"/>
            <w:noWrap/>
            <w:vAlign w:val="bottom"/>
            <w:hideMark/>
          </w:tcPr>
          <w:p w14:paraId="5BDE2C3E"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5</w:t>
            </w:r>
          </w:p>
        </w:tc>
        <w:tc>
          <w:tcPr>
            <w:tcW w:w="1168" w:type="dxa"/>
            <w:tcBorders>
              <w:top w:val="nil"/>
              <w:left w:val="nil"/>
              <w:right w:val="nil"/>
            </w:tcBorders>
            <w:shd w:val="clear" w:color="auto" w:fill="auto"/>
            <w:noWrap/>
            <w:vAlign w:val="bottom"/>
            <w:hideMark/>
          </w:tcPr>
          <w:p w14:paraId="75542814"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0</w:t>
            </w:r>
          </w:p>
        </w:tc>
        <w:tc>
          <w:tcPr>
            <w:tcW w:w="1560" w:type="dxa"/>
            <w:tcBorders>
              <w:top w:val="nil"/>
              <w:left w:val="nil"/>
              <w:right w:val="nil"/>
            </w:tcBorders>
            <w:shd w:val="clear" w:color="auto" w:fill="auto"/>
            <w:noWrap/>
            <w:vAlign w:val="bottom"/>
            <w:hideMark/>
          </w:tcPr>
          <w:p w14:paraId="38927423"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0</w:t>
            </w:r>
          </w:p>
        </w:tc>
        <w:tc>
          <w:tcPr>
            <w:tcW w:w="1134" w:type="dxa"/>
            <w:tcBorders>
              <w:top w:val="nil"/>
              <w:left w:val="nil"/>
              <w:right w:val="nil"/>
            </w:tcBorders>
            <w:shd w:val="clear" w:color="auto" w:fill="auto"/>
            <w:noWrap/>
            <w:vAlign w:val="bottom"/>
            <w:hideMark/>
          </w:tcPr>
          <w:p w14:paraId="657E39B4"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2</w:t>
            </w:r>
          </w:p>
        </w:tc>
        <w:tc>
          <w:tcPr>
            <w:tcW w:w="1134" w:type="dxa"/>
            <w:tcBorders>
              <w:top w:val="nil"/>
              <w:left w:val="nil"/>
              <w:right w:val="nil"/>
            </w:tcBorders>
            <w:shd w:val="clear" w:color="auto" w:fill="auto"/>
            <w:noWrap/>
            <w:vAlign w:val="bottom"/>
            <w:hideMark/>
          </w:tcPr>
          <w:p w14:paraId="3678AA2C"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29</w:t>
            </w:r>
          </w:p>
        </w:tc>
      </w:tr>
      <w:tr w:rsidR="00281965" w:rsidRPr="00281965" w14:paraId="672885F1" w14:textId="77777777" w:rsidTr="00FB252F">
        <w:trPr>
          <w:trHeight w:val="283"/>
        </w:trPr>
        <w:tc>
          <w:tcPr>
            <w:tcW w:w="2054" w:type="dxa"/>
            <w:gridSpan w:val="2"/>
            <w:tcBorders>
              <w:top w:val="nil"/>
              <w:left w:val="nil"/>
              <w:bottom w:val="double" w:sz="4" w:space="0" w:color="auto"/>
              <w:right w:val="nil"/>
            </w:tcBorders>
            <w:shd w:val="clear" w:color="auto" w:fill="auto"/>
            <w:noWrap/>
            <w:vAlign w:val="bottom"/>
            <w:hideMark/>
          </w:tcPr>
          <w:p w14:paraId="04A972AC" w14:textId="77777777" w:rsidR="00B367F5" w:rsidRPr="00FB252F" w:rsidRDefault="00B367F5" w:rsidP="002B50F6">
            <w:pPr>
              <w:spacing w:after="0" w:line="240" w:lineRule="auto"/>
              <w:rPr>
                <w:rFonts w:eastAsia="Times New Roman"/>
                <w:sz w:val="20"/>
                <w:szCs w:val="20"/>
                <w:lang w:eastAsia="es-PE"/>
              </w:rPr>
            </w:pPr>
            <w:r w:rsidRPr="00FB252F">
              <w:rPr>
                <w:rFonts w:eastAsia="Times New Roman"/>
                <w:sz w:val="20"/>
                <w:szCs w:val="20"/>
                <w:lang w:eastAsia="es-PE"/>
              </w:rPr>
              <w:t>UCAYALI</w:t>
            </w:r>
          </w:p>
        </w:tc>
        <w:tc>
          <w:tcPr>
            <w:tcW w:w="1088" w:type="dxa"/>
            <w:tcBorders>
              <w:top w:val="nil"/>
              <w:left w:val="nil"/>
              <w:bottom w:val="double" w:sz="4" w:space="0" w:color="auto"/>
              <w:right w:val="nil"/>
            </w:tcBorders>
            <w:shd w:val="clear" w:color="auto" w:fill="auto"/>
            <w:noWrap/>
            <w:vAlign w:val="bottom"/>
            <w:hideMark/>
          </w:tcPr>
          <w:p w14:paraId="73A0E89A"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30</w:t>
            </w:r>
          </w:p>
        </w:tc>
        <w:tc>
          <w:tcPr>
            <w:tcW w:w="1360" w:type="dxa"/>
            <w:tcBorders>
              <w:top w:val="nil"/>
              <w:left w:val="nil"/>
              <w:bottom w:val="double" w:sz="4" w:space="0" w:color="auto"/>
              <w:right w:val="nil"/>
            </w:tcBorders>
            <w:shd w:val="clear" w:color="auto" w:fill="auto"/>
            <w:noWrap/>
            <w:vAlign w:val="bottom"/>
            <w:hideMark/>
          </w:tcPr>
          <w:p w14:paraId="7F085E04"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1</w:t>
            </w:r>
          </w:p>
        </w:tc>
        <w:tc>
          <w:tcPr>
            <w:tcW w:w="1168" w:type="dxa"/>
            <w:tcBorders>
              <w:top w:val="nil"/>
              <w:left w:val="nil"/>
              <w:bottom w:val="double" w:sz="4" w:space="0" w:color="auto"/>
              <w:right w:val="nil"/>
            </w:tcBorders>
            <w:shd w:val="clear" w:color="auto" w:fill="auto"/>
            <w:noWrap/>
            <w:vAlign w:val="bottom"/>
            <w:hideMark/>
          </w:tcPr>
          <w:p w14:paraId="7F0BCC3D"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0</w:t>
            </w:r>
          </w:p>
        </w:tc>
        <w:tc>
          <w:tcPr>
            <w:tcW w:w="1560" w:type="dxa"/>
            <w:tcBorders>
              <w:top w:val="nil"/>
              <w:left w:val="nil"/>
              <w:bottom w:val="double" w:sz="4" w:space="0" w:color="auto"/>
              <w:right w:val="nil"/>
            </w:tcBorders>
            <w:shd w:val="clear" w:color="auto" w:fill="auto"/>
            <w:noWrap/>
            <w:vAlign w:val="bottom"/>
            <w:hideMark/>
          </w:tcPr>
          <w:p w14:paraId="02A74C0E"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0</w:t>
            </w:r>
          </w:p>
        </w:tc>
        <w:tc>
          <w:tcPr>
            <w:tcW w:w="1134" w:type="dxa"/>
            <w:tcBorders>
              <w:top w:val="nil"/>
              <w:left w:val="nil"/>
              <w:bottom w:val="double" w:sz="4" w:space="0" w:color="auto"/>
              <w:right w:val="nil"/>
            </w:tcBorders>
            <w:shd w:val="clear" w:color="auto" w:fill="auto"/>
            <w:noWrap/>
            <w:vAlign w:val="bottom"/>
            <w:hideMark/>
          </w:tcPr>
          <w:p w14:paraId="671D6D5B"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1</w:t>
            </w:r>
          </w:p>
        </w:tc>
        <w:tc>
          <w:tcPr>
            <w:tcW w:w="1134" w:type="dxa"/>
            <w:tcBorders>
              <w:top w:val="nil"/>
              <w:left w:val="nil"/>
              <w:bottom w:val="double" w:sz="4" w:space="0" w:color="auto"/>
              <w:right w:val="nil"/>
            </w:tcBorders>
            <w:shd w:val="clear" w:color="auto" w:fill="auto"/>
            <w:noWrap/>
            <w:vAlign w:val="bottom"/>
            <w:hideMark/>
          </w:tcPr>
          <w:p w14:paraId="6EF925B5" w14:textId="77777777" w:rsidR="00B367F5" w:rsidRPr="00FB252F" w:rsidRDefault="00B367F5" w:rsidP="002B50F6">
            <w:pPr>
              <w:spacing w:after="0" w:line="240" w:lineRule="auto"/>
              <w:jc w:val="right"/>
              <w:rPr>
                <w:rFonts w:eastAsia="Times New Roman"/>
                <w:sz w:val="20"/>
                <w:szCs w:val="20"/>
                <w:lang w:eastAsia="es-PE"/>
              </w:rPr>
            </w:pPr>
            <w:r w:rsidRPr="00FB252F">
              <w:rPr>
                <w:rFonts w:eastAsia="Times New Roman"/>
                <w:sz w:val="20"/>
                <w:szCs w:val="20"/>
                <w:lang w:eastAsia="es-PE"/>
              </w:rPr>
              <w:t>32</w:t>
            </w:r>
          </w:p>
        </w:tc>
      </w:tr>
      <w:tr w:rsidR="00281965" w:rsidRPr="00281965" w14:paraId="12EEE98B" w14:textId="77777777" w:rsidTr="00FB252F">
        <w:trPr>
          <w:trHeight w:val="283"/>
        </w:trPr>
        <w:tc>
          <w:tcPr>
            <w:tcW w:w="4502" w:type="dxa"/>
            <w:gridSpan w:val="4"/>
            <w:tcBorders>
              <w:top w:val="double" w:sz="4" w:space="0" w:color="auto"/>
              <w:left w:val="nil"/>
              <w:bottom w:val="nil"/>
              <w:right w:val="nil"/>
            </w:tcBorders>
            <w:shd w:val="clear" w:color="auto" w:fill="auto"/>
            <w:vAlign w:val="bottom"/>
            <w:hideMark/>
          </w:tcPr>
          <w:p w14:paraId="18A74BB0" w14:textId="77777777" w:rsidR="00B367F5" w:rsidRPr="00DD39C8" w:rsidRDefault="00B367F5" w:rsidP="002B50F6">
            <w:pPr>
              <w:spacing w:after="0" w:line="240" w:lineRule="auto"/>
              <w:rPr>
                <w:rFonts w:ascii="Times New Roman" w:eastAsia="Times New Roman" w:hAnsi="Times New Roman"/>
                <w:b/>
                <w:sz w:val="16"/>
                <w:szCs w:val="16"/>
                <w:lang w:eastAsia="es-PE"/>
              </w:rPr>
            </w:pPr>
            <w:r w:rsidRPr="00DD39C8">
              <w:rPr>
                <w:rFonts w:eastAsia="Times New Roman"/>
                <w:b/>
                <w:sz w:val="16"/>
                <w:szCs w:val="16"/>
                <w:lang w:eastAsia="es-PE"/>
              </w:rPr>
              <w:t xml:space="preserve">Fuente: </w:t>
            </w:r>
            <w:r w:rsidRPr="00FB252F">
              <w:rPr>
                <w:rFonts w:eastAsia="Times New Roman"/>
                <w:sz w:val="16"/>
                <w:szCs w:val="16"/>
                <w:lang w:eastAsia="es-PE"/>
              </w:rPr>
              <w:t>HIS 12  de Junio del 2017</w:t>
            </w:r>
          </w:p>
        </w:tc>
        <w:tc>
          <w:tcPr>
            <w:tcW w:w="1168" w:type="dxa"/>
            <w:tcBorders>
              <w:top w:val="double" w:sz="4" w:space="0" w:color="auto"/>
              <w:left w:val="nil"/>
              <w:bottom w:val="nil"/>
              <w:right w:val="nil"/>
            </w:tcBorders>
            <w:shd w:val="clear" w:color="auto" w:fill="auto"/>
            <w:noWrap/>
            <w:vAlign w:val="bottom"/>
            <w:hideMark/>
          </w:tcPr>
          <w:p w14:paraId="650F704F" w14:textId="77777777" w:rsidR="00B367F5" w:rsidRPr="00281965" w:rsidRDefault="00B367F5" w:rsidP="002B50F6">
            <w:pPr>
              <w:spacing w:after="0" w:line="240" w:lineRule="auto"/>
              <w:rPr>
                <w:rFonts w:ascii="Times New Roman" w:eastAsia="Times New Roman" w:hAnsi="Times New Roman"/>
                <w:sz w:val="20"/>
                <w:szCs w:val="20"/>
                <w:lang w:eastAsia="es-PE"/>
              </w:rPr>
            </w:pPr>
          </w:p>
        </w:tc>
        <w:tc>
          <w:tcPr>
            <w:tcW w:w="1560" w:type="dxa"/>
            <w:tcBorders>
              <w:top w:val="double" w:sz="4" w:space="0" w:color="auto"/>
              <w:left w:val="nil"/>
              <w:bottom w:val="nil"/>
              <w:right w:val="nil"/>
            </w:tcBorders>
            <w:shd w:val="clear" w:color="auto" w:fill="auto"/>
            <w:noWrap/>
            <w:vAlign w:val="bottom"/>
            <w:hideMark/>
          </w:tcPr>
          <w:p w14:paraId="1C546A95" w14:textId="77777777" w:rsidR="00B367F5" w:rsidRPr="00281965" w:rsidRDefault="00B367F5" w:rsidP="002B50F6">
            <w:pPr>
              <w:spacing w:after="0" w:line="240" w:lineRule="auto"/>
              <w:rPr>
                <w:rFonts w:ascii="Times New Roman" w:eastAsia="Times New Roman" w:hAnsi="Times New Roman"/>
                <w:sz w:val="20"/>
                <w:szCs w:val="20"/>
                <w:lang w:eastAsia="es-PE"/>
              </w:rPr>
            </w:pPr>
          </w:p>
        </w:tc>
        <w:tc>
          <w:tcPr>
            <w:tcW w:w="1134" w:type="dxa"/>
            <w:tcBorders>
              <w:top w:val="double" w:sz="4" w:space="0" w:color="auto"/>
              <w:left w:val="nil"/>
              <w:bottom w:val="nil"/>
              <w:right w:val="nil"/>
            </w:tcBorders>
            <w:shd w:val="clear" w:color="auto" w:fill="auto"/>
            <w:noWrap/>
            <w:vAlign w:val="bottom"/>
            <w:hideMark/>
          </w:tcPr>
          <w:p w14:paraId="6D898E79" w14:textId="77777777" w:rsidR="00B367F5" w:rsidRPr="00281965" w:rsidRDefault="00B367F5" w:rsidP="002B50F6">
            <w:pPr>
              <w:spacing w:after="0" w:line="240" w:lineRule="auto"/>
              <w:rPr>
                <w:rFonts w:ascii="Times New Roman" w:eastAsia="Times New Roman" w:hAnsi="Times New Roman"/>
                <w:sz w:val="20"/>
                <w:szCs w:val="20"/>
                <w:lang w:eastAsia="es-PE"/>
              </w:rPr>
            </w:pPr>
          </w:p>
        </w:tc>
        <w:tc>
          <w:tcPr>
            <w:tcW w:w="1134" w:type="dxa"/>
            <w:tcBorders>
              <w:top w:val="double" w:sz="4" w:space="0" w:color="auto"/>
              <w:left w:val="nil"/>
              <w:bottom w:val="nil"/>
              <w:right w:val="nil"/>
            </w:tcBorders>
            <w:shd w:val="clear" w:color="auto" w:fill="auto"/>
            <w:noWrap/>
            <w:vAlign w:val="bottom"/>
            <w:hideMark/>
          </w:tcPr>
          <w:p w14:paraId="512BA893" w14:textId="77777777" w:rsidR="00B367F5" w:rsidRPr="00281965" w:rsidRDefault="00B367F5" w:rsidP="002B50F6">
            <w:pPr>
              <w:spacing w:after="0" w:line="240" w:lineRule="auto"/>
              <w:rPr>
                <w:rFonts w:ascii="Times New Roman" w:eastAsia="Times New Roman" w:hAnsi="Times New Roman"/>
                <w:sz w:val="20"/>
                <w:szCs w:val="20"/>
                <w:lang w:eastAsia="es-PE"/>
              </w:rPr>
            </w:pPr>
          </w:p>
        </w:tc>
      </w:tr>
    </w:tbl>
    <w:p w14:paraId="728240AD" w14:textId="77777777" w:rsidR="0068761F" w:rsidRPr="000D60C8" w:rsidRDefault="0068761F" w:rsidP="009450AC">
      <w:pPr>
        <w:pStyle w:val="Prrafodelista"/>
        <w:ind w:left="0"/>
        <w:rPr>
          <w:color w:val="244061" w:themeColor="accent1" w:themeShade="80"/>
        </w:rPr>
      </w:pPr>
    </w:p>
    <w:p w14:paraId="09F81C1F" w14:textId="7F1AC1ED" w:rsidR="00C655C0" w:rsidRPr="00281965" w:rsidRDefault="00E4770F" w:rsidP="00DD39C8">
      <w:pPr>
        <w:tabs>
          <w:tab w:val="left" w:pos="0"/>
        </w:tabs>
        <w:spacing w:after="0" w:line="240" w:lineRule="auto"/>
        <w:jc w:val="both"/>
      </w:pPr>
      <w:r w:rsidRPr="00281965">
        <w:t xml:space="preserve">Se puede </w:t>
      </w:r>
      <w:r w:rsidR="00450ACE" w:rsidRPr="00281965">
        <w:t>apreciar que el 7</w:t>
      </w:r>
      <w:r w:rsidR="00CF3997" w:rsidRPr="00281965">
        <w:t>7</w:t>
      </w:r>
      <w:r w:rsidR="00450ACE" w:rsidRPr="00281965">
        <w:t>.</w:t>
      </w:r>
      <w:r w:rsidR="00CF3997" w:rsidRPr="00281965">
        <w:t>60</w:t>
      </w:r>
      <w:r w:rsidR="00450ACE" w:rsidRPr="00281965">
        <w:t xml:space="preserve">% del total </w:t>
      </w:r>
      <w:r w:rsidR="00E00BB1" w:rsidRPr="00281965">
        <w:t xml:space="preserve">de las atenciones a personas </w:t>
      </w:r>
      <w:r w:rsidR="00587F1A">
        <w:t xml:space="preserve">con TEA </w:t>
      </w:r>
      <w:r w:rsidR="00E00BB1" w:rsidRPr="00281965">
        <w:t xml:space="preserve">han ocurrido en el departamento de Lima y en la Región </w:t>
      </w:r>
      <w:r w:rsidR="001719BF" w:rsidRPr="00281965">
        <w:t>Callao</w:t>
      </w:r>
      <w:r w:rsidR="001E1A6B" w:rsidRPr="00281965">
        <w:t xml:space="preserve">, </w:t>
      </w:r>
      <w:r w:rsidR="001719BF" w:rsidRPr="00281965">
        <w:t>puesto que en dichas zonas</w:t>
      </w:r>
      <w:r w:rsidR="00450ACE" w:rsidRPr="00281965">
        <w:t xml:space="preserve"> se encuentran</w:t>
      </w:r>
      <w:r w:rsidR="001719BF" w:rsidRPr="00281965">
        <w:t>,</w:t>
      </w:r>
      <w:r w:rsidR="00450ACE" w:rsidRPr="00281965">
        <w:t xml:space="preserve"> </w:t>
      </w:r>
      <w:r w:rsidR="001719BF" w:rsidRPr="00281965">
        <w:t>hasta el 2016,</w:t>
      </w:r>
      <w:r w:rsidR="005E16F5" w:rsidRPr="00281965">
        <w:t xml:space="preserve"> las tres instituciones especializadas en Salud Mental (Instituto Nacional de salud mental “Honorio Delgado</w:t>
      </w:r>
      <w:r w:rsidR="00101538" w:rsidRPr="00281965">
        <w:t xml:space="preserve"> </w:t>
      </w:r>
      <w:r w:rsidR="005E16F5" w:rsidRPr="00281965">
        <w:t>-</w:t>
      </w:r>
      <w:r w:rsidR="00101538" w:rsidRPr="00281965">
        <w:t xml:space="preserve"> </w:t>
      </w:r>
      <w:r w:rsidR="005E16F5" w:rsidRPr="00281965">
        <w:t xml:space="preserve">Hideyo Noguchi”, Hospital </w:t>
      </w:r>
      <w:r w:rsidR="00101538" w:rsidRPr="00281965">
        <w:t>Víctor</w:t>
      </w:r>
      <w:r w:rsidR="005E16F5" w:rsidRPr="00281965">
        <w:t xml:space="preserve"> Larco Herrera y Hospital Hermilio Valdizán)</w:t>
      </w:r>
      <w:r w:rsidR="00E00BB1" w:rsidRPr="00281965">
        <w:t xml:space="preserve"> resaltando el sustantivo déficit de atenciones en las regiones restantes</w:t>
      </w:r>
      <w:r w:rsidR="005A39E9" w:rsidRPr="00281965">
        <w:t>,</w:t>
      </w:r>
      <w:r w:rsidR="00E00BB1" w:rsidRPr="00281965">
        <w:t xml:space="preserve"> que sólo cubren </w:t>
      </w:r>
      <w:r w:rsidR="00450ACE" w:rsidRPr="00281965">
        <w:t>el 2</w:t>
      </w:r>
      <w:r w:rsidR="00CF3997" w:rsidRPr="00281965">
        <w:t>2</w:t>
      </w:r>
      <w:r w:rsidR="00450ACE" w:rsidRPr="00281965">
        <w:t>.</w:t>
      </w:r>
      <w:r w:rsidR="00CF3997" w:rsidRPr="00281965">
        <w:t>40</w:t>
      </w:r>
      <w:r w:rsidR="00450ACE" w:rsidRPr="00281965">
        <w:t>%</w:t>
      </w:r>
      <w:r w:rsidR="00C655C0" w:rsidRPr="00281965">
        <w:t>.</w:t>
      </w:r>
    </w:p>
    <w:p w14:paraId="0E5B7AB3" w14:textId="77777777" w:rsidR="001719BF" w:rsidRPr="000D60C8" w:rsidRDefault="001719BF" w:rsidP="00DD39C8">
      <w:pPr>
        <w:tabs>
          <w:tab w:val="left" w:pos="0"/>
        </w:tabs>
        <w:spacing w:after="0" w:line="240" w:lineRule="auto"/>
        <w:jc w:val="both"/>
      </w:pPr>
    </w:p>
    <w:p w14:paraId="667EE9A9" w14:textId="41967747" w:rsidR="00762A80" w:rsidRDefault="00684D6F" w:rsidP="00DD39C8">
      <w:pPr>
        <w:tabs>
          <w:tab w:val="left" w:pos="0"/>
        </w:tabs>
        <w:spacing w:after="0" w:line="240" w:lineRule="auto"/>
        <w:jc w:val="both"/>
      </w:pPr>
      <w:r w:rsidRPr="000D60C8">
        <w:t>La</w:t>
      </w:r>
      <w:r w:rsidR="005E16F5" w:rsidRPr="000D60C8">
        <w:t xml:space="preserve"> </w:t>
      </w:r>
      <w:r w:rsidR="00762A80" w:rsidRPr="000D60C8">
        <w:t xml:space="preserve">“Guía de práctica clínica para la atención de personas con Trastorno del Espectro Autista (TEA)”, identifica el proceso o procedimiento para la atención de las personas con TEA y las consideraciones para </w:t>
      </w:r>
      <w:r w:rsidR="005E16F5" w:rsidRPr="000D60C8">
        <w:t xml:space="preserve">identificar los signos de alarma, detección, </w:t>
      </w:r>
      <w:r w:rsidR="00762A80" w:rsidRPr="000D60C8">
        <w:t>diagnóstico</w:t>
      </w:r>
      <w:r w:rsidR="00587F1A">
        <w:t>,</w:t>
      </w:r>
      <w:r w:rsidR="00762A80" w:rsidRPr="000D60C8">
        <w:t xml:space="preserve"> tratamiento y abordajes específicos.</w:t>
      </w:r>
    </w:p>
    <w:p w14:paraId="2DD6E0EC" w14:textId="77777777" w:rsidR="00DD39C8" w:rsidRPr="000D60C8" w:rsidRDefault="00DD39C8" w:rsidP="00DD39C8">
      <w:pPr>
        <w:tabs>
          <w:tab w:val="left" w:pos="0"/>
        </w:tabs>
        <w:spacing w:after="0" w:line="240" w:lineRule="auto"/>
        <w:jc w:val="both"/>
      </w:pPr>
    </w:p>
    <w:p w14:paraId="277F801F" w14:textId="77777777" w:rsidR="00762A80" w:rsidRDefault="00871BD0" w:rsidP="00DD39C8">
      <w:pPr>
        <w:tabs>
          <w:tab w:val="left" w:pos="0"/>
        </w:tabs>
        <w:spacing w:after="0" w:line="240" w:lineRule="auto"/>
        <w:jc w:val="both"/>
      </w:pPr>
      <w:r w:rsidRPr="000D60C8">
        <w:t xml:space="preserve">Se ha demostrado que las intervenciones tempranas </w:t>
      </w:r>
      <w:r w:rsidR="00D76124" w:rsidRPr="000D60C8">
        <w:t>son</w:t>
      </w:r>
      <w:r w:rsidRPr="000D60C8">
        <w:t xml:space="preserve"> </w:t>
      </w:r>
      <w:r w:rsidR="00A43F51" w:rsidRPr="000D60C8">
        <w:t>beneficiosas</w:t>
      </w:r>
      <w:r w:rsidR="0021327A" w:rsidRPr="000D60C8">
        <w:t xml:space="preserve"> en la mayoría de los</w:t>
      </w:r>
      <w:r w:rsidR="001E1A6B" w:rsidRPr="000D60C8">
        <w:t xml:space="preserve"> casos, por lo que el sector s</w:t>
      </w:r>
      <w:r w:rsidRPr="000D60C8">
        <w:t>alud señala que el diseño de instrumentos</w:t>
      </w:r>
      <w:r w:rsidR="001719BF" w:rsidRPr="000D60C8">
        <w:t xml:space="preserve"> y</w:t>
      </w:r>
      <w:r w:rsidRPr="000D60C8">
        <w:t xml:space="preserve"> diagnósticos capaces de identificar el autismo en niños muy pequeños</w:t>
      </w:r>
      <w:r w:rsidR="00762A80" w:rsidRPr="000D60C8">
        <w:t xml:space="preserve"> </w:t>
      </w:r>
      <w:r w:rsidRPr="000D60C8">
        <w:t>es un reto por delante</w:t>
      </w:r>
      <w:r w:rsidR="004D513E" w:rsidRPr="000D60C8">
        <w:t xml:space="preserve"> (MINSA, 2015) y por ello </w:t>
      </w:r>
      <w:r w:rsidRPr="000D60C8">
        <w:t xml:space="preserve">el presente Plan </w:t>
      </w:r>
      <w:r w:rsidR="004D513E" w:rsidRPr="000D60C8">
        <w:t>lo</w:t>
      </w:r>
      <w:r w:rsidRPr="000D60C8">
        <w:t xml:space="preserve"> está incorpor</w:t>
      </w:r>
      <w:r w:rsidR="001E1A6B" w:rsidRPr="000D60C8">
        <w:t>ando como un r</w:t>
      </w:r>
      <w:r w:rsidRPr="000D60C8">
        <w:t>esultado a alcanzar.</w:t>
      </w:r>
      <w:r w:rsidR="00D76124" w:rsidRPr="00DD39C8">
        <w:t xml:space="preserve"> </w:t>
      </w:r>
    </w:p>
    <w:p w14:paraId="6162FC8D" w14:textId="77777777" w:rsidR="00DD39C8" w:rsidRPr="000D60C8" w:rsidRDefault="00DD39C8" w:rsidP="00DD39C8">
      <w:pPr>
        <w:tabs>
          <w:tab w:val="left" w:pos="0"/>
        </w:tabs>
        <w:spacing w:after="0" w:line="240" w:lineRule="auto"/>
        <w:jc w:val="both"/>
      </w:pPr>
    </w:p>
    <w:p w14:paraId="2D7F9E84" w14:textId="7651368B" w:rsidR="00762A80" w:rsidRDefault="007D42C0" w:rsidP="00DD39C8">
      <w:pPr>
        <w:tabs>
          <w:tab w:val="left" w:pos="0"/>
        </w:tabs>
        <w:spacing w:after="0" w:line="240" w:lineRule="auto"/>
        <w:jc w:val="both"/>
      </w:pPr>
      <w:r w:rsidRPr="000D60C8">
        <w:t xml:space="preserve">Se </w:t>
      </w:r>
      <w:r w:rsidR="00ED75F9" w:rsidRPr="000D60C8">
        <w:t>especifica</w:t>
      </w:r>
      <w:r w:rsidRPr="000D60C8">
        <w:t xml:space="preserve"> en la guía </w:t>
      </w:r>
      <w:r w:rsidR="00ED75F9" w:rsidRPr="000D60C8">
        <w:t>que el diagnóstico de</w:t>
      </w:r>
      <w:r w:rsidR="00587F1A">
        <w:t>l</w:t>
      </w:r>
      <w:r w:rsidR="00ED75F9" w:rsidRPr="000D60C8">
        <w:t xml:space="preserve"> </w:t>
      </w:r>
      <w:r w:rsidR="00587F1A">
        <w:t>t</w:t>
      </w:r>
      <w:r w:rsidR="00ED75F9" w:rsidRPr="000D60C8">
        <w:t xml:space="preserve">rastorno autista es multidisciplinario, </w:t>
      </w:r>
      <w:r w:rsidR="00783E70" w:rsidRPr="00DD39C8">
        <w:t xml:space="preserve">que se deben </w:t>
      </w:r>
      <w:r w:rsidR="00ED75F9" w:rsidRPr="000D60C8">
        <w:t xml:space="preserve">evaluar los déficits nucleares y las comorbilidades </w:t>
      </w:r>
      <w:r w:rsidR="00684D6F" w:rsidRPr="000D60C8">
        <w:t>como</w:t>
      </w:r>
      <w:r w:rsidR="00ED75F9" w:rsidRPr="000D60C8">
        <w:t xml:space="preserve"> parte rutinaria del diagnóstico </w:t>
      </w:r>
      <w:r w:rsidR="004D513E" w:rsidRPr="000D60C8">
        <w:t xml:space="preserve">y </w:t>
      </w:r>
      <w:r w:rsidR="00783E70" w:rsidRPr="00DD39C8">
        <w:t>que</w:t>
      </w:r>
      <w:r w:rsidR="004D513E" w:rsidRPr="00DD39C8">
        <w:t xml:space="preserve"> su</w:t>
      </w:r>
      <w:r w:rsidR="00684D6F" w:rsidRPr="00DD39C8">
        <w:t xml:space="preserve"> </w:t>
      </w:r>
      <w:r w:rsidR="00ED75F9" w:rsidRPr="000D60C8">
        <w:t xml:space="preserve"> abordaje debe involucra</w:t>
      </w:r>
      <w:r w:rsidR="00684D6F" w:rsidRPr="000D60C8">
        <w:t>r</w:t>
      </w:r>
      <w:r w:rsidR="00ED75F9" w:rsidRPr="000D60C8">
        <w:t xml:space="preserve"> </w:t>
      </w:r>
      <w:r w:rsidR="00684D6F" w:rsidRPr="000D60C8">
        <w:t>a</w:t>
      </w:r>
      <w:r w:rsidR="00DF7680" w:rsidRPr="000D60C8">
        <w:t xml:space="preserve"> profesio</w:t>
      </w:r>
      <w:r w:rsidR="00101538" w:rsidRPr="000D60C8">
        <w:t>nales de la salud,</w:t>
      </w:r>
      <w:r w:rsidR="00DF7680" w:rsidRPr="000D60C8">
        <w:t xml:space="preserve"> </w:t>
      </w:r>
      <w:r w:rsidR="00101538" w:rsidRPr="000D60C8">
        <w:t>m</w:t>
      </w:r>
      <w:r w:rsidR="00DF7680" w:rsidRPr="000D60C8">
        <w:t xml:space="preserve">édicos, </w:t>
      </w:r>
      <w:r w:rsidR="00101538" w:rsidRPr="000D60C8">
        <w:t>psicólogos, enfermeras, t</w:t>
      </w:r>
      <w:r w:rsidR="00DF7680" w:rsidRPr="000D60C8">
        <w:t xml:space="preserve">rabajadoras </w:t>
      </w:r>
      <w:r w:rsidR="00101538" w:rsidRPr="000D60C8">
        <w:t>s</w:t>
      </w:r>
      <w:r w:rsidR="00DF7680" w:rsidRPr="000D60C8">
        <w:t xml:space="preserve">ociales, </w:t>
      </w:r>
      <w:r w:rsidR="00101538" w:rsidRPr="000D60C8">
        <w:t>terapeutas o</w:t>
      </w:r>
      <w:r w:rsidR="00DF7680" w:rsidRPr="000D60C8">
        <w:t xml:space="preserve">cupacionales, </w:t>
      </w:r>
      <w:r w:rsidR="00684D6F" w:rsidRPr="000D60C8">
        <w:t xml:space="preserve">entre </w:t>
      </w:r>
      <w:r w:rsidR="00DF7680" w:rsidRPr="000D60C8">
        <w:t>otros.</w:t>
      </w:r>
    </w:p>
    <w:p w14:paraId="13F0FA02" w14:textId="77777777" w:rsidR="00DD39C8" w:rsidRPr="000D60C8" w:rsidRDefault="00DD39C8" w:rsidP="00DD39C8">
      <w:pPr>
        <w:tabs>
          <w:tab w:val="left" w:pos="0"/>
        </w:tabs>
        <w:spacing w:after="0" w:line="240" w:lineRule="auto"/>
        <w:jc w:val="both"/>
      </w:pPr>
    </w:p>
    <w:p w14:paraId="1EB3E037" w14:textId="42003FDA" w:rsidR="00C655C0" w:rsidRPr="00E865CF" w:rsidRDefault="00C655C0" w:rsidP="00E4770F">
      <w:pPr>
        <w:pStyle w:val="Prrafodelista"/>
        <w:ind w:left="0"/>
        <w:jc w:val="both"/>
      </w:pPr>
      <w:r w:rsidRPr="000D60C8">
        <w:t xml:space="preserve">Sin embargo, </w:t>
      </w:r>
      <w:r w:rsidR="005A39E9" w:rsidRPr="000D60C8">
        <w:t xml:space="preserve">se reconocen </w:t>
      </w:r>
      <w:r w:rsidRPr="000D60C8">
        <w:t xml:space="preserve">diversas limitaciones con relación a los </w:t>
      </w:r>
      <w:r w:rsidR="00ED3DAE" w:rsidRPr="000D60C8">
        <w:t xml:space="preserve">procesos vinculados a los </w:t>
      </w:r>
      <w:r w:rsidRPr="000D60C8">
        <w:t>servicios</w:t>
      </w:r>
      <w:r w:rsidR="0037501E" w:rsidRPr="000D60C8">
        <w:t xml:space="preserve"> ofrec</w:t>
      </w:r>
      <w:r w:rsidR="00587F1A">
        <w:t>idos</w:t>
      </w:r>
      <w:r w:rsidR="0037501E" w:rsidRPr="000D60C8">
        <w:t xml:space="preserve">, por lo que </w:t>
      </w:r>
      <w:r w:rsidR="005A39E9" w:rsidRPr="000D60C8">
        <w:t>se sugiere</w:t>
      </w:r>
      <w:r w:rsidRPr="000D60C8">
        <w:t>:</w:t>
      </w:r>
      <w:r w:rsidRPr="00E865CF">
        <w:t xml:space="preserve"> </w:t>
      </w:r>
    </w:p>
    <w:p w14:paraId="75AD6E60" w14:textId="4090B5D8" w:rsidR="000B183F" w:rsidRPr="000D60C8" w:rsidRDefault="0037501E" w:rsidP="003D6E7F">
      <w:pPr>
        <w:numPr>
          <w:ilvl w:val="0"/>
          <w:numId w:val="16"/>
        </w:numPr>
        <w:spacing w:after="120" w:line="240" w:lineRule="auto"/>
        <w:ind w:left="425" w:hanging="425"/>
        <w:jc w:val="both"/>
      </w:pPr>
      <w:r w:rsidRPr="000D60C8">
        <w:t xml:space="preserve">Promover un </w:t>
      </w:r>
      <w:r w:rsidR="000B183F" w:rsidRPr="000D60C8">
        <w:t>diseño de detección temprana articulado con otras especialidades médicas y no médicas. La recomendación efectuada es incorporar en los programas</w:t>
      </w:r>
      <w:r w:rsidR="001719BF" w:rsidRPr="000D60C8">
        <w:t>,</w:t>
      </w:r>
      <w:r w:rsidR="000B183F" w:rsidRPr="000D60C8">
        <w:t xml:space="preserve"> como Control del Niño Sano</w:t>
      </w:r>
      <w:r w:rsidR="001719BF" w:rsidRPr="000D60C8">
        <w:t>,</w:t>
      </w:r>
      <w:r w:rsidR="000B183F" w:rsidRPr="000D60C8">
        <w:t xml:space="preserve"> herramientas y/o instrumentos que puedan </w:t>
      </w:r>
      <w:r w:rsidR="00DF7680" w:rsidRPr="000D60C8">
        <w:t xml:space="preserve">identificar signos de alarma </w:t>
      </w:r>
      <w:r w:rsidR="000B183F" w:rsidRPr="000D60C8">
        <w:t>del TEA, haciendo seguimiento del desarrollo de las conductas sociales de los niños</w:t>
      </w:r>
      <w:r w:rsidR="00DF7680" w:rsidRPr="000D60C8">
        <w:t xml:space="preserve"> hasta los 5 años de edad que contempla el producto CRED (Control del Crecimiento y Desarrollo)</w:t>
      </w:r>
      <w:r w:rsidR="00587F1A">
        <w:t>,</w:t>
      </w:r>
      <w:r w:rsidR="000B183F" w:rsidRPr="000D60C8">
        <w:t xml:space="preserve"> que es una de las principales afectaciones en el caso del TEA.</w:t>
      </w:r>
    </w:p>
    <w:p w14:paraId="19705542" w14:textId="0A9CF258" w:rsidR="000B183F" w:rsidRPr="000D60C8" w:rsidRDefault="00340762" w:rsidP="003D6E7F">
      <w:pPr>
        <w:numPr>
          <w:ilvl w:val="0"/>
          <w:numId w:val="16"/>
        </w:numPr>
        <w:spacing w:after="120" w:line="240" w:lineRule="auto"/>
        <w:ind w:left="425" w:hanging="425"/>
        <w:jc w:val="both"/>
      </w:pPr>
      <w:r w:rsidRPr="000D60C8">
        <w:t xml:space="preserve">Desarrollar </w:t>
      </w:r>
      <w:r w:rsidR="0037501E" w:rsidRPr="000D60C8">
        <w:t>c</w:t>
      </w:r>
      <w:r w:rsidR="000B183F" w:rsidRPr="000D60C8">
        <w:t xml:space="preserve">apacidades </w:t>
      </w:r>
      <w:r w:rsidR="0037501E" w:rsidRPr="000D60C8">
        <w:t xml:space="preserve">al personal de salud </w:t>
      </w:r>
      <w:r w:rsidR="000B183F" w:rsidRPr="000D60C8">
        <w:t>en lo que respecta al diagnóstico de los niños con TEA. La Guía antes ci</w:t>
      </w:r>
      <w:r w:rsidR="000C5266" w:rsidRPr="000D60C8">
        <w:t>tada recomienda hacer screening</w:t>
      </w:r>
      <w:r w:rsidR="000B183F" w:rsidRPr="007E32EE">
        <w:rPr>
          <w:vertAlign w:val="superscript"/>
        </w:rPr>
        <w:footnoteReference w:id="6"/>
      </w:r>
      <w:r w:rsidR="000B183F" w:rsidRPr="000D60C8">
        <w:t xml:space="preserve"> solamente a niños de 5 años</w:t>
      </w:r>
      <w:r w:rsidR="00587F1A">
        <w:t>,</w:t>
      </w:r>
      <w:r w:rsidR="000B183F" w:rsidRPr="000D60C8">
        <w:t xml:space="preserve"> a menos que presenten signos de alarma; el personal de salud debe saber identificar y aplicar instrumentos de screening.  </w:t>
      </w:r>
    </w:p>
    <w:p w14:paraId="05838C89" w14:textId="77777777" w:rsidR="000B183F" w:rsidRPr="000D60C8" w:rsidRDefault="00DF7680" w:rsidP="003D6E7F">
      <w:pPr>
        <w:numPr>
          <w:ilvl w:val="0"/>
          <w:numId w:val="16"/>
        </w:numPr>
        <w:spacing w:after="120" w:line="240" w:lineRule="auto"/>
        <w:ind w:left="425" w:hanging="425"/>
        <w:jc w:val="both"/>
      </w:pPr>
      <w:r w:rsidRPr="000D60C8">
        <w:t>Optimizar el a</w:t>
      </w:r>
      <w:r w:rsidR="000B183F" w:rsidRPr="000D60C8">
        <w:t xml:space="preserve">cceso a los usuarios a los diagnósticos y tratamientos; </w:t>
      </w:r>
      <w:r w:rsidRPr="000D60C8">
        <w:t xml:space="preserve">mejorar procesos en lo relacionado a la </w:t>
      </w:r>
      <w:r w:rsidR="000B183F" w:rsidRPr="000D60C8">
        <w:t>obtención de citas.</w:t>
      </w:r>
    </w:p>
    <w:p w14:paraId="22B32928" w14:textId="77777777" w:rsidR="00F540B4" w:rsidRPr="000D60C8" w:rsidRDefault="00F540B4" w:rsidP="003D6E7F">
      <w:pPr>
        <w:numPr>
          <w:ilvl w:val="0"/>
          <w:numId w:val="16"/>
        </w:numPr>
        <w:spacing w:after="120" w:line="240" w:lineRule="auto"/>
        <w:ind w:left="425" w:hanging="425"/>
        <w:jc w:val="both"/>
      </w:pPr>
      <w:r w:rsidRPr="000D60C8">
        <w:t xml:space="preserve">Enfatizar la vigilancia y el cuidado emocional de la gestante (referido a las condiciones de estrés y violencia familiar) </w:t>
      </w:r>
      <w:r w:rsidR="00FF08FD" w:rsidRPr="000D60C8">
        <w:t>simultáneamente a los controles de embarazo que se realizan con el fin de disminuir los riesgos genéticos y ambientales que contribuyen a la ocurrencia del TEA.</w:t>
      </w:r>
    </w:p>
    <w:p w14:paraId="4E3E9EA6" w14:textId="77777777" w:rsidR="00CB742E" w:rsidRDefault="00CB742E" w:rsidP="0068761F">
      <w:pPr>
        <w:spacing w:after="0" w:line="240" w:lineRule="auto"/>
      </w:pPr>
    </w:p>
    <w:p w14:paraId="5083462D" w14:textId="77777777" w:rsidR="0068689C" w:rsidRPr="00E865CF" w:rsidRDefault="0068689C" w:rsidP="0068761F">
      <w:pPr>
        <w:spacing w:after="0" w:line="240" w:lineRule="auto"/>
      </w:pPr>
    </w:p>
    <w:p w14:paraId="53592C35" w14:textId="77777777" w:rsidR="0068761F" w:rsidRPr="0064407E" w:rsidRDefault="0064407E" w:rsidP="003D6E7F">
      <w:pPr>
        <w:pStyle w:val="Listavistosa-nfasis11"/>
        <w:numPr>
          <w:ilvl w:val="2"/>
          <w:numId w:val="8"/>
        </w:numPr>
        <w:ind w:left="0" w:right="993" w:hanging="567"/>
        <w:jc w:val="both"/>
        <w:rPr>
          <w:b/>
          <w:u w:val="single"/>
          <w:lang w:val="es-PE"/>
        </w:rPr>
      </w:pPr>
      <w:r w:rsidRPr="0064407E">
        <w:rPr>
          <w:b/>
          <w:u w:val="single"/>
          <w:lang w:val="es-PE"/>
        </w:rPr>
        <w:t>Educación</w:t>
      </w:r>
    </w:p>
    <w:p w14:paraId="1F01C84B" w14:textId="77777777" w:rsidR="003219E7" w:rsidRDefault="003219E7" w:rsidP="0068761F">
      <w:pPr>
        <w:spacing w:after="0" w:line="240" w:lineRule="auto"/>
        <w:rPr>
          <w:b/>
          <w:u w:val="single"/>
        </w:rPr>
      </w:pPr>
    </w:p>
    <w:p w14:paraId="57281638" w14:textId="37E9556F" w:rsidR="0068689C" w:rsidRPr="00DD39C8" w:rsidRDefault="002432A5" w:rsidP="002432A5">
      <w:pPr>
        <w:spacing w:after="240" w:line="240" w:lineRule="auto"/>
        <w:jc w:val="both"/>
        <w:rPr>
          <w:lang w:val="es-MX"/>
        </w:rPr>
      </w:pPr>
      <w:r w:rsidRPr="00DD39C8">
        <w:rPr>
          <w:lang w:val="es-MX"/>
        </w:rPr>
        <w:t xml:space="preserve">De acuerdo con el Comité de Derechos Económicos, Sociales y Culturales (NNUU - CDESC, 1999, </w:t>
      </w:r>
      <w:r w:rsidRPr="00DD39C8">
        <w:rPr>
          <w:sz w:val="20"/>
          <w:szCs w:val="20"/>
        </w:rPr>
        <w:t>parágrafo 6</w:t>
      </w:r>
      <w:r w:rsidRPr="00DD39C8">
        <w:rPr>
          <w:lang w:val="es-MX"/>
        </w:rPr>
        <w:t xml:space="preserve">) el derecho a la educación está conformado por cuatro elementos esenciales e interrelacionados entre sí, que van de la mano con las obligaciones que debe garantizar el Estado: disponibilidad, accesibilidad, aceptabilidad y adaptabilidad. </w:t>
      </w:r>
    </w:p>
    <w:p w14:paraId="658534F7" w14:textId="2B67AF4A" w:rsidR="002432A5" w:rsidRPr="00DD39C8" w:rsidRDefault="002432A5" w:rsidP="002432A5">
      <w:pPr>
        <w:spacing w:after="240" w:line="240" w:lineRule="auto"/>
        <w:jc w:val="both"/>
        <w:rPr>
          <w:lang w:val="es-MX"/>
        </w:rPr>
      </w:pPr>
      <w:r w:rsidRPr="00DD39C8">
        <w:rPr>
          <w:lang w:val="es-MX"/>
        </w:rPr>
        <w:t xml:space="preserve">La </w:t>
      </w:r>
      <w:r w:rsidRPr="00587F1A">
        <w:rPr>
          <w:i/>
          <w:lang w:val="es-MX"/>
        </w:rPr>
        <w:t>disponibilidad</w:t>
      </w:r>
      <w:r w:rsidRPr="00DD39C8">
        <w:rPr>
          <w:lang w:val="es-MX"/>
        </w:rPr>
        <w:t xml:space="preserve"> está referida a la obligación del Estado de garantizar un número suficiente de instituciones educativas, docentes y material educativo. Por su parte, la </w:t>
      </w:r>
      <w:r w:rsidRPr="00587F1A">
        <w:rPr>
          <w:i/>
          <w:lang w:val="es-MX"/>
        </w:rPr>
        <w:t>accesibilidad</w:t>
      </w:r>
      <w:r w:rsidRPr="00DD39C8">
        <w:rPr>
          <w:lang w:val="es-MX"/>
        </w:rPr>
        <w:t xml:space="preserve"> supone que todas las personas, puedan participar en el sistema educativo, considerando la no discriminación, accesibilidad material y la accesibilidad económica. De otro lado, la </w:t>
      </w:r>
      <w:r w:rsidRPr="00587F1A">
        <w:rPr>
          <w:i/>
          <w:lang w:val="es-MX"/>
        </w:rPr>
        <w:t>aceptabilidad</w:t>
      </w:r>
      <w:r w:rsidRPr="00DD39C8">
        <w:rPr>
          <w:lang w:val="es-MX"/>
        </w:rPr>
        <w:t xml:space="preserve"> supone que la forma y el fondo de la educación, comprendidos en los programas de estudio y métodos pedagógicos, sean aceptables</w:t>
      </w:r>
      <w:r w:rsidR="00587F1A">
        <w:rPr>
          <w:lang w:val="es-MX"/>
        </w:rPr>
        <w:t xml:space="preserve"> y</w:t>
      </w:r>
      <w:r w:rsidRPr="00DD39C8">
        <w:rPr>
          <w:lang w:val="es-MX"/>
        </w:rPr>
        <w:t xml:space="preserve"> de buena calidad para todos los estudiantes. Finalmente, la </w:t>
      </w:r>
      <w:r w:rsidRPr="00587F1A">
        <w:rPr>
          <w:i/>
          <w:lang w:val="es-MX"/>
        </w:rPr>
        <w:t>adaptabilidad</w:t>
      </w:r>
      <w:r w:rsidRPr="00DD39C8">
        <w:rPr>
          <w:lang w:val="es-MX"/>
        </w:rPr>
        <w:t xml:space="preserve"> implica la obligación del Estado de garantizar una educación que se adapte a las necesidades de los alumnos en contextos sociales y culturales variados, asegurando su permanencia en el sistema educativo. </w:t>
      </w:r>
    </w:p>
    <w:p w14:paraId="424DE250" w14:textId="42293D9C" w:rsidR="002432A5" w:rsidRPr="00281965" w:rsidRDefault="002432A5" w:rsidP="002432A5">
      <w:pPr>
        <w:pStyle w:val="Prrafodelista"/>
        <w:spacing w:after="0" w:line="240" w:lineRule="auto"/>
        <w:ind w:left="0" w:right="-1"/>
        <w:jc w:val="both"/>
      </w:pPr>
      <w:r w:rsidRPr="00281965">
        <w:t>El Ministerio de Educación realiza anualmente el Censo Escolar, que permite contar con información detallada de las instituciones educativas, públicas y privadas; útil para la planificación en los niveles de gestión provincial, regional y nacional. Según esta fuente de datos para el 2016 hay 85,626 estudiantes en situación de discapacidad leve o moderada matriculados en las modalidades de la Educación Básica Regular (EBR), Educación Básica Alternativa (EBA), Educación Técnico Productiva (ETP) y Superior. De esta población el 59% está dentro de la gestión pública y el</w:t>
      </w:r>
      <w:r w:rsidR="0068689C">
        <w:t xml:space="preserve"> </w:t>
      </w:r>
      <w:r w:rsidRPr="00281965">
        <w:t xml:space="preserve">41% en gestión </w:t>
      </w:r>
      <w:r w:rsidRPr="00281965">
        <w:lastRenderedPageBreak/>
        <w:t>privada. En relación al área de residencia el 86% de esta población se encuentra en el área urbana y el 14% restante en área rural.</w:t>
      </w:r>
    </w:p>
    <w:p w14:paraId="40EFF732" w14:textId="77777777" w:rsidR="002432A5" w:rsidRPr="00281965" w:rsidRDefault="002432A5" w:rsidP="002432A5">
      <w:pPr>
        <w:pStyle w:val="Prrafodelista"/>
        <w:spacing w:after="0" w:line="240" w:lineRule="auto"/>
        <w:ind w:left="0" w:right="-1"/>
        <w:jc w:val="both"/>
      </w:pPr>
    </w:p>
    <w:p w14:paraId="7829EC4D" w14:textId="5647375A" w:rsidR="00FB252F" w:rsidRPr="00965CB6" w:rsidRDefault="00FB252F" w:rsidP="002432A5">
      <w:pPr>
        <w:pStyle w:val="Prrafodelista"/>
        <w:spacing w:after="0" w:line="240" w:lineRule="auto"/>
        <w:ind w:left="0" w:right="-1"/>
        <w:jc w:val="center"/>
        <w:rPr>
          <w:b/>
          <w:sz w:val="18"/>
          <w:szCs w:val="18"/>
        </w:rPr>
      </w:pPr>
      <w:r w:rsidRPr="00965CB6">
        <w:rPr>
          <w:b/>
          <w:sz w:val="18"/>
          <w:szCs w:val="18"/>
        </w:rPr>
        <w:t>Cuadro N° 10</w:t>
      </w:r>
    </w:p>
    <w:p w14:paraId="1B52ECDB" w14:textId="667481A6" w:rsidR="0023394E" w:rsidRPr="0023394E" w:rsidRDefault="002432A5" w:rsidP="0023394E">
      <w:pPr>
        <w:pStyle w:val="Prrafodelista"/>
        <w:spacing w:after="0" w:line="240" w:lineRule="auto"/>
        <w:ind w:left="0" w:right="-1"/>
        <w:jc w:val="center"/>
        <w:rPr>
          <w:b/>
          <w:sz w:val="18"/>
          <w:szCs w:val="18"/>
        </w:rPr>
      </w:pPr>
      <w:r w:rsidRPr="0023394E">
        <w:rPr>
          <w:rFonts w:eastAsia="Times New Roman" w:cs="Arial"/>
          <w:b/>
          <w:caps/>
          <w:sz w:val="18"/>
          <w:szCs w:val="18"/>
          <w:lang w:eastAsia="es-PE"/>
        </w:rPr>
        <w:t xml:space="preserve">PERÚ: </w:t>
      </w:r>
      <w:r w:rsidR="0023394E" w:rsidRPr="0095330A">
        <w:rPr>
          <w:b/>
          <w:sz w:val="18"/>
          <w:szCs w:val="18"/>
        </w:rPr>
        <w:t>Matrícula de personas con discapacidad en las modalidades de EBR, EBA, ETP y Superior 2016</w:t>
      </w:r>
    </w:p>
    <w:p w14:paraId="6586FC0F" w14:textId="77777777" w:rsidR="002432A5" w:rsidRPr="00FB252F" w:rsidRDefault="002432A5" w:rsidP="002432A5">
      <w:pPr>
        <w:spacing w:after="0" w:line="240" w:lineRule="auto"/>
        <w:rPr>
          <w:rFonts w:ascii="Arial" w:eastAsia="Times New Roman" w:hAnsi="Arial" w:cs="Arial"/>
          <w:caps/>
          <w:sz w:val="18"/>
          <w:szCs w:val="18"/>
          <w:lang w:eastAsia="es-PE"/>
        </w:rPr>
      </w:pPr>
    </w:p>
    <w:tbl>
      <w:tblPr>
        <w:tblStyle w:val="Tablaconcuadrcula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8"/>
        <w:gridCol w:w="948"/>
        <w:gridCol w:w="993"/>
        <w:gridCol w:w="1198"/>
        <w:gridCol w:w="1034"/>
        <w:gridCol w:w="951"/>
        <w:gridCol w:w="1134"/>
      </w:tblGrid>
      <w:tr w:rsidR="002432A5" w:rsidRPr="00281965" w14:paraId="6FFE94B7" w14:textId="77777777" w:rsidTr="0023394E">
        <w:trPr>
          <w:trHeight w:val="300"/>
          <w:jc w:val="center"/>
        </w:trPr>
        <w:tc>
          <w:tcPr>
            <w:tcW w:w="0" w:type="auto"/>
            <w:vMerge w:val="restart"/>
            <w:shd w:val="clear" w:color="auto" w:fill="31849B" w:themeFill="accent5" w:themeFillShade="BF"/>
            <w:noWrap/>
            <w:vAlign w:val="center"/>
            <w:hideMark/>
          </w:tcPr>
          <w:p w14:paraId="134B9749" w14:textId="77777777" w:rsidR="002432A5" w:rsidRPr="0023394E" w:rsidRDefault="002432A5" w:rsidP="0023394E">
            <w:pPr>
              <w:spacing w:after="0" w:line="240" w:lineRule="auto"/>
              <w:jc w:val="center"/>
              <w:rPr>
                <w:rFonts w:eastAsia="Times New Roman"/>
                <w:b/>
                <w:color w:val="FFFFFF" w:themeColor="background1"/>
                <w:sz w:val="18"/>
                <w:szCs w:val="18"/>
                <w:lang w:eastAsia="es-PE"/>
              </w:rPr>
            </w:pPr>
            <w:r w:rsidRPr="0023394E">
              <w:rPr>
                <w:rFonts w:eastAsia="Times New Roman"/>
                <w:b/>
                <w:color w:val="FFFFFF" w:themeColor="background1"/>
                <w:sz w:val="18"/>
                <w:szCs w:val="18"/>
                <w:lang w:eastAsia="es-PE"/>
              </w:rPr>
              <w:t>MODALIDAD</w:t>
            </w:r>
          </w:p>
          <w:p w14:paraId="55F79300" w14:textId="77777777" w:rsidR="002432A5" w:rsidRPr="0023394E" w:rsidRDefault="002432A5" w:rsidP="0023394E">
            <w:pPr>
              <w:spacing w:after="0" w:line="240" w:lineRule="auto"/>
              <w:jc w:val="center"/>
              <w:rPr>
                <w:rFonts w:eastAsia="Times New Roman"/>
                <w:b/>
                <w:color w:val="000000"/>
                <w:sz w:val="18"/>
                <w:szCs w:val="18"/>
                <w:lang w:eastAsia="es-PE"/>
              </w:rPr>
            </w:pPr>
            <w:r w:rsidRPr="0023394E">
              <w:rPr>
                <w:rFonts w:eastAsia="Times New Roman"/>
                <w:b/>
                <w:color w:val="FFFFFF" w:themeColor="background1"/>
                <w:sz w:val="18"/>
                <w:szCs w:val="18"/>
                <w:lang w:eastAsia="es-PE"/>
              </w:rPr>
              <w:t>EDUCATIVA</w:t>
            </w:r>
          </w:p>
        </w:tc>
        <w:tc>
          <w:tcPr>
            <w:tcW w:w="3139" w:type="dxa"/>
            <w:gridSpan w:val="3"/>
            <w:shd w:val="clear" w:color="auto" w:fill="4BACC6" w:themeFill="accent5"/>
            <w:noWrap/>
            <w:vAlign w:val="center"/>
            <w:hideMark/>
          </w:tcPr>
          <w:p w14:paraId="15CF4BC8" w14:textId="77777777" w:rsidR="002432A5" w:rsidRPr="0023394E" w:rsidRDefault="002432A5" w:rsidP="0023394E">
            <w:pPr>
              <w:spacing w:after="0" w:line="240" w:lineRule="auto"/>
              <w:jc w:val="center"/>
              <w:rPr>
                <w:rFonts w:ascii="Times New Roman" w:eastAsia="Times New Roman" w:hAnsi="Times New Roman"/>
                <w:b/>
                <w:sz w:val="18"/>
                <w:szCs w:val="18"/>
                <w:lang w:eastAsia="es-PE"/>
              </w:rPr>
            </w:pPr>
            <w:r w:rsidRPr="0023394E">
              <w:rPr>
                <w:rFonts w:eastAsia="Times New Roman"/>
                <w:b/>
                <w:color w:val="000000"/>
                <w:sz w:val="18"/>
                <w:szCs w:val="18"/>
                <w:lang w:eastAsia="es-PE"/>
              </w:rPr>
              <w:t>GESTIÓN</w:t>
            </w:r>
          </w:p>
        </w:tc>
        <w:tc>
          <w:tcPr>
            <w:tcW w:w="3119" w:type="dxa"/>
            <w:gridSpan w:val="3"/>
            <w:shd w:val="clear" w:color="auto" w:fill="92CDDC" w:themeFill="accent5" w:themeFillTint="99"/>
            <w:noWrap/>
            <w:vAlign w:val="center"/>
            <w:hideMark/>
          </w:tcPr>
          <w:p w14:paraId="4C9AF6E5" w14:textId="77777777" w:rsidR="002432A5" w:rsidRPr="0023394E" w:rsidRDefault="002432A5" w:rsidP="0023394E">
            <w:pPr>
              <w:spacing w:after="0" w:line="240" w:lineRule="auto"/>
              <w:jc w:val="center"/>
              <w:rPr>
                <w:rFonts w:ascii="Times New Roman" w:eastAsia="Times New Roman" w:hAnsi="Times New Roman"/>
                <w:b/>
                <w:sz w:val="18"/>
                <w:szCs w:val="18"/>
                <w:lang w:eastAsia="es-PE"/>
              </w:rPr>
            </w:pPr>
            <w:r w:rsidRPr="0023394E">
              <w:rPr>
                <w:rFonts w:eastAsia="Times New Roman"/>
                <w:b/>
                <w:color w:val="000000"/>
                <w:sz w:val="18"/>
                <w:szCs w:val="18"/>
                <w:lang w:eastAsia="es-PE"/>
              </w:rPr>
              <w:t>ÁREA</w:t>
            </w:r>
          </w:p>
        </w:tc>
      </w:tr>
      <w:tr w:rsidR="002432A5" w:rsidRPr="00281965" w14:paraId="0B4B3B3B" w14:textId="77777777" w:rsidTr="0023394E">
        <w:trPr>
          <w:trHeight w:val="300"/>
          <w:jc w:val="center"/>
        </w:trPr>
        <w:tc>
          <w:tcPr>
            <w:tcW w:w="0" w:type="auto"/>
            <w:vMerge/>
            <w:shd w:val="clear" w:color="auto" w:fill="31849B" w:themeFill="accent5" w:themeFillShade="BF"/>
            <w:noWrap/>
            <w:vAlign w:val="center"/>
            <w:hideMark/>
          </w:tcPr>
          <w:p w14:paraId="149C3568" w14:textId="77777777" w:rsidR="002432A5" w:rsidRPr="0023394E" w:rsidRDefault="002432A5" w:rsidP="0023394E">
            <w:pPr>
              <w:spacing w:after="0" w:line="240" w:lineRule="auto"/>
              <w:jc w:val="center"/>
              <w:rPr>
                <w:rFonts w:ascii="Times New Roman" w:eastAsia="Times New Roman" w:hAnsi="Times New Roman"/>
                <w:b/>
                <w:sz w:val="18"/>
                <w:szCs w:val="18"/>
                <w:lang w:eastAsia="es-PE"/>
              </w:rPr>
            </w:pPr>
          </w:p>
        </w:tc>
        <w:tc>
          <w:tcPr>
            <w:tcW w:w="0" w:type="auto"/>
            <w:shd w:val="clear" w:color="auto" w:fill="D9D9D9" w:themeFill="background1" w:themeFillShade="D9"/>
            <w:noWrap/>
            <w:vAlign w:val="center"/>
            <w:hideMark/>
          </w:tcPr>
          <w:p w14:paraId="47B99340" w14:textId="77777777" w:rsidR="002432A5" w:rsidRPr="0023394E" w:rsidRDefault="002432A5" w:rsidP="0023394E">
            <w:pPr>
              <w:spacing w:after="0" w:line="240" w:lineRule="auto"/>
              <w:jc w:val="center"/>
              <w:rPr>
                <w:rFonts w:eastAsia="Times New Roman"/>
                <w:b/>
                <w:color w:val="000000"/>
                <w:sz w:val="18"/>
                <w:szCs w:val="18"/>
                <w:lang w:eastAsia="es-PE"/>
              </w:rPr>
            </w:pPr>
            <w:r w:rsidRPr="0023394E">
              <w:rPr>
                <w:rFonts w:eastAsia="Times New Roman"/>
                <w:b/>
                <w:color w:val="000000"/>
                <w:sz w:val="18"/>
                <w:szCs w:val="18"/>
                <w:lang w:eastAsia="es-PE"/>
              </w:rPr>
              <w:t>PÚBLICA</w:t>
            </w:r>
          </w:p>
        </w:tc>
        <w:tc>
          <w:tcPr>
            <w:tcW w:w="0" w:type="auto"/>
            <w:shd w:val="clear" w:color="auto" w:fill="D9D9D9" w:themeFill="background1" w:themeFillShade="D9"/>
            <w:noWrap/>
            <w:vAlign w:val="center"/>
            <w:hideMark/>
          </w:tcPr>
          <w:p w14:paraId="3552C821" w14:textId="77777777" w:rsidR="002432A5" w:rsidRPr="0023394E" w:rsidRDefault="002432A5" w:rsidP="0023394E">
            <w:pPr>
              <w:spacing w:after="0" w:line="240" w:lineRule="auto"/>
              <w:jc w:val="center"/>
              <w:rPr>
                <w:rFonts w:eastAsia="Times New Roman"/>
                <w:b/>
                <w:color w:val="000000"/>
                <w:sz w:val="18"/>
                <w:szCs w:val="18"/>
                <w:lang w:eastAsia="es-PE"/>
              </w:rPr>
            </w:pPr>
            <w:r w:rsidRPr="0023394E">
              <w:rPr>
                <w:rFonts w:eastAsia="Times New Roman"/>
                <w:b/>
                <w:color w:val="000000"/>
                <w:sz w:val="18"/>
                <w:szCs w:val="18"/>
                <w:lang w:eastAsia="es-PE"/>
              </w:rPr>
              <w:t>PRIVADA</w:t>
            </w:r>
          </w:p>
        </w:tc>
        <w:tc>
          <w:tcPr>
            <w:tcW w:w="1086" w:type="dxa"/>
            <w:shd w:val="clear" w:color="auto" w:fill="BFBFBF" w:themeFill="background1" w:themeFillShade="BF"/>
            <w:noWrap/>
            <w:vAlign w:val="center"/>
            <w:hideMark/>
          </w:tcPr>
          <w:p w14:paraId="43D47793" w14:textId="77777777" w:rsidR="002432A5" w:rsidRPr="0023394E" w:rsidRDefault="002432A5" w:rsidP="0023394E">
            <w:pPr>
              <w:spacing w:after="0" w:line="240" w:lineRule="auto"/>
              <w:jc w:val="center"/>
              <w:rPr>
                <w:rFonts w:eastAsia="Times New Roman"/>
                <w:b/>
                <w:color w:val="000000"/>
                <w:sz w:val="18"/>
                <w:szCs w:val="18"/>
                <w:lang w:eastAsia="es-PE"/>
              </w:rPr>
            </w:pPr>
            <w:r w:rsidRPr="0023394E">
              <w:rPr>
                <w:rFonts w:eastAsia="Times New Roman"/>
                <w:b/>
                <w:color w:val="000000"/>
                <w:sz w:val="18"/>
                <w:szCs w:val="18"/>
                <w:lang w:eastAsia="es-PE"/>
              </w:rPr>
              <w:t>TOTAL GESTIÓN</w:t>
            </w:r>
          </w:p>
        </w:tc>
        <w:tc>
          <w:tcPr>
            <w:tcW w:w="1034" w:type="dxa"/>
            <w:shd w:val="clear" w:color="auto" w:fill="D9D9D9" w:themeFill="background1" w:themeFillShade="D9"/>
            <w:noWrap/>
            <w:vAlign w:val="center"/>
            <w:hideMark/>
          </w:tcPr>
          <w:p w14:paraId="48FC1739" w14:textId="77777777" w:rsidR="002432A5" w:rsidRPr="0023394E" w:rsidRDefault="002432A5" w:rsidP="0023394E">
            <w:pPr>
              <w:spacing w:after="0" w:line="240" w:lineRule="auto"/>
              <w:jc w:val="center"/>
              <w:rPr>
                <w:rFonts w:eastAsia="Times New Roman"/>
                <w:b/>
                <w:color w:val="000000"/>
                <w:sz w:val="18"/>
                <w:szCs w:val="18"/>
                <w:lang w:eastAsia="es-PE"/>
              </w:rPr>
            </w:pPr>
            <w:r w:rsidRPr="0023394E">
              <w:rPr>
                <w:rFonts w:eastAsia="Times New Roman"/>
                <w:b/>
                <w:color w:val="000000"/>
                <w:sz w:val="18"/>
                <w:szCs w:val="18"/>
                <w:lang w:eastAsia="es-PE"/>
              </w:rPr>
              <w:t>URBANO</w:t>
            </w:r>
          </w:p>
        </w:tc>
        <w:tc>
          <w:tcPr>
            <w:tcW w:w="951" w:type="dxa"/>
            <w:shd w:val="clear" w:color="auto" w:fill="D9D9D9" w:themeFill="background1" w:themeFillShade="D9"/>
            <w:noWrap/>
            <w:vAlign w:val="center"/>
            <w:hideMark/>
          </w:tcPr>
          <w:p w14:paraId="0A13B0DD" w14:textId="77777777" w:rsidR="002432A5" w:rsidRPr="0023394E" w:rsidRDefault="002432A5" w:rsidP="0023394E">
            <w:pPr>
              <w:spacing w:after="0" w:line="240" w:lineRule="auto"/>
              <w:jc w:val="center"/>
              <w:rPr>
                <w:rFonts w:eastAsia="Times New Roman"/>
                <w:b/>
                <w:color w:val="000000"/>
                <w:sz w:val="18"/>
                <w:szCs w:val="18"/>
                <w:lang w:eastAsia="es-PE"/>
              </w:rPr>
            </w:pPr>
            <w:r w:rsidRPr="0023394E">
              <w:rPr>
                <w:rFonts w:eastAsia="Times New Roman"/>
                <w:b/>
                <w:color w:val="000000"/>
                <w:sz w:val="18"/>
                <w:szCs w:val="18"/>
                <w:lang w:eastAsia="es-PE"/>
              </w:rPr>
              <w:t>RURAL</w:t>
            </w:r>
          </w:p>
        </w:tc>
        <w:tc>
          <w:tcPr>
            <w:tcW w:w="1134" w:type="dxa"/>
            <w:shd w:val="clear" w:color="auto" w:fill="BFBFBF" w:themeFill="background1" w:themeFillShade="BF"/>
            <w:noWrap/>
            <w:vAlign w:val="center"/>
            <w:hideMark/>
          </w:tcPr>
          <w:p w14:paraId="3074C8E1" w14:textId="77777777" w:rsidR="002432A5" w:rsidRPr="0023394E" w:rsidRDefault="002432A5" w:rsidP="0023394E">
            <w:pPr>
              <w:spacing w:after="0" w:line="240" w:lineRule="auto"/>
              <w:jc w:val="center"/>
              <w:rPr>
                <w:rFonts w:eastAsia="Times New Roman"/>
                <w:b/>
                <w:color w:val="000000"/>
                <w:sz w:val="18"/>
                <w:szCs w:val="18"/>
                <w:lang w:eastAsia="es-PE"/>
              </w:rPr>
            </w:pPr>
            <w:r w:rsidRPr="0023394E">
              <w:rPr>
                <w:rFonts w:eastAsia="Times New Roman"/>
                <w:b/>
                <w:color w:val="000000"/>
                <w:sz w:val="18"/>
                <w:szCs w:val="18"/>
                <w:lang w:eastAsia="es-PE"/>
              </w:rPr>
              <w:t>TOTAL ÁREA</w:t>
            </w:r>
          </w:p>
        </w:tc>
      </w:tr>
      <w:tr w:rsidR="002432A5" w:rsidRPr="00281965" w14:paraId="289B6814" w14:textId="77777777" w:rsidTr="0023394E">
        <w:trPr>
          <w:trHeight w:val="300"/>
          <w:jc w:val="center"/>
        </w:trPr>
        <w:tc>
          <w:tcPr>
            <w:tcW w:w="0" w:type="auto"/>
            <w:noWrap/>
            <w:vAlign w:val="center"/>
            <w:hideMark/>
          </w:tcPr>
          <w:p w14:paraId="602BF197" w14:textId="77777777" w:rsidR="002432A5" w:rsidRPr="00D47770" w:rsidRDefault="002432A5" w:rsidP="0023394E">
            <w:pPr>
              <w:spacing w:after="0" w:line="240" w:lineRule="auto"/>
              <w:jc w:val="center"/>
              <w:rPr>
                <w:rFonts w:eastAsia="Times New Roman"/>
                <w:color w:val="000000"/>
                <w:sz w:val="18"/>
                <w:szCs w:val="18"/>
                <w:lang w:eastAsia="es-PE"/>
              </w:rPr>
            </w:pPr>
            <w:r w:rsidRPr="00D47770">
              <w:rPr>
                <w:rFonts w:eastAsia="Times New Roman"/>
                <w:color w:val="000000"/>
                <w:sz w:val="18"/>
                <w:szCs w:val="18"/>
                <w:lang w:eastAsia="es-PE"/>
              </w:rPr>
              <w:t>EBA</w:t>
            </w:r>
          </w:p>
        </w:tc>
        <w:tc>
          <w:tcPr>
            <w:tcW w:w="0" w:type="auto"/>
            <w:noWrap/>
            <w:vAlign w:val="center"/>
            <w:hideMark/>
          </w:tcPr>
          <w:p w14:paraId="10E01FAD" w14:textId="77777777" w:rsidR="002432A5" w:rsidRPr="0023394E" w:rsidRDefault="002432A5" w:rsidP="0023394E">
            <w:pPr>
              <w:spacing w:after="0" w:line="240" w:lineRule="auto"/>
              <w:jc w:val="center"/>
              <w:rPr>
                <w:rFonts w:eastAsia="Times New Roman"/>
                <w:color w:val="000000"/>
                <w:sz w:val="18"/>
                <w:szCs w:val="18"/>
                <w:lang w:eastAsia="es-PE"/>
              </w:rPr>
            </w:pPr>
            <w:r w:rsidRPr="0023394E">
              <w:rPr>
                <w:rFonts w:eastAsia="Times New Roman"/>
                <w:color w:val="000000"/>
                <w:sz w:val="18"/>
                <w:szCs w:val="18"/>
                <w:lang w:eastAsia="es-PE"/>
              </w:rPr>
              <w:t>3,231</w:t>
            </w:r>
          </w:p>
        </w:tc>
        <w:tc>
          <w:tcPr>
            <w:tcW w:w="0" w:type="auto"/>
            <w:noWrap/>
            <w:vAlign w:val="center"/>
            <w:hideMark/>
          </w:tcPr>
          <w:p w14:paraId="012BDFF5" w14:textId="77777777" w:rsidR="002432A5" w:rsidRPr="0023394E" w:rsidRDefault="002432A5" w:rsidP="0023394E">
            <w:pPr>
              <w:spacing w:after="0" w:line="240" w:lineRule="auto"/>
              <w:jc w:val="center"/>
              <w:rPr>
                <w:rFonts w:eastAsia="Times New Roman"/>
                <w:color w:val="000000"/>
                <w:sz w:val="18"/>
                <w:szCs w:val="18"/>
                <w:lang w:eastAsia="es-PE"/>
              </w:rPr>
            </w:pPr>
            <w:r w:rsidRPr="0023394E">
              <w:rPr>
                <w:rFonts w:eastAsia="Times New Roman"/>
                <w:color w:val="000000"/>
                <w:sz w:val="18"/>
                <w:szCs w:val="18"/>
                <w:lang w:eastAsia="es-PE"/>
              </w:rPr>
              <w:t>274</w:t>
            </w:r>
          </w:p>
        </w:tc>
        <w:tc>
          <w:tcPr>
            <w:tcW w:w="1086" w:type="dxa"/>
            <w:noWrap/>
            <w:vAlign w:val="center"/>
            <w:hideMark/>
          </w:tcPr>
          <w:p w14:paraId="0B3B5EA6" w14:textId="77777777" w:rsidR="002432A5" w:rsidRPr="0023394E" w:rsidRDefault="002432A5" w:rsidP="0023394E">
            <w:pPr>
              <w:spacing w:after="0" w:line="240" w:lineRule="auto"/>
              <w:jc w:val="center"/>
              <w:rPr>
                <w:rFonts w:eastAsia="Times New Roman"/>
                <w:color w:val="000000"/>
                <w:sz w:val="18"/>
                <w:szCs w:val="18"/>
                <w:lang w:eastAsia="es-PE"/>
              </w:rPr>
            </w:pPr>
            <w:r w:rsidRPr="0023394E">
              <w:rPr>
                <w:rFonts w:eastAsia="Times New Roman"/>
                <w:color w:val="000000"/>
                <w:sz w:val="18"/>
                <w:szCs w:val="18"/>
                <w:lang w:eastAsia="es-PE"/>
              </w:rPr>
              <w:t>3505</w:t>
            </w:r>
          </w:p>
        </w:tc>
        <w:tc>
          <w:tcPr>
            <w:tcW w:w="1034" w:type="dxa"/>
            <w:noWrap/>
            <w:vAlign w:val="center"/>
            <w:hideMark/>
          </w:tcPr>
          <w:p w14:paraId="7FAAB2F6" w14:textId="77777777" w:rsidR="002432A5" w:rsidRPr="0023394E" w:rsidRDefault="002432A5" w:rsidP="0023394E">
            <w:pPr>
              <w:spacing w:after="0" w:line="240" w:lineRule="auto"/>
              <w:jc w:val="center"/>
              <w:rPr>
                <w:rFonts w:eastAsia="Times New Roman"/>
                <w:color w:val="000000"/>
                <w:sz w:val="18"/>
                <w:szCs w:val="18"/>
                <w:lang w:eastAsia="es-PE"/>
              </w:rPr>
            </w:pPr>
            <w:r w:rsidRPr="0023394E">
              <w:rPr>
                <w:rFonts w:eastAsia="Times New Roman"/>
                <w:color w:val="000000"/>
                <w:sz w:val="18"/>
                <w:szCs w:val="18"/>
                <w:lang w:eastAsia="es-PE"/>
              </w:rPr>
              <w:t>3,503</w:t>
            </w:r>
          </w:p>
        </w:tc>
        <w:tc>
          <w:tcPr>
            <w:tcW w:w="951" w:type="dxa"/>
            <w:noWrap/>
            <w:vAlign w:val="center"/>
            <w:hideMark/>
          </w:tcPr>
          <w:p w14:paraId="52A07699" w14:textId="77777777" w:rsidR="002432A5" w:rsidRPr="0023394E" w:rsidRDefault="002432A5" w:rsidP="0023394E">
            <w:pPr>
              <w:spacing w:after="0" w:line="240" w:lineRule="auto"/>
              <w:jc w:val="center"/>
              <w:rPr>
                <w:rFonts w:eastAsia="Times New Roman"/>
                <w:color w:val="000000"/>
                <w:sz w:val="18"/>
                <w:szCs w:val="18"/>
                <w:lang w:eastAsia="es-PE"/>
              </w:rPr>
            </w:pPr>
            <w:r w:rsidRPr="0023394E">
              <w:rPr>
                <w:rFonts w:eastAsia="Times New Roman"/>
                <w:color w:val="000000"/>
                <w:sz w:val="18"/>
                <w:szCs w:val="18"/>
                <w:lang w:eastAsia="es-PE"/>
              </w:rPr>
              <w:t>2</w:t>
            </w:r>
          </w:p>
        </w:tc>
        <w:tc>
          <w:tcPr>
            <w:tcW w:w="1134" w:type="dxa"/>
            <w:noWrap/>
            <w:vAlign w:val="center"/>
            <w:hideMark/>
          </w:tcPr>
          <w:p w14:paraId="70F2AB1D" w14:textId="77777777" w:rsidR="002432A5" w:rsidRPr="0023394E" w:rsidRDefault="002432A5" w:rsidP="0023394E">
            <w:pPr>
              <w:spacing w:after="0" w:line="240" w:lineRule="auto"/>
              <w:jc w:val="center"/>
              <w:rPr>
                <w:rFonts w:eastAsia="Times New Roman"/>
                <w:color w:val="000000"/>
                <w:sz w:val="18"/>
                <w:szCs w:val="18"/>
                <w:lang w:eastAsia="es-PE"/>
              </w:rPr>
            </w:pPr>
            <w:r w:rsidRPr="0023394E">
              <w:rPr>
                <w:rFonts w:eastAsia="Times New Roman"/>
                <w:color w:val="000000"/>
                <w:sz w:val="18"/>
                <w:szCs w:val="18"/>
                <w:lang w:eastAsia="es-PE"/>
              </w:rPr>
              <w:t>3,505</w:t>
            </w:r>
          </w:p>
        </w:tc>
      </w:tr>
      <w:tr w:rsidR="002432A5" w:rsidRPr="00281965" w14:paraId="4ECF795A" w14:textId="77777777" w:rsidTr="0023394E">
        <w:trPr>
          <w:trHeight w:val="300"/>
          <w:jc w:val="center"/>
        </w:trPr>
        <w:tc>
          <w:tcPr>
            <w:tcW w:w="0" w:type="auto"/>
            <w:noWrap/>
            <w:vAlign w:val="center"/>
            <w:hideMark/>
          </w:tcPr>
          <w:p w14:paraId="6CF49A82" w14:textId="77777777" w:rsidR="002432A5" w:rsidRPr="00D47770" w:rsidRDefault="002432A5" w:rsidP="0023394E">
            <w:pPr>
              <w:spacing w:after="0" w:line="240" w:lineRule="auto"/>
              <w:jc w:val="center"/>
              <w:rPr>
                <w:rFonts w:eastAsia="Times New Roman"/>
                <w:color w:val="000000"/>
                <w:sz w:val="18"/>
                <w:szCs w:val="18"/>
                <w:lang w:eastAsia="es-PE"/>
              </w:rPr>
            </w:pPr>
            <w:r w:rsidRPr="00D47770">
              <w:rPr>
                <w:rFonts w:eastAsia="Times New Roman"/>
                <w:color w:val="000000"/>
                <w:sz w:val="18"/>
                <w:szCs w:val="18"/>
                <w:lang w:eastAsia="es-PE"/>
              </w:rPr>
              <w:t>EBR</w:t>
            </w:r>
          </w:p>
        </w:tc>
        <w:tc>
          <w:tcPr>
            <w:tcW w:w="0" w:type="auto"/>
            <w:noWrap/>
            <w:vAlign w:val="center"/>
            <w:hideMark/>
          </w:tcPr>
          <w:p w14:paraId="7ED865DC" w14:textId="77777777" w:rsidR="002432A5" w:rsidRPr="0023394E" w:rsidRDefault="002432A5" w:rsidP="0023394E">
            <w:pPr>
              <w:spacing w:after="0" w:line="240" w:lineRule="auto"/>
              <w:jc w:val="center"/>
              <w:rPr>
                <w:rFonts w:eastAsia="Times New Roman"/>
                <w:color w:val="000000"/>
                <w:sz w:val="18"/>
                <w:szCs w:val="18"/>
                <w:lang w:eastAsia="es-PE"/>
              </w:rPr>
            </w:pPr>
            <w:r w:rsidRPr="0023394E">
              <w:rPr>
                <w:rFonts w:eastAsia="Times New Roman"/>
                <w:color w:val="000000"/>
                <w:sz w:val="18"/>
                <w:szCs w:val="18"/>
                <w:lang w:eastAsia="es-PE"/>
              </w:rPr>
              <w:t>44,627</w:t>
            </w:r>
          </w:p>
        </w:tc>
        <w:tc>
          <w:tcPr>
            <w:tcW w:w="0" w:type="auto"/>
            <w:noWrap/>
            <w:vAlign w:val="center"/>
            <w:hideMark/>
          </w:tcPr>
          <w:p w14:paraId="4EC893D8" w14:textId="77777777" w:rsidR="002432A5" w:rsidRPr="0023394E" w:rsidRDefault="002432A5" w:rsidP="0023394E">
            <w:pPr>
              <w:spacing w:after="0" w:line="240" w:lineRule="auto"/>
              <w:jc w:val="center"/>
              <w:rPr>
                <w:rFonts w:eastAsia="Times New Roman"/>
                <w:color w:val="000000"/>
                <w:sz w:val="18"/>
                <w:szCs w:val="18"/>
                <w:lang w:eastAsia="es-PE"/>
              </w:rPr>
            </w:pPr>
            <w:r w:rsidRPr="0023394E">
              <w:rPr>
                <w:rFonts w:eastAsia="Times New Roman"/>
                <w:color w:val="000000"/>
                <w:sz w:val="18"/>
                <w:szCs w:val="18"/>
                <w:lang w:eastAsia="es-PE"/>
              </w:rPr>
              <w:t>20,166</w:t>
            </w:r>
          </w:p>
        </w:tc>
        <w:tc>
          <w:tcPr>
            <w:tcW w:w="1086" w:type="dxa"/>
            <w:noWrap/>
            <w:vAlign w:val="center"/>
            <w:hideMark/>
          </w:tcPr>
          <w:p w14:paraId="7FDCA719" w14:textId="77777777" w:rsidR="002432A5" w:rsidRPr="0023394E" w:rsidRDefault="002432A5" w:rsidP="0023394E">
            <w:pPr>
              <w:spacing w:after="0" w:line="240" w:lineRule="auto"/>
              <w:jc w:val="center"/>
              <w:rPr>
                <w:rFonts w:eastAsia="Times New Roman"/>
                <w:color w:val="000000"/>
                <w:sz w:val="18"/>
                <w:szCs w:val="18"/>
                <w:lang w:eastAsia="es-PE"/>
              </w:rPr>
            </w:pPr>
            <w:r w:rsidRPr="0023394E">
              <w:rPr>
                <w:rFonts w:eastAsia="Times New Roman"/>
                <w:color w:val="000000"/>
                <w:sz w:val="18"/>
                <w:szCs w:val="18"/>
                <w:lang w:eastAsia="es-PE"/>
              </w:rPr>
              <w:t>64,793</w:t>
            </w:r>
          </w:p>
        </w:tc>
        <w:tc>
          <w:tcPr>
            <w:tcW w:w="1034" w:type="dxa"/>
            <w:noWrap/>
            <w:vAlign w:val="center"/>
            <w:hideMark/>
          </w:tcPr>
          <w:p w14:paraId="4F035DEC" w14:textId="77777777" w:rsidR="002432A5" w:rsidRPr="0023394E" w:rsidRDefault="002432A5" w:rsidP="0023394E">
            <w:pPr>
              <w:spacing w:after="0" w:line="240" w:lineRule="auto"/>
              <w:jc w:val="center"/>
              <w:rPr>
                <w:rFonts w:eastAsia="Times New Roman"/>
                <w:color w:val="000000"/>
                <w:sz w:val="18"/>
                <w:szCs w:val="18"/>
                <w:lang w:eastAsia="es-PE"/>
              </w:rPr>
            </w:pPr>
            <w:r w:rsidRPr="0023394E">
              <w:rPr>
                <w:rFonts w:eastAsia="Times New Roman"/>
                <w:color w:val="000000"/>
                <w:sz w:val="18"/>
                <w:szCs w:val="18"/>
                <w:lang w:eastAsia="es-PE"/>
              </w:rPr>
              <w:t>52,486</w:t>
            </w:r>
          </w:p>
        </w:tc>
        <w:tc>
          <w:tcPr>
            <w:tcW w:w="951" w:type="dxa"/>
            <w:noWrap/>
            <w:vAlign w:val="center"/>
            <w:hideMark/>
          </w:tcPr>
          <w:p w14:paraId="4F36F9AE" w14:textId="77777777" w:rsidR="002432A5" w:rsidRPr="0023394E" w:rsidRDefault="002432A5" w:rsidP="0023394E">
            <w:pPr>
              <w:spacing w:after="0" w:line="240" w:lineRule="auto"/>
              <w:jc w:val="center"/>
              <w:rPr>
                <w:rFonts w:eastAsia="Times New Roman"/>
                <w:color w:val="000000"/>
                <w:sz w:val="18"/>
                <w:szCs w:val="18"/>
                <w:lang w:eastAsia="es-PE"/>
              </w:rPr>
            </w:pPr>
            <w:r w:rsidRPr="0023394E">
              <w:rPr>
                <w:rFonts w:eastAsia="Times New Roman"/>
                <w:color w:val="000000"/>
                <w:sz w:val="18"/>
                <w:szCs w:val="18"/>
                <w:lang w:eastAsia="es-PE"/>
              </w:rPr>
              <w:t>12,307</w:t>
            </w:r>
          </w:p>
        </w:tc>
        <w:tc>
          <w:tcPr>
            <w:tcW w:w="1134" w:type="dxa"/>
            <w:noWrap/>
            <w:vAlign w:val="center"/>
            <w:hideMark/>
          </w:tcPr>
          <w:p w14:paraId="0B1564FA" w14:textId="77777777" w:rsidR="002432A5" w:rsidRPr="0023394E" w:rsidRDefault="002432A5" w:rsidP="0023394E">
            <w:pPr>
              <w:spacing w:after="0" w:line="240" w:lineRule="auto"/>
              <w:jc w:val="center"/>
              <w:rPr>
                <w:rFonts w:eastAsia="Times New Roman"/>
                <w:color w:val="000000"/>
                <w:sz w:val="18"/>
                <w:szCs w:val="18"/>
                <w:lang w:eastAsia="es-PE"/>
              </w:rPr>
            </w:pPr>
            <w:r w:rsidRPr="0023394E">
              <w:rPr>
                <w:rFonts w:eastAsia="Times New Roman"/>
                <w:color w:val="000000"/>
                <w:sz w:val="18"/>
                <w:szCs w:val="18"/>
                <w:lang w:eastAsia="es-PE"/>
              </w:rPr>
              <w:t>64,793</w:t>
            </w:r>
          </w:p>
        </w:tc>
      </w:tr>
      <w:tr w:rsidR="002432A5" w:rsidRPr="00281965" w14:paraId="65921390" w14:textId="77777777" w:rsidTr="0023394E">
        <w:trPr>
          <w:trHeight w:val="300"/>
          <w:jc w:val="center"/>
        </w:trPr>
        <w:tc>
          <w:tcPr>
            <w:tcW w:w="0" w:type="auto"/>
            <w:noWrap/>
            <w:vAlign w:val="center"/>
            <w:hideMark/>
          </w:tcPr>
          <w:p w14:paraId="086F43D2" w14:textId="77777777" w:rsidR="002432A5" w:rsidRPr="00D47770" w:rsidRDefault="002432A5" w:rsidP="0023394E">
            <w:pPr>
              <w:spacing w:after="0" w:line="240" w:lineRule="auto"/>
              <w:jc w:val="center"/>
              <w:rPr>
                <w:rFonts w:eastAsia="Times New Roman"/>
                <w:color w:val="000000"/>
                <w:sz w:val="18"/>
                <w:szCs w:val="18"/>
                <w:lang w:eastAsia="es-PE"/>
              </w:rPr>
            </w:pPr>
            <w:r w:rsidRPr="00D47770">
              <w:rPr>
                <w:rFonts w:eastAsia="Times New Roman"/>
                <w:color w:val="000000"/>
                <w:sz w:val="18"/>
                <w:szCs w:val="18"/>
                <w:lang w:eastAsia="es-PE"/>
              </w:rPr>
              <w:t>ETP</w:t>
            </w:r>
          </w:p>
        </w:tc>
        <w:tc>
          <w:tcPr>
            <w:tcW w:w="0" w:type="auto"/>
            <w:noWrap/>
            <w:vAlign w:val="center"/>
            <w:hideMark/>
          </w:tcPr>
          <w:p w14:paraId="2F8985C3" w14:textId="77777777" w:rsidR="002432A5" w:rsidRPr="0023394E" w:rsidRDefault="002432A5" w:rsidP="0023394E">
            <w:pPr>
              <w:spacing w:after="0" w:line="240" w:lineRule="auto"/>
              <w:jc w:val="center"/>
              <w:rPr>
                <w:rFonts w:eastAsia="Times New Roman"/>
                <w:color w:val="000000"/>
                <w:sz w:val="18"/>
                <w:szCs w:val="18"/>
                <w:lang w:eastAsia="es-PE"/>
              </w:rPr>
            </w:pPr>
            <w:r w:rsidRPr="0023394E">
              <w:rPr>
                <w:rFonts w:eastAsia="Times New Roman"/>
                <w:color w:val="000000"/>
                <w:sz w:val="18"/>
                <w:szCs w:val="18"/>
                <w:lang w:eastAsia="es-PE"/>
              </w:rPr>
              <w:t>1,997</w:t>
            </w:r>
          </w:p>
        </w:tc>
        <w:tc>
          <w:tcPr>
            <w:tcW w:w="0" w:type="auto"/>
            <w:noWrap/>
            <w:vAlign w:val="center"/>
            <w:hideMark/>
          </w:tcPr>
          <w:p w14:paraId="49DD65B4" w14:textId="77777777" w:rsidR="002432A5" w:rsidRPr="0023394E" w:rsidRDefault="002432A5" w:rsidP="0023394E">
            <w:pPr>
              <w:spacing w:after="0" w:line="240" w:lineRule="auto"/>
              <w:jc w:val="center"/>
              <w:rPr>
                <w:rFonts w:eastAsia="Times New Roman"/>
                <w:color w:val="000000"/>
                <w:sz w:val="18"/>
                <w:szCs w:val="18"/>
                <w:lang w:eastAsia="es-PE"/>
              </w:rPr>
            </w:pPr>
            <w:r w:rsidRPr="0023394E">
              <w:rPr>
                <w:rFonts w:eastAsia="Times New Roman"/>
                <w:color w:val="000000"/>
                <w:sz w:val="18"/>
                <w:szCs w:val="18"/>
                <w:lang w:eastAsia="es-PE"/>
              </w:rPr>
              <w:t>2862</w:t>
            </w:r>
          </w:p>
        </w:tc>
        <w:tc>
          <w:tcPr>
            <w:tcW w:w="1086" w:type="dxa"/>
            <w:noWrap/>
            <w:vAlign w:val="center"/>
            <w:hideMark/>
          </w:tcPr>
          <w:p w14:paraId="4D937864" w14:textId="77777777" w:rsidR="002432A5" w:rsidRPr="0023394E" w:rsidRDefault="002432A5" w:rsidP="0023394E">
            <w:pPr>
              <w:spacing w:after="0" w:line="240" w:lineRule="auto"/>
              <w:jc w:val="center"/>
              <w:rPr>
                <w:rFonts w:eastAsia="Times New Roman"/>
                <w:color w:val="000000"/>
                <w:sz w:val="18"/>
                <w:szCs w:val="18"/>
                <w:lang w:eastAsia="es-PE"/>
              </w:rPr>
            </w:pPr>
            <w:r w:rsidRPr="0023394E">
              <w:rPr>
                <w:rFonts w:eastAsia="Times New Roman"/>
                <w:color w:val="000000"/>
                <w:sz w:val="18"/>
                <w:szCs w:val="18"/>
                <w:lang w:eastAsia="es-PE"/>
              </w:rPr>
              <w:t>4,859</w:t>
            </w:r>
          </w:p>
        </w:tc>
        <w:tc>
          <w:tcPr>
            <w:tcW w:w="1034" w:type="dxa"/>
            <w:noWrap/>
            <w:vAlign w:val="center"/>
            <w:hideMark/>
          </w:tcPr>
          <w:p w14:paraId="2D7E718A" w14:textId="77777777" w:rsidR="002432A5" w:rsidRPr="0023394E" w:rsidRDefault="002432A5" w:rsidP="0023394E">
            <w:pPr>
              <w:spacing w:after="0" w:line="240" w:lineRule="auto"/>
              <w:jc w:val="center"/>
              <w:rPr>
                <w:rFonts w:eastAsia="Times New Roman"/>
                <w:color w:val="000000"/>
                <w:sz w:val="18"/>
                <w:szCs w:val="18"/>
                <w:lang w:eastAsia="es-PE"/>
              </w:rPr>
            </w:pPr>
            <w:r w:rsidRPr="0023394E">
              <w:rPr>
                <w:rFonts w:eastAsia="Times New Roman"/>
                <w:color w:val="000000"/>
                <w:sz w:val="18"/>
                <w:szCs w:val="18"/>
                <w:lang w:eastAsia="es-PE"/>
              </w:rPr>
              <w:t>4,841</w:t>
            </w:r>
          </w:p>
        </w:tc>
        <w:tc>
          <w:tcPr>
            <w:tcW w:w="951" w:type="dxa"/>
            <w:noWrap/>
            <w:vAlign w:val="center"/>
            <w:hideMark/>
          </w:tcPr>
          <w:p w14:paraId="66D69379" w14:textId="77777777" w:rsidR="002432A5" w:rsidRPr="0023394E" w:rsidRDefault="002432A5" w:rsidP="0023394E">
            <w:pPr>
              <w:spacing w:after="0" w:line="240" w:lineRule="auto"/>
              <w:jc w:val="center"/>
              <w:rPr>
                <w:rFonts w:eastAsia="Times New Roman"/>
                <w:color w:val="000000"/>
                <w:sz w:val="18"/>
                <w:szCs w:val="18"/>
                <w:lang w:eastAsia="es-PE"/>
              </w:rPr>
            </w:pPr>
            <w:r w:rsidRPr="0023394E">
              <w:rPr>
                <w:rFonts w:eastAsia="Times New Roman"/>
                <w:color w:val="000000"/>
                <w:sz w:val="18"/>
                <w:szCs w:val="18"/>
                <w:lang w:eastAsia="es-PE"/>
              </w:rPr>
              <w:t>18</w:t>
            </w:r>
          </w:p>
        </w:tc>
        <w:tc>
          <w:tcPr>
            <w:tcW w:w="1134" w:type="dxa"/>
            <w:noWrap/>
            <w:vAlign w:val="center"/>
            <w:hideMark/>
          </w:tcPr>
          <w:p w14:paraId="50E468B7" w14:textId="77777777" w:rsidR="002432A5" w:rsidRPr="0023394E" w:rsidRDefault="002432A5" w:rsidP="0023394E">
            <w:pPr>
              <w:spacing w:after="0" w:line="240" w:lineRule="auto"/>
              <w:jc w:val="center"/>
              <w:rPr>
                <w:rFonts w:eastAsia="Times New Roman"/>
                <w:color w:val="000000"/>
                <w:sz w:val="18"/>
                <w:szCs w:val="18"/>
                <w:lang w:eastAsia="es-PE"/>
              </w:rPr>
            </w:pPr>
            <w:r w:rsidRPr="0023394E">
              <w:rPr>
                <w:rFonts w:eastAsia="Times New Roman"/>
                <w:color w:val="000000"/>
                <w:sz w:val="18"/>
                <w:szCs w:val="18"/>
                <w:lang w:eastAsia="es-PE"/>
              </w:rPr>
              <w:t>4,859</w:t>
            </w:r>
          </w:p>
        </w:tc>
      </w:tr>
      <w:tr w:rsidR="002432A5" w:rsidRPr="00281965" w14:paraId="2030330D" w14:textId="77777777" w:rsidTr="0023394E">
        <w:trPr>
          <w:trHeight w:val="300"/>
          <w:jc w:val="center"/>
        </w:trPr>
        <w:tc>
          <w:tcPr>
            <w:tcW w:w="0" w:type="auto"/>
            <w:noWrap/>
            <w:vAlign w:val="center"/>
            <w:hideMark/>
          </w:tcPr>
          <w:p w14:paraId="30056869" w14:textId="77777777" w:rsidR="002432A5" w:rsidRPr="00D47770" w:rsidRDefault="002432A5" w:rsidP="0023394E">
            <w:pPr>
              <w:spacing w:after="0" w:line="240" w:lineRule="auto"/>
              <w:jc w:val="center"/>
              <w:rPr>
                <w:rFonts w:eastAsia="Times New Roman"/>
                <w:color w:val="000000"/>
                <w:sz w:val="18"/>
                <w:szCs w:val="18"/>
                <w:lang w:eastAsia="es-PE"/>
              </w:rPr>
            </w:pPr>
            <w:r w:rsidRPr="00D47770">
              <w:rPr>
                <w:rFonts w:eastAsia="Times New Roman"/>
                <w:color w:val="000000"/>
                <w:sz w:val="18"/>
                <w:szCs w:val="18"/>
                <w:lang w:eastAsia="es-PE"/>
              </w:rPr>
              <w:t>SUPERIOR</w:t>
            </w:r>
          </w:p>
        </w:tc>
        <w:tc>
          <w:tcPr>
            <w:tcW w:w="0" w:type="auto"/>
            <w:noWrap/>
            <w:vAlign w:val="center"/>
            <w:hideMark/>
          </w:tcPr>
          <w:p w14:paraId="5A83499A" w14:textId="77777777" w:rsidR="002432A5" w:rsidRPr="0023394E" w:rsidRDefault="002432A5" w:rsidP="0023394E">
            <w:pPr>
              <w:spacing w:after="0" w:line="240" w:lineRule="auto"/>
              <w:jc w:val="center"/>
              <w:rPr>
                <w:rFonts w:eastAsia="Times New Roman"/>
                <w:color w:val="000000"/>
                <w:sz w:val="18"/>
                <w:szCs w:val="18"/>
                <w:lang w:eastAsia="es-PE"/>
              </w:rPr>
            </w:pPr>
            <w:r w:rsidRPr="0023394E">
              <w:rPr>
                <w:rFonts w:eastAsia="Times New Roman"/>
                <w:color w:val="000000"/>
                <w:sz w:val="18"/>
                <w:szCs w:val="18"/>
                <w:lang w:eastAsia="es-PE"/>
              </w:rPr>
              <w:t>536</w:t>
            </w:r>
          </w:p>
        </w:tc>
        <w:tc>
          <w:tcPr>
            <w:tcW w:w="0" w:type="auto"/>
            <w:noWrap/>
            <w:vAlign w:val="center"/>
            <w:hideMark/>
          </w:tcPr>
          <w:p w14:paraId="79AB8164" w14:textId="77777777" w:rsidR="002432A5" w:rsidRPr="0023394E" w:rsidRDefault="002432A5" w:rsidP="0023394E">
            <w:pPr>
              <w:spacing w:after="0" w:line="240" w:lineRule="auto"/>
              <w:jc w:val="center"/>
              <w:rPr>
                <w:rFonts w:eastAsia="Times New Roman"/>
                <w:color w:val="000000"/>
                <w:sz w:val="18"/>
                <w:szCs w:val="18"/>
                <w:lang w:eastAsia="es-PE"/>
              </w:rPr>
            </w:pPr>
            <w:r w:rsidRPr="0023394E">
              <w:rPr>
                <w:rFonts w:eastAsia="Times New Roman"/>
                <w:color w:val="000000"/>
                <w:sz w:val="18"/>
                <w:szCs w:val="18"/>
                <w:lang w:eastAsia="es-PE"/>
              </w:rPr>
              <w:t>11,933</w:t>
            </w:r>
          </w:p>
        </w:tc>
        <w:tc>
          <w:tcPr>
            <w:tcW w:w="1086" w:type="dxa"/>
            <w:noWrap/>
            <w:vAlign w:val="center"/>
            <w:hideMark/>
          </w:tcPr>
          <w:p w14:paraId="438FE179" w14:textId="77777777" w:rsidR="002432A5" w:rsidRPr="0023394E" w:rsidRDefault="002432A5" w:rsidP="0023394E">
            <w:pPr>
              <w:spacing w:after="0" w:line="240" w:lineRule="auto"/>
              <w:jc w:val="center"/>
              <w:rPr>
                <w:rFonts w:eastAsia="Times New Roman"/>
                <w:color w:val="000000"/>
                <w:sz w:val="18"/>
                <w:szCs w:val="18"/>
                <w:lang w:eastAsia="es-PE"/>
              </w:rPr>
            </w:pPr>
            <w:r w:rsidRPr="0023394E">
              <w:rPr>
                <w:rFonts w:eastAsia="Times New Roman"/>
                <w:color w:val="000000"/>
                <w:sz w:val="18"/>
                <w:szCs w:val="18"/>
                <w:lang w:eastAsia="es-PE"/>
              </w:rPr>
              <w:t>12,469</w:t>
            </w:r>
          </w:p>
        </w:tc>
        <w:tc>
          <w:tcPr>
            <w:tcW w:w="1034" w:type="dxa"/>
            <w:noWrap/>
            <w:vAlign w:val="center"/>
            <w:hideMark/>
          </w:tcPr>
          <w:p w14:paraId="01C9BA73" w14:textId="77777777" w:rsidR="002432A5" w:rsidRPr="0023394E" w:rsidRDefault="002432A5" w:rsidP="0023394E">
            <w:pPr>
              <w:spacing w:after="0" w:line="240" w:lineRule="auto"/>
              <w:jc w:val="center"/>
              <w:rPr>
                <w:rFonts w:eastAsia="Times New Roman"/>
                <w:color w:val="000000"/>
                <w:sz w:val="18"/>
                <w:szCs w:val="18"/>
                <w:lang w:eastAsia="es-PE"/>
              </w:rPr>
            </w:pPr>
            <w:r w:rsidRPr="0023394E">
              <w:rPr>
                <w:rFonts w:eastAsia="Times New Roman"/>
                <w:color w:val="000000"/>
                <w:sz w:val="18"/>
                <w:szCs w:val="18"/>
                <w:lang w:eastAsia="es-PE"/>
              </w:rPr>
              <w:t>12,446</w:t>
            </w:r>
          </w:p>
        </w:tc>
        <w:tc>
          <w:tcPr>
            <w:tcW w:w="951" w:type="dxa"/>
            <w:noWrap/>
            <w:vAlign w:val="center"/>
            <w:hideMark/>
          </w:tcPr>
          <w:p w14:paraId="330278F0" w14:textId="77777777" w:rsidR="002432A5" w:rsidRPr="0023394E" w:rsidRDefault="002432A5" w:rsidP="0023394E">
            <w:pPr>
              <w:spacing w:after="0" w:line="240" w:lineRule="auto"/>
              <w:jc w:val="center"/>
              <w:rPr>
                <w:rFonts w:eastAsia="Times New Roman"/>
                <w:color w:val="000000"/>
                <w:sz w:val="18"/>
                <w:szCs w:val="18"/>
                <w:lang w:eastAsia="es-PE"/>
              </w:rPr>
            </w:pPr>
            <w:r w:rsidRPr="0023394E">
              <w:rPr>
                <w:rFonts w:eastAsia="Times New Roman"/>
                <w:color w:val="000000"/>
                <w:sz w:val="18"/>
                <w:szCs w:val="18"/>
                <w:lang w:eastAsia="es-PE"/>
              </w:rPr>
              <w:t>23</w:t>
            </w:r>
          </w:p>
        </w:tc>
        <w:tc>
          <w:tcPr>
            <w:tcW w:w="1134" w:type="dxa"/>
            <w:noWrap/>
            <w:vAlign w:val="center"/>
            <w:hideMark/>
          </w:tcPr>
          <w:p w14:paraId="00E65AA6" w14:textId="77777777" w:rsidR="002432A5" w:rsidRPr="0023394E" w:rsidRDefault="002432A5" w:rsidP="0023394E">
            <w:pPr>
              <w:spacing w:after="0" w:line="240" w:lineRule="auto"/>
              <w:jc w:val="center"/>
              <w:rPr>
                <w:rFonts w:eastAsia="Times New Roman"/>
                <w:color w:val="000000"/>
                <w:sz w:val="18"/>
                <w:szCs w:val="18"/>
                <w:lang w:eastAsia="es-PE"/>
              </w:rPr>
            </w:pPr>
            <w:r w:rsidRPr="0023394E">
              <w:rPr>
                <w:rFonts w:eastAsia="Times New Roman"/>
                <w:color w:val="000000"/>
                <w:sz w:val="18"/>
                <w:szCs w:val="18"/>
                <w:lang w:eastAsia="es-PE"/>
              </w:rPr>
              <w:t>12,469</w:t>
            </w:r>
          </w:p>
        </w:tc>
      </w:tr>
      <w:tr w:rsidR="002432A5" w:rsidRPr="00281965" w14:paraId="50A199D1" w14:textId="77777777" w:rsidTr="00D47770">
        <w:trPr>
          <w:trHeight w:val="300"/>
          <w:jc w:val="center"/>
        </w:trPr>
        <w:tc>
          <w:tcPr>
            <w:tcW w:w="0" w:type="auto"/>
            <w:shd w:val="clear" w:color="auto" w:fill="A6A6A6" w:themeFill="background1" w:themeFillShade="A6"/>
            <w:noWrap/>
            <w:vAlign w:val="center"/>
            <w:hideMark/>
          </w:tcPr>
          <w:p w14:paraId="74233BA8" w14:textId="77777777" w:rsidR="002432A5" w:rsidRPr="00D47770" w:rsidRDefault="002432A5" w:rsidP="0023394E">
            <w:pPr>
              <w:spacing w:after="0" w:line="240" w:lineRule="auto"/>
              <w:jc w:val="center"/>
              <w:rPr>
                <w:rFonts w:eastAsia="Times New Roman"/>
                <w:b/>
                <w:color w:val="000000" w:themeColor="text1"/>
                <w:sz w:val="18"/>
                <w:szCs w:val="18"/>
                <w:lang w:eastAsia="es-PE"/>
              </w:rPr>
            </w:pPr>
            <w:r w:rsidRPr="00D47770">
              <w:rPr>
                <w:rFonts w:eastAsia="Times New Roman"/>
                <w:b/>
                <w:color w:val="000000" w:themeColor="text1"/>
                <w:sz w:val="18"/>
                <w:szCs w:val="18"/>
                <w:lang w:eastAsia="es-PE"/>
              </w:rPr>
              <w:t>TOTAL</w:t>
            </w:r>
          </w:p>
        </w:tc>
        <w:tc>
          <w:tcPr>
            <w:tcW w:w="0" w:type="auto"/>
            <w:shd w:val="clear" w:color="auto" w:fill="A6A6A6" w:themeFill="background1" w:themeFillShade="A6"/>
            <w:noWrap/>
            <w:vAlign w:val="center"/>
            <w:hideMark/>
          </w:tcPr>
          <w:p w14:paraId="06B4A1BF" w14:textId="77777777" w:rsidR="002432A5" w:rsidRPr="00D47770" w:rsidRDefault="002432A5" w:rsidP="0023394E">
            <w:pPr>
              <w:spacing w:after="0" w:line="240" w:lineRule="auto"/>
              <w:jc w:val="center"/>
              <w:rPr>
                <w:rFonts w:eastAsia="Times New Roman"/>
                <w:b/>
                <w:color w:val="000000" w:themeColor="text1"/>
                <w:sz w:val="18"/>
                <w:szCs w:val="18"/>
                <w:lang w:eastAsia="es-PE"/>
              </w:rPr>
            </w:pPr>
            <w:r w:rsidRPr="00D47770">
              <w:rPr>
                <w:rFonts w:eastAsia="Times New Roman"/>
                <w:b/>
                <w:color w:val="000000" w:themeColor="text1"/>
                <w:sz w:val="18"/>
                <w:szCs w:val="18"/>
                <w:lang w:eastAsia="es-PE"/>
              </w:rPr>
              <w:t>50,391</w:t>
            </w:r>
          </w:p>
        </w:tc>
        <w:tc>
          <w:tcPr>
            <w:tcW w:w="0" w:type="auto"/>
            <w:shd w:val="clear" w:color="auto" w:fill="A6A6A6" w:themeFill="background1" w:themeFillShade="A6"/>
            <w:noWrap/>
            <w:vAlign w:val="center"/>
            <w:hideMark/>
          </w:tcPr>
          <w:p w14:paraId="5AADC213" w14:textId="77777777" w:rsidR="002432A5" w:rsidRPr="00D47770" w:rsidRDefault="002432A5" w:rsidP="0023394E">
            <w:pPr>
              <w:spacing w:after="0" w:line="240" w:lineRule="auto"/>
              <w:jc w:val="center"/>
              <w:rPr>
                <w:rFonts w:eastAsia="Times New Roman"/>
                <w:b/>
                <w:color w:val="000000" w:themeColor="text1"/>
                <w:sz w:val="18"/>
                <w:szCs w:val="18"/>
                <w:lang w:eastAsia="es-PE"/>
              </w:rPr>
            </w:pPr>
            <w:r w:rsidRPr="00D47770">
              <w:rPr>
                <w:rFonts w:eastAsia="Times New Roman"/>
                <w:b/>
                <w:color w:val="000000" w:themeColor="text1"/>
                <w:sz w:val="18"/>
                <w:szCs w:val="18"/>
                <w:lang w:eastAsia="es-PE"/>
              </w:rPr>
              <w:t>35,235</w:t>
            </w:r>
          </w:p>
        </w:tc>
        <w:tc>
          <w:tcPr>
            <w:tcW w:w="1086" w:type="dxa"/>
            <w:shd w:val="clear" w:color="auto" w:fill="A6A6A6" w:themeFill="background1" w:themeFillShade="A6"/>
            <w:noWrap/>
            <w:vAlign w:val="center"/>
            <w:hideMark/>
          </w:tcPr>
          <w:p w14:paraId="56FB3AC0" w14:textId="77777777" w:rsidR="002432A5" w:rsidRPr="00D47770" w:rsidRDefault="002432A5" w:rsidP="0023394E">
            <w:pPr>
              <w:spacing w:after="0" w:line="240" w:lineRule="auto"/>
              <w:jc w:val="center"/>
              <w:rPr>
                <w:rFonts w:eastAsia="Times New Roman"/>
                <w:b/>
                <w:color w:val="000000" w:themeColor="text1"/>
                <w:sz w:val="18"/>
                <w:szCs w:val="18"/>
                <w:lang w:eastAsia="es-PE"/>
              </w:rPr>
            </w:pPr>
            <w:r w:rsidRPr="00D47770">
              <w:rPr>
                <w:rFonts w:eastAsia="Times New Roman"/>
                <w:b/>
                <w:color w:val="000000" w:themeColor="text1"/>
                <w:sz w:val="18"/>
                <w:szCs w:val="18"/>
                <w:lang w:eastAsia="es-PE"/>
              </w:rPr>
              <w:t>85,626</w:t>
            </w:r>
          </w:p>
        </w:tc>
        <w:tc>
          <w:tcPr>
            <w:tcW w:w="1034" w:type="dxa"/>
            <w:shd w:val="clear" w:color="auto" w:fill="A6A6A6" w:themeFill="background1" w:themeFillShade="A6"/>
            <w:noWrap/>
            <w:vAlign w:val="center"/>
            <w:hideMark/>
          </w:tcPr>
          <w:p w14:paraId="7F09CE82" w14:textId="77777777" w:rsidR="002432A5" w:rsidRPr="00D47770" w:rsidRDefault="002432A5" w:rsidP="0023394E">
            <w:pPr>
              <w:spacing w:after="0" w:line="240" w:lineRule="auto"/>
              <w:jc w:val="center"/>
              <w:rPr>
                <w:rFonts w:eastAsia="Times New Roman"/>
                <w:b/>
                <w:color w:val="000000" w:themeColor="text1"/>
                <w:sz w:val="18"/>
                <w:szCs w:val="18"/>
                <w:lang w:eastAsia="es-PE"/>
              </w:rPr>
            </w:pPr>
            <w:r w:rsidRPr="00D47770">
              <w:rPr>
                <w:rFonts w:eastAsia="Times New Roman"/>
                <w:b/>
                <w:color w:val="000000" w:themeColor="text1"/>
                <w:sz w:val="18"/>
                <w:szCs w:val="18"/>
                <w:lang w:eastAsia="es-PE"/>
              </w:rPr>
              <w:t>73,276</w:t>
            </w:r>
          </w:p>
        </w:tc>
        <w:tc>
          <w:tcPr>
            <w:tcW w:w="951" w:type="dxa"/>
            <w:shd w:val="clear" w:color="auto" w:fill="A6A6A6" w:themeFill="background1" w:themeFillShade="A6"/>
            <w:noWrap/>
            <w:vAlign w:val="center"/>
            <w:hideMark/>
          </w:tcPr>
          <w:p w14:paraId="36444D9C" w14:textId="77777777" w:rsidR="002432A5" w:rsidRPr="00D47770" w:rsidRDefault="002432A5" w:rsidP="0023394E">
            <w:pPr>
              <w:spacing w:after="0" w:line="240" w:lineRule="auto"/>
              <w:jc w:val="center"/>
              <w:rPr>
                <w:rFonts w:eastAsia="Times New Roman"/>
                <w:b/>
                <w:color w:val="000000" w:themeColor="text1"/>
                <w:sz w:val="18"/>
                <w:szCs w:val="18"/>
                <w:lang w:eastAsia="es-PE"/>
              </w:rPr>
            </w:pPr>
            <w:r w:rsidRPr="00D47770">
              <w:rPr>
                <w:rFonts w:eastAsia="Times New Roman"/>
                <w:b/>
                <w:color w:val="000000" w:themeColor="text1"/>
                <w:sz w:val="18"/>
                <w:szCs w:val="18"/>
                <w:lang w:eastAsia="es-PE"/>
              </w:rPr>
              <w:t>12,350</w:t>
            </w:r>
          </w:p>
        </w:tc>
        <w:tc>
          <w:tcPr>
            <w:tcW w:w="1134" w:type="dxa"/>
            <w:shd w:val="clear" w:color="auto" w:fill="A6A6A6" w:themeFill="background1" w:themeFillShade="A6"/>
            <w:noWrap/>
            <w:vAlign w:val="center"/>
            <w:hideMark/>
          </w:tcPr>
          <w:p w14:paraId="7562213A" w14:textId="77777777" w:rsidR="002432A5" w:rsidRPr="00D47770" w:rsidRDefault="002432A5" w:rsidP="0023394E">
            <w:pPr>
              <w:spacing w:after="0" w:line="240" w:lineRule="auto"/>
              <w:jc w:val="center"/>
              <w:rPr>
                <w:rFonts w:eastAsia="Times New Roman"/>
                <w:b/>
                <w:color w:val="000000" w:themeColor="text1"/>
                <w:sz w:val="18"/>
                <w:szCs w:val="18"/>
                <w:lang w:eastAsia="es-PE"/>
              </w:rPr>
            </w:pPr>
            <w:r w:rsidRPr="00D47770">
              <w:rPr>
                <w:rFonts w:eastAsia="Times New Roman"/>
                <w:b/>
                <w:color w:val="000000" w:themeColor="text1"/>
                <w:sz w:val="18"/>
                <w:szCs w:val="18"/>
                <w:lang w:eastAsia="es-PE"/>
              </w:rPr>
              <w:t>85,626</w:t>
            </w:r>
          </w:p>
        </w:tc>
      </w:tr>
    </w:tbl>
    <w:p w14:paraId="76616C10" w14:textId="77777777" w:rsidR="0023394E" w:rsidRDefault="0023394E" w:rsidP="002432A5">
      <w:pPr>
        <w:spacing w:after="0" w:line="240" w:lineRule="auto"/>
        <w:ind w:firstLine="708"/>
        <w:rPr>
          <w:b/>
          <w:sz w:val="16"/>
          <w:szCs w:val="16"/>
        </w:rPr>
      </w:pPr>
    </w:p>
    <w:p w14:paraId="6296C88E" w14:textId="77777777" w:rsidR="002432A5" w:rsidRPr="00281965" w:rsidRDefault="002432A5" w:rsidP="002432A5">
      <w:pPr>
        <w:spacing w:after="0" w:line="240" w:lineRule="auto"/>
        <w:ind w:firstLine="708"/>
        <w:rPr>
          <w:sz w:val="16"/>
          <w:szCs w:val="16"/>
        </w:rPr>
      </w:pPr>
      <w:r w:rsidRPr="0023394E">
        <w:rPr>
          <w:b/>
          <w:sz w:val="16"/>
          <w:szCs w:val="16"/>
        </w:rPr>
        <w:t>Fuente:</w:t>
      </w:r>
      <w:r w:rsidRPr="00281965">
        <w:rPr>
          <w:sz w:val="16"/>
          <w:szCs w:val="16"/>
        </w:rPr>
        <w:t xml:space="preserve"> Censo Escolar 2016</w:t>
      </w:r>
    </w:p>
    <w:p w14:paraId="4D98E36D" w14:textId="77777777" w:rsidR="002432A5" w:rsidRPr="00281965" w:rsidRDefault="002432A5" w:rsidP="002432A5">
      <w:pPr>
        <w:spacing w:after="0" w:line="240" w:lineRule="auto"/>
        <w:jc w:val="center"/>
        <w:rPr>
          <w:sz w:val="16"/>
          <w:szCs w:val="16"/>
        </w:rPr>
      </w:pPr>
    </w:p>
    <w:p w14:paraId="6F4787D8" w14:textId="77777777" w:rsidR="00B9695A" w:rsidRDefault="00B9695A" w:rsidP="002432A5">
      <w:pPr>
        <w:pStyle w:val="Prrafodelista"/>
        <w:spacing w:after="0" w:line="240" w:lineRule="auto"/>
        <w:ind w:left="0"/>
        <w:jc w:val="both"/>
      </w:pPr>
    </w:p>
    <w:p w14:paraId="7D599F64" w14:textId="77777777" w:rsidR="002432A5" w:rsidRPr="00281965" w:rsidRDefault="002432A5" w:rsidP="002432A5">
      <w:pPr>
        <w:pStyle w:val="Prrafodelista"/>
        <w:spacing w:after="0" w:line="240" w:lineRule="auto"/>
        <w:ind w:left="0"/>
        <w:jc w:val="both"/>
      </w:pPr>
      <w:r w:rsidRPr="00281965">
        <w:t>Se debe precisar que la modalidad de Educación Básica Especial cuenta con los Centros de Educación Básica Especial – CEBE y los Programas de Intervención Temprana –PRITE. Los CEBES atienden a estudiantes con discapacidad severa y multidiscapacidad, en edades comprendidas de 3 años hasta los 20 años; y los PRITE brindan atención no escolarizada a niños y niñas menores de tres años con discapacidad en o riesgo de adquirirla.</w:t>
      </w:r>
    </w:p>
    <w:p w14:paraId="7244B483" w14:textId="77777777" w:rsidR="002432A5" w:rsidRPr="00281965" w:rsidRDefault="002432A5" w:rsidP="002432A5">
      <w:pPr>
        <w:pStyle w:val="Prrafodelista"/>
        <w:spacing w:after="0" w:line="240" w:lineRule="auto"/>
        <w:ind w:left="0" w:right="-1"/>
        <w:jc w:val="both"/>
      </w:pPr>
    </w:p>
    <w:p w14:paraId="50CE0917" w14:textId="77777777" w:rsidR="002432A5" w:rsidRPr="00281965" w:rsidRDefault="002432A5" w:rsidP="002432A5">
      <w:pPr>
        <w:pStyle w:val="Prrafodelista"/>
        <w:spacing w:after="0" w:line="240" w:lineRule="auto"/>
        <w:ind w:left="0"/>
        <w:jc w:val="both"/>
      </w:pPr>
      <w:r w:rsidRPr="00281965">
        <w:t>El Censo Escolar 2016 señala que están matriculados en el sistema educativo en la modalidad de Educación Básica Especial 16,028 estudiantes, de los cuales 13,711 se encuentran en instituciones de gestión pública y 2,317 en instituciones educativas de gestión privada. Del total de estudiantes matriculados en la Educación Básica Especial, el 61 % son varones y el 39% son mujeres. Casi todos estos estudiantes (99.67%) se encuentran en el área urbana.</w:t>
      </w:r>
    </w:p>
    <w:p w14:paraId="0B3F88CE" w14:textId="77777777" w:rsidR="002432A5" w:rsidRPr="00281965" w:rsidRDefault="002432A5" w:rsidP="002432A5">
      <w:pPr>
        <w:pStyle w:val="Prrafodelista"/>
        <w:spacing w:after="0" w:line="240" w:lineRule="auto"/>
        <w:ind w:left="0" w:right="-1"/>
        <w:jc w:val="both"/>
      </w:pPr>
    </w:p>
    <w:p w14:paraId="1F700B53" w14:textId="77777777" w:rsidR="00281965" w:rsidRDefault="00281965" w:rsidP="002432A5">
      <w:pPr>
        <w:spacing w:after="0" w:line="240" w:lineRule="auto"/>
        <w:jc w:val="center"/>
        <w:rPr>
          <w:b/>
        </w:rPr>
      </w:pPr>
    </w:p>
    <w:p w14:paraId="2C5F4110" w14:textId="77777777" w:rsidR="0023394E" w:rsidRPr="00965CB6" w:rsidRDefault="002432A5" w:rsidP="002432A5">
      <w:pPr>
        <w:spacing w:after="0" w:line="240" w:lineRule="auto"/>
        <w:jc w:val="center"/>
        <w:rPr>
          <w:b/>
          <w:sz w:val="18"/>
          <w:szCs w:val="18"/>
        </w:rPr>
      </w:pPr>
      <w:r w:rsidRPr="00965CB6">
        <w:rPr>
          <w:b/>
          <w:sz w:val="18"/>
          <w:szCs w:val="18"/>
        </w:rPr>
        <w:t>Cuadro N° 11</w:t>
      </w:r>
    </w:p>
    <w:p w14:paraId="44212F64" w14:textId="76DCF3D5" w:rsidR="0023394E" w:rsidRPr="0095330A" w:rsidRDefault="002432A5" w:rsidP="0023394E">
      <w:pPr>
        <w:spacing w:after="0" w:line="240" w:lineRule="auto"/>
        <w:jc w:val="center"/>
        <w:rPr>
          <w:b/>
          <w:sz w:val="18"/>
          <w:szCs w:val="18"/>
        </w:rPr>
      </w:pPr>
      <w:r w:rsidRPr="0023394E">
        <w:rPr>
          <w:rFonts w:eastAsia="Times New Roman" w:cs="Arial"/>
          <w:b/>
          <w:caps/>
          <w:sz w:val="18"/>
          <w:szCs w:val="18"/>
          <w:lang w:eastAsia="es-PE"/>
        </w:rPr>
        <w:t xml:space="preserve">PERÚ: </w:t>
      </w:r>
      <w:r w:rsidR="0023394E" w:rsidRPr="0095330A">
        <w:rPr>
          <w:b/>
          <w:sz w:val="18"/>
          <w:szCs w:val="18"/>
        </w:rPr>
        <w:t>Matrícula en el Sistema Educativo modalidad Educación Básica Especial 2016</w:t>
      </w:r>
    </w:p>
    <w:p w14:paraId="6B86BD30" w14:textId="77777777" w:rsidR="002432A5" w:rsidRPr="00281965" w:rsidRDefault="002432A5" w:rsidP="002432A5">
      <w:pPr>
        <w:spacing w:after="0" w:line="240" w:lineRule="auto"/>
        <w:jc w:val="center"/>
        <w:rPr>
          <w:rFonts w:ascii="Arial" w:eastAsia="Times New Roman" w:hAnsi="Arial" w:cs="Arial"/>
          <w:b/>
          <w:caps/>
          <w:sz w:val="18"/>
          <w:szCs w:val="18"/>
          <w:lang w:eastAsia="es-PE"/>
        </w:rPr>
      </w:pPr>
    </w:p>
    <w:tbl>
      <w:tblPr>
        <w:tblW w:w="8789" w:type="dxa"/>
        <w:tblInd w:w="137" w:type="dxa"/>
        <w:tblLayout w:type="fixed"/>
        <w:tblLook w:val="04A0" w:firstRow="1" w:lastRow="0" w:firstColumn="1" w:lastColumn="0" w:noHBand="0" w:noVBand="1"/>
      </w:tblPr>
      <w:tblGrid>
        <w:gridCol w:w="1489"/>
        <w:gridCol w:w="846"/>
        <w:gridCol w:w="985"/>
        <w:gridCol w:w="984"/>
        <w:gridCol w:w="1083"/>
        <w:gridCol w:w="992"/>
        <w:gridCol w:w="1276"/>
        <w:gridCol w:w="1134"/>
      </w:tblGrid>
      <w:tr w:rsidR="002432A5" w:rsidRPr="00281965" w14:paraId="03BCCD8C" w14:textId="77777777" w:rsidTr="0023394E">
        <w:trPr>
          <w:trHeight w:val="580"/>
        </w:trPr>
        <w:tc>
          <w:tcPr>
            <w:tcW w:w="1489" w:type="dxa"/>
            <w:shd w:val="clear" w:color="auto" w:fill="31849B" w:themeFill="accent5" w:themeFillShade="BF"/>
            <w:vAlign w:val="center"/>
          </w:tcPr>
          <w:p w14:paraId="2B14D2C6" w14:textId="77777777" w:rsidR="002432A5" w:rsidRPr="0023394E" w:rsidRDefault="002432A5" w:rsidP="0023394E">
            <w:pPr>
              <w:spacing w:after="0" w:line="240" w:lineRule="auto"/>
              <w:jc w:val="center"/>
              <w:rPr>
                <w:b/>
                <w:color w:val="FFFFFF" w:themeColor="background1"/>
                <w:sz w:val="18"/>
                <w:szCs w:val="20"/>
              </w:rPr>
            </w:pPr>
            <w:r w:rsidRPr="0023394E">
              <w:rPr>
                <w:rFonts w:eastAsia="Times New Roman"/>
                <w:b/>
                <w:color w:val="FFFFFF" w:themeColor="background1"/>
                <w:sz w:val="18"/>
                <w:szCs w:val="20"/>
                <w:lang w:eastAsia="es-PE"/>
              </w:rPr>
              <w:t>MODALIDAD EDUCATIVA</w:t>
            </w:r>
          </w:p>
        </w:tc>
        <w:tc>
          <w:tcPr>
            <w:tcW w:w="846" w:type="dxa"/>
            <w:shd w:val="clear" w:color="auto" w:fill="BFBFBF" w:themeFill="background1" w:themeFillShade="BF"/>
            <w:vAlign w:val="center"/>
          </w:tcPr>
          <w:p w14:paraId="281F9CDD" w14:textId="77777777" w:rsidR="002432A5" w:rsidRPr="0023394E" w:rsidRDefault="002432A5" w:rsidP="0023394E">
            <w:pPr>
              <w:spacing w:after="0" w:line="240" w:lineRule="auto"/>
              <w:jc w:val="center"/>
              <w:rPr>
                <w:b/>
                <w:color w:val="000000" w:themeColor="text1"/>
                <w:sz w:val="18"/>
                <w:szCs w:val="20"/>
              </w:rPr>
            </w:pPr>
            <w:r w:rsidRPr="0023394E">
              <w:rPr>
                <w:rFonts w:eastAsia="Times New Roman"/>
                <w:b/>
                <w:color w:val="000000" w:themeColor="text1"/>
                <w:sz w:val="18"/>
                <w:szCs w:val="20"/>
                <w:lang w:eastAsia="es-PE"/>
              </w:rPr>
              <w:t>TOTAL</w:t>
            </w:r>
          </w:p>
        </w:tc>
        <w:tc>
          <w:tcPr>
            <w:tcW w:w="985" w:type="dxa"/>
            <w:shd w:val="clear" w:color="auto" w:fill="4BACC6" w:themeFill="accent5"/>
            <w:vAlign w:val="center"/>
          </w:tcPr>
          <w:p w14:paraId="5FD18F4B" w14:textId="77777777" w:rsidR="002432A5" w:rsidRPr="0023394E" w:rsidRDefault="002432A5" w:rsidP="0023394E">
            <w:pPr>
              <w:spacing w:after="0" w:line="240" w:lineRule="auto"/>
              <w:jc w:val="center"/>
              <w:rPr>
                <w:rFonts w:eastAsia="Times New Roman"/>
                <w:b/>
                <w:color w:val="FFFFFF" w:themeColor="background1"/>
                <w:sz w:val="18"/>
                <w:szCs w:val="20"/>
                <w:lang w:eastAsia="es-PE"/>
              </w:rPr>
            </w:pPr>
            <w:r w:rsidRPr="0023394E">
              <w:rPr>
                <w:rFonts w:eastAsia="Times New Roman"/>
                <w:b/>
                <w:color w:val="FFFFFF" w:themeColor="background1"/>
                <w:sz w:val="18"/>
                <w:szCs w:val="20"/>
                <w:lang w:eastAsia="es-PE"/>
              </w:rPr>
              <w:t>GESTIÓN</w:t>
            </w:r>
          </w:p>
          <w:p w14:paraId="05731541" w14:textId="77777777" w:rsidR="002432A5" w:rsidRPr="0023394E" w:rsidRDefault="002432A5" w:rsidP="0023394E">
            <w:pPr>
              <w:spacing w:after="0" w:line="240" w:lineRule="auto"/>
              <w:jc w:val="center"/>
              <w:rPr>
                <w:b/>
                <w:color w:val="FFFFFF" w:themeColor="background1"/>
                <w:sz w:val="18"/>
                <w:szCs w:val="20"/>
              </w:rPr>
            </w:pPr>
            <w:r w:rsidRPr="0023394E">
              <w:rPr>
                <w:rFonts w:eastAsia="Times New Roman"/>
                <w:b/>
                <w:color w:val="FFFFFF" w:themeColor="background1"/>
                <w:sz w:val="18"/>
                <w:szCs w:val="20"/>
                <w:lang w:eastAsia="es-PE"/>
              </w:rPr>
              <w:t>PÚBLICA</w:t>
            </w:r>
          </w:p>
        </w:tc>
        <w:tc>
          <w:tcPr>
            <w:tcW w:w="984" w:type="dxa"/>
            <w:shd w:val="clear" w:color="auto" w:fill="4BACC6" w:themeFill="accent5"/>
            <w:vAlign w:val="center"/>
          </w:tcPr>
          <w:p w14:paraId="2B030C65" w14:textId="77777777" w:rsidR="002432A5" w:rsidRPr="0023394E" w:rsidRDefault="002432A5" w:rsidP="0023394E">
            <w:pPr>
              <w:spacing w:after="0" w:line="240" w:lineRule="auto"/>
              <w:jc w:val="center"/>
              <w:rPr>
                <w:rFonts w:eastAsia="Times New Roman"/>
                <w:b/>
                <w:color w:val="FFFFFF" w:themeColor="background1"/>
                <w:sz w:val="18"/>
                <w:szCs w:val="20"/>
                <w:lang w:eastAsia="es-PE"/>
              </w:rPr>
            </w:pPr>
            <w:r w:rsidRPr="0023394E">
              <w:rPr>
                <w:rFonts w:eastAsia="Times New Roman"/>
                <w:b/>
                <w:color w:val="FFFFFF" w:themeColor="background1"/>
                <w:sz w:val="18"/>
                <w:szCs w:val="20"/>
                <w:lang w:eastAsia="es-PE"/>
              </w:rPr>
              <w:t>GESTIÓN</w:t>
            </w:r>
          </w:p>
          <w:p w14:paraId="2EFF57DC" w14:textId="77777777" w:rsidR="002432A5" w:rsidRPr="0023394E" w:rsidRDefault="002432A5" w:rsidP="0023394E">
            <w:pPr>
              <w:spacing w:after="0" w:line="240" w:lineRule="auto"/>
              <w:jc w:val="center"/>
              <w:rPr>
                <w:b/>
                <w:color w:val="FFFFFF" w:themeColor="background1"/>
                <w:sz w:val="18"/>
                <w:szCs w:val="20"/>
              </w:rPr>
            </w:pPr>
            <w:r w:rsidRPr="0023394E">
              <w:rPr>
                <w:rFonts w:eastAsia="Times New Roman"/>
                <w:b/>
                <w:color w:val="FFFFFF" w:themeColor="background1"/>
                <w:sz w:val="18"/>
                <w:szCs w:val="20"/>
                <w:lang w:eastAsia="es-PE"/>
              </w:rPr>
              <w:t>PRIVADA</w:t>
            </w:r>
          </w:p>
        </w:tc>
        <w:tc>
          <w:tcPr>
            <w:tcW w:w="1083" w:type="dxa"/>
            <w:shd w:val="clear" w:color="auto" w:fill="4BACC6" w:themeFill="accent5"/>
            <w:vAlign w:val="center"/>
          </w:tcPr>
          <w:p w14:paraId="14DA4C3F" w14:textId="77777777" w:rsidR="002432A5" w:rsidRPr="0023394E" w:rsidRDefault="002432A5" w:rsidP="0023394E">
            <w:pPr>
              <w:spacing w:after="0" w:line="240" w:lineRule="auto"/>
              <w:jc w:val="center"/>
              <w:rPr>
                <w:rFonts w:eastAsia="Times New Roman"/>
                <w:b/>
                <w:color w:val="FFFFFF" w:themeColor="background1"/>
                <w:sz w:val="18"/>
                <w:szCs w:val="20"/>
                <w:lang w:eastAsia="es-PE"/>
              </w:rPr>
            </w:pPr>
            <w:r w:rsidRPr="0023394E">
              <w:rPr>
                <w:rFonts w:eastAsia="Times New Roman"/>
                <w:b/>
                <w:color w:val="FFFFFF" w:themeColor="background1"/>
                <w:sz w:val="18"/>
                <w:szCs w:val="20"/>
                <w:lang w:eastAsia="es-PE"/>
              </w:rPr>
              <w:t>ÁREA</w:t>
            </w:r>
          </w:p>
          <w:p w14:paraId="15ABBEA4" w14:textId="77777777" w:rsidR="002432A5" w:rsidRPr="0023394E" w:rsidRDefault="002432A5" w:rsidP="0023394E">
            <w:pPr>
              <w:spacing w:after="0" w:line="240" w:lineRule="auto"/>
              <w:jc w:val="center"/>
              <w:rPr>
                <w:b/>
                <w:color w:val="FFFFFF" w:themeColor="background1"/>
                <w:sz w:val="18"/>
                <w:szCs w:val="20"/>
              </w:rPr>
            </w:pPr>
            <w:r w:rsidRPr="0023394E">
              <w:rPr>
                <w:rFonts w:eastAsia="Times New Roman"/>
                <w:b/>
                <w:color w:val="FFFFFF" w:themeColor="background1"/>
                <w:sz w:val="18"/>
                <w:szCs w:val="20"/>
                <w:lang w:eastAsia="es-PE"/>
              </w:rPr>
              <w:t>URBANA</w:t>
            </w:r>
          </w:p>
        </w:tc>
        <w:tc>
          <w:tcPr>
            <w:tcW w:w="992" w:type="dxa"/>
            <w:shd w:val="clear" w:color="auto" w:fill="4BACC6" w:themeFill="accent5"/>
            <w:vAlign w:val="center"/>
          </w:tcPr>
          <w:p w14:paraId="78BD646E" w14:textId="77777777" w:rsidR="002432A5" w:rsidRPr="0023394E" w:rsidRDefault="002432A5" w:rsidP="0023394E">
            <w:pPr>
              <w:spacing w:after="0" w:line="240" w:lineRule="auto"/>
              <w:jc w:val="center"/>
              <w:rPr>
                <w:rFonts w:eastAsia="Times New Roman"/>
                <w:b/>
                <w:color w:val="FFFFFF" w:themeColor="background1"/>
                <w:sz w:val="18"/>
                <w:szCs w:val="20"/>
                <w:lang w:eastAsia="es-PE"/>
              </w:rPr>
            </w:pPr>
            <w:r w:rsidRPr="0023394E">
              <w:rPr>
                <w:rFonts w:eastAsia="Times New Roman"/>
                <w:b/>
                <w:color w:val="FFFFFF" w:themeColor="background1"/>
                <w:sz w:val="18"/>
                <w:szCs w:val="20"/>
                <w:lang w:eastAsia="es-PE"/>
              </w:rPr>
              <w:t>ÁREA</w:t>
            </w:r>
          </w:p>
          <w:p w14:paraId="14C2BB69" w14:textId="77777777" w:rsidR="002432A5" w:rsidRPr="0023394E" w:rsidRDefault="002432A5" w:rsidP="0023394E">
            <w:pPr>
              <w:spacing w:after="0" w:line="240" w:lineRule="auto"/>
              <w:jc w:val="center"/>
              <w:rPr>
                <w:b/>
                <w:color w:val="FFFFFF" w:themeColor="background1"/>
                <w:sz w:val="18"/>
                <w:szCs w:val="20"/>
              </w:rPr>
            </w:pPr>
            <w:r w:rsidRPr="0023394E">
              <w:rPr>
                <w:rFonts w:eastAsia="Times New Roman"/>
                <w:b/>
                <w:color w:val="FFFFFF" w:themeColor="background1"/>
                <w:sz w:val="18"/>
                <w:szCs w:val="20"/>
                <w:lang w:eastAsia="es-PE"/>
              </w:rPr>
              <w:t>RURAL</w:t>
            </w:r>
          </w:p>
        </w:tc>
        <w:tc>
          <w:tcPr>
            <w:tcW w:w="1276" w:type="dxa"/>
            <w:shd w:val="clear" w:color="auto" w:fill="4BACC6" w:themeFill="accent5"/>
            <w:vAlign w:val="center"/>
          </w:tcPr>
          <w:p w14:paraId="0D9C70E8" w14:textId="77777777" w:rsidR="002432A5" w:rsidRPr="0023394E" w:rsidRDefault="002432A5" w:rsidP="0023394E">
            <w:pPr>
              <w:spacing w:after="0" w:line="240" w:lineRule="auto"/>
              <w:jc w:val="center"/>
              <w:rPr>
                <w:rFonts w:eastAsia="Times New Roman"/>
                <w:b/>
                <w:color w:val="FFFFFF" w:themeColor="background1"/>
                <w:sz w:val="18"/>
                <w:szCs w:val="20"/>
                <w:lang w:eastAsia="es-PE"/>
              </w:rPr>
            </w:pPr>
            <w:r w:rsidRPr="0023394E">
              <w:rPr>
                <w:rFonts w:eastAsia="Times New Roman"/>
                <w:b/>
                <w:color w:val="FFFFFF" w:themeColor="background1"/>
                <w:sz w:val="18"/>
                <w:szCs w:val="20"/>
                <w:lang w:eastAsia="es-PE"/>
              </w:rPr>
              <w:t>SEXO</w:t>
            </w:r>
          </w:p>
          <w:p w14:paraId="45A42BE1" w14:textId="77777777" w:rsidR="002432A5" w:rsidRPr="0023394E" w:rsidRDefault="002432A5" w:rsidP="0023394E">
            <w:pPr>
              <w:spacing w:after="0" w:line="240" w:lineRule="auto"/>
              <w:jc w:val="center"/>
              <w:rPr>
                <w:b/>
                <w:color w:val="FFFFFF" w:themeColor="background1"/>
                <w:sz w:val="18"/>
                <w:szCs w:val="20"/>
              </w:rPr>
            </w:pPr>
            <w:r w:rsidRPr="0023394E">
              <w:rPr>
                <w:rFonts w:eastAsia="Times New Roman"/>
                <w:b/>
                <w:color w:val="FFFFFF" w:themeColor="background1"/>
                <w:sz w:val="18"/>
                <w:szCs w:val="20"/>
                <w:lang w:eastAsia="es-PE"/>
              </w:rPr>
              <w:t>MASCULINO</w:t>
            </w:r>
          </w:p>
        </w:tc>
        <w:tc>
          <w:tcPr>
            <w:tcW w:w="1134" w:type="dxa"/>
            <w:shd w:val="clear" w:color="auto" w:fill="4BACC6" w:themeFill="accent5"/>
            <w:vAlign w:val="center"/>
          </w:tcPr>
          <w:p w14:paraId="46342809" w14:textId="77777777" w:rsidR="002432A5" w:rsidRPr="0023394E" w:rsidRDefault="002432A5" w:rsidP="0023394E">
            <w:pPr>
              <w:spacing w:after="0" w:line="240" w:lineRule="auto"/>
              <w:jc w:val="center"/>
              <w:rPr>
                <w:rFonts w:eastAsia="Times New Roman"/>
                <w:b/>
                <w:color w:val="FFFFFF" w:themeColor="background1"/>
                <w:sz w:val="18"/>
                <w:szCs w:val="20"/>
                <w:lang w:eastAsia="es-PE"/>
              </w:rPr>
            </w:pPr>
            <w:r w:rsidRPr="0023394E">
              <w:rPr>
                <w:rFonts w:eastAsia="Times New Roman"/>
                <w:b/>
                <w:color w:val="FFFFFF" w:themeColor="background1"/>
                <w:sz w:val="18"/>
                <w:szCs w:val="20"/>
                <w:lang w:eastAsia="es-PE"/>
              </w:rPr>
              <w:t>SEXO</w:t>
            </w:r>
          </w:p>
          <w:p w14:paraId="59F0BE2E" w14:textId="77777777" w:rsidR="002432A5" w:rsidRPr="0023394E" w:rsidRDefault="002432A5" w:rsidP="0023394E">
            <w:pPr>
              <w:spacing w:after="0" w:line="240" w:lineRule="auto"/>
              <w:jc w:val="center"/>
              <w:rPr>
                <w:b/>
                <w:color w:val="FFFFFF" w:themeColor="background1"/>
                <w:sz w:val="18"/>
                <w:szCs w:val="20"/>
              </w:rPr>
            </w:pPr>
            <w:r w:rsidRPr="0023394E">
              <w:rPr>
                <w:rFonts w:eastAsia="Times New Roman"/>
                <w:b/>
                <w:color w:val="FFFFFF" w:themeColor="background1"/>
                <w:sz w:val="18"/>
                <w:szCs w:val="20"/>
                <w:lang w:eastAsia="es-PE"/>
              </w:rPr>
              <w:t>FEMENINO</w:t>
            </w:r>
          </w:p>
        </w:tc>
      </w:tr>
      <w:tr w:rsidR="002432A5" w:rsidRPr="00281965" w14:paraId="20E99EBB" w14:textId="77777777" w:rsidTr="0023394E">
        <w:trPr>
          <w:trHeight w:val="607"/>
        </w:trPr>
        <w:tc>
          <w:tcPr>
            <w:tcW w:w="1489" w:type="dxa"/>
            <w:tcBorders>
              <w:bottom w:val="double" w:sz="4" w:space="0" w:color="auto"/>
            </w:tcBorders>
            <w:shd w:val="clear" w:color="auto" w:fill="auto"/>
            <w:vAlign w:val="center"/>
          </w:tcPr>
          <w:p w14:paraId="7D26175F" w14:textId="77777777" w:rsidR="002432A5" w:rsidRPr="0023394E" w:rsidRDefault="00281965" w:rsidP="0023394E">
            <w:pPr>
              <w:spacing w:after="0" w:line="240" w:lineRule="auto"/>
              <w:jc w:val="center"/>
              <w:rPr>
                <w:rFonts w:eastAsia="Times New Roman"/>
                <w:b/>
                <w:bCs/>
                <w:sz w:val="18"/>
                <w:szCs w:val="20"/>
                <w:lang w:eastAsia="es-PE"/>
              </w:rPr>
            </w:pPr>
            <w:r w:rsidRPr="0023394E">
              <w:rPr>
                <w:rFonts w:eastAsia="Times New Roman"/>
                <w:b/>
                <w:bCs/>
                <w:sz w:val="18"/>
                <w:szCs w:val="20"/>
                <w:lang w:eastAsia="es-PE"/>
              </w:rPr>
              <w:t>Educación Básica Especial</w:t>
            </w:r>
          </w:p>
        </w:tc>
        <w:tc>
          <w:tcPr>
            <w:tcW w:w="846" w:type="dxa"/>
            <w:tcBorders>
              <w:bottom w:val="double" w:sz="4" w:space="0" w:color="auto"/>
            </w:tcBorders>
            <w:shd w:val="clear" w:color="auto" w:fill="auto"/>
            <w:vAlign w:val="center"/>
          </w:tcPr>
          <w:p w14:paraId="395B9B76" w14:textId="77777777" w:rsidR="002432A5" w:rsidRPr="0023394E" w:rsidRDefault="002432A5" w:rsidP="0023394E">
            <w:pPr>
              <w:spacing w:after="0" w:line="240" w:lineRule="auto"/>
              <w:jc w:val="center"/>
              <w:rPr>
                <w:rFonts w:eastAsia="Times New Roman"/>
                <w:b/>
                <w:bCs/>
                <w:sz w:val="18"/>
                <w:szCs w:val="20"/>
                <w:lang w:eastAsia="es-PE"/>
              </w:rPr>
            </w:pPr>
            <w:r w:rsidRPr="0023394E">
              <w:rPr>
                <w:sz w:val="18"/>
                <w:szCs w:val="20"/>
              </w:rPr>
              <w:t>16,028</w:t>
            </w:r>
          </w:p>
        </w:tc>
        <w:tc>
          <w:tcPr>
            <w:tcW w:w="985" w:type="dxa"/>
            <w:tcBorders>
              <w:bottom w:val="double" w:sz="4" w:space="0" w:color="auto"/>
            </w:tcBorders>
            <w:shd w:val="clear" w:color="auto" w:fill="auto"/>
            <w:vAlign w:val="center"/>
          </w:tcPr>
          <w:p w14:paraId="0A67D2C4" w14:textId="77777777" w:rsidR="002432A5" w:rsidRPr="0023394E" w:rsidRDefault="002432A5" w:rsidP="0023394E">
            <w:pPr>
              <w:spacing w:after="0" w:line="240" w:lineRule="auto"/>
              <w:jc w:val="center"/>
              <w:rPr>
                <w:rFonts w:eastAsia="Times New Roman"/>
                <w:b/>
                <w:bCs/>
                <w:sz w:val="18"/>
                <w:szCs w:val="20"/>
                <w:lang w:eastAsia="es-PE"/>
              </w:rPr>
            </w:pPr>
            <w:r w:rsidRPr="0023394E">
              <w:rPr>
                <w:sz w:val="18"/>
                <w:szCs w:val="20"/>
              </w:rPr>
              <w:t>13,711</w:t>
            </w:r>
          </w:p>
        </w:tc>
        <w:tc>
          <w:tcPr>
            <w:tcW w:w="984" w:type="dxa"/>
            <w:tcBorders>
              <w:bottom w:val="double" w:sz="4" w:space="0" w:color="auto"/>
            </w:tcBorders>
            <w:shd w:val="clear" w:color="auto" w:fill="auto"/>
            <w:vAlign w:val="center"/>
          </w:tcPr>
          <w:p w14:paraId="4C0D54F6" w14:textId="77777777" w:rsidR="002432A5" w:rsidRPr="0023394E" w:rsidRDefault="002432A5" w:rsidP="0023394E">
            <w:pPr>
              <w:spacing w:after="0" w:line="240" w:lineRule="auto"/>
              <w:jc w:val="center"/>
              <w:rPr>
                <w:rFonts w:eastAsia="Times New Roman"/>
                <w:b/>
                <w:bCs/>
                <w:sz w:val="18"/>
                <w:szCs w:val="20"/>
                <w:lang w:eastAsia="es-PE"/>
              </w:rPr>
            </w:pPr>
            <w:r w:rsidRPr="0023394E">
              <w:rPr>
                <w:sz w:val="18"/>
                <w:szCs w:val="20"/>
              </w:rPr>
              <w:t>2,317</w:t>
            </w:r>
          </w:p>
        </w:tc>
        <w:tc>
          <w:tcPr>
            <w:tcW w:w="1083" w:type="dxa"/>
            <w:tcBorders>
              <w:bottom w:val="double" w:sz="4" w:space="0" w:color="auto"/>
            </w:tcBorders>
            <w:shd w:val="clear" w:color="auto" w:fill="auto"/>
            <w:vAlign w:val="center"/>
          </w:tcPr>
          <w:p w14:paraId="36813E34" w14:textId="77777777" w:rsidR="002432A5" w:rsidRPr="0023394E" w:rsidRDefault="002432A5" w:rsidP="0023394E">
            <w:pPr>
              <w:spacing w:after="0" w:line="240" w:lineRule="auto"/>
              <w:jc w:val="center"/>
              <w:rPr>
                <w:rFonts w:eastAsia="Times New Roman"/>
                <w:b/>
                <w:bCs/>
                <w:sz w:val="18"/>
                <w:szCs w:val="20"/>
                <w:lang w:eastAsia="es-PE"/>
              </w:rPr>
            </w:pPr>
            <w:r w:rsidRPr="0023394E">
              <w:rPr>
                <w:sz w:val="18"/>
                <w:szCs w:val="20"/>
              </w:rPr>
              <w:t>19,504</w:t>
            </w:r>
          </w:p>
        </w:tc>
        <w:tc>
          <w:tcPr>
            <w:tcW w:w="992" w:type="dxa"/>
            <w:tcBorders>
              <w:bottom w:val="double" w:sz="4" w:space="0" w:color="auto"/>
            </w:tcBorders>
            <w:shd w:val="clear" w:color="auto" w:fill="auto"/>
            <w:vAlign w:val="center"/>
          </w:tcPr>
          <w:p w14:paraId="173C2CC1" w14:textId="77777777" w:rsidR="002432A5" w:rsidRPr="0023394E" w:rsidRDefault="002432A5" w:rsidP="0023394E">
            <w:pPr>
              <w:spacing w:after="0" w:line="240" w:lineRule="auto"/>
              <w:jc w:val="center"/>
              <w:rPr>
                <w:sz w:val="18"/>
                <w:szCs w:val="20"/>
              </w:rPr>
            </w:pPr>
            <w:r w:rsidRPr="0023394E">
              <w:rPr>
                <w:sz w:val="18"/>
                <w:szCs w:val="20"/>
              </w:rPr>
              <w:t>12</w:t>
            </w:r>
          </w:p>
        </w:tc>
        <w:tc>
          <w:tcPr>
            <w:tcW w:w="1276" w:type="dxa"/>
            <w:tcBorders>
              <w:bottom w:val="double" w:sz="4" w:space="0" w:color="auto"/>
            </w:tcBorders>
            <w:shd w:val="clear" w:color="auto" w:fill="auto"/>
            <w:vAlign w:val="center"/>
          </w:tcPr>
          <w:p w14:paraId="7A8DB61C" w14:textId="77777777" w:rsidR="002432A5" w:rsidRPr="0023394E" w:rsidRDefault="002432A5" w:rsidP="0023394E">
            <w:pPr>
              <w:spacing w:after="0" w:line="240" w:lineRule="auto"/>
              <w:jc w:val="center"/>
              <w:rPr>
                <w:sz w:val="18"/>
                <w:szCs w:val="20"/>
              </w:rPr>
            </w:pPr>
            <w:r w:rsidRPr="0023394E">
              <w:rPr>
                <w:sz w:val="18"/>
                <w:szCs w:val="20"/>
              </w:rPr>
              <w:t>11,918</w:t>
            </w:r>
          </w:p>
        </w:tc>
        <w:tc>
          <w:tcPr>
            <w:tcW w:w="1134" w:type="dxa"/>
            <w:tcBorders>
              <w:bottom w:val="double" w:sz="4" w:space="0" w:color="auto"/>
            </w:tcBorders>
            <w:shd w:val="clear" w:color="auto" w:fill="auto"/>
            <w:vAlign w:val="center"/>
          </w:tcPr>
          <w:p w14:paraId="299053BF" w14:textId="77777777" w:rsidR="002432A5" w:rsidRPr="0023394E" w:rsidRDefault="002432A5" w:rsidP="0023394E">
            <w:pPr>
              <w:spacing w:after="0" w:line="240" w:lineRule="auto"/>
              <w:jc w:val="center"/>
              <w:rPr>
                <w:sz w:val="18"/>
                <w:szCs w:val="20"/>
              </w:rPr>
            </w:pPr>
            <w:r w:rsidRPr="0023394E">
              <w:rPr>
                <w:sz w:val="18"/>
                <w:szCs w:val="20"/>
              </w:rPr>
              <w:t>7,651</w:t>
            </w:r>
          </w:p>
        </w:tc>
      </w:tr>
    </w:tbl>
    <w:p w14:paraId="49ECE1AA" w14:textId="77777777" w:rsidR="0023394E" w:rsidRDefault="0023394E" w:rsidP="002432A5">
      <w:pPr>
        <w:spacing w:after="0" w:line="240" w:lineRule="auto"/>
        <w:rPr>
          <w:b/>
          <w:sz w:val="16"/>
          <w:szCs w:val="16"/>
        </w:rPr>
      </w:pPr>
    </w:p>
    <w:p w14:paraId="3D7B2554" w14:textId="77777777" w:rsidR="002432A5" w:rsidRPr="00281965" w:rsidRDefault="002432A5" w:rsidP="002432A5">
      <w:pPr>
        <w:spacing w:after="0" w:line="240" w:lineRule="auto"/>
        <w:rPr>
          <w:sz w:val="16"/>
          <w:szCs w:val="16"/>
        </w:rPr>
      </w:pPr>
      <w:r w:rsidRPr="0023394E">
        <w:rPr>
          <w:b/>
          <w:sz w:val="16"/>
          <w:szCs w:val="16"/>
        </w:rPr>
        <w:t>Fuente:</w:t>
      </w:r>
      <w:r w:rsidRPr="00281965">
        <w:rPr>
          <w:sz w:val="16"/>
          <w:szCs w:val="16"/>
        </w:rPr>
        <w:t xml:space="preserve"> Censo Escolar 2016</w:t>
      </w:r>
    </w:p>
    <w:p w14:paraId="3853E69A" w14:textId="77777777" w:rsidR="002432A5" w:rsidRPr="00281965" w:rsidRDefault="002432A5" w:rsidP="002432A5">
      <w:pPr>
        <w:pStyle w:val="Prrafodelista"/>
        <w:spacing w:after="0" w:line="240" w:lineRule="auto"/>
        <w:ind w:left="0" w:right="-1"/>
        <w:jc w:val="both"/>
      </w:pPr>
    </w:p>
    <w:p w14:paraId="05C268AE" w14:textId="77777777" w:rsidR="002432A5" w:rsidRPr="00281965" w:rsidRDefault="002432A5" w:rsidP="002432A5">
      <w:pPr>
        <w:pStyle w:val="Prrafodelista"/>
        <w:spacing w:after="0" w:line="240" w:lineRule="auto"/>
        <w:ind w:left="0"/>
        <w:jc w:val="both"/>
      </w:pPr>
      <w:r w:rsidRPr="00281965">
        <w:t>Hay que tomar en cuenta que la información presentada incluye todas las discapacidades y no sólo los del espectro del autismo. Por lo tanto es difícil poder calcular el porcentaje de población con autismo matriculados dentro del sistema educativo. Asimismo, hay que anotar que existen un grupo de niños que no se encuentran matriculados en ningún servicio de la educación básica, por lo tanto hay muchas cifras escondidas de esta realidad del autismo.</w:t>
      </w:r>
    </w:p>
    <w:p w14:paraId="0E36A0AC" w14:textId="77777777" w:rsidR="002432A5" w:rsidRPr="00281965" w:rsidRDefault="002432A5" w:rsidP="002432A5">
      <w:pPr>
        <w:pStyle w:val="Prrafodelista"/>
        <w:spacing w:after="0" w:line="240" w:lineRule="auto"/>
        <w:ind w:left="0" w:right="-1"/>
        <w:jc w:val="both"/>
      </w:pPr>
    </w:p>
    <w:p w14:paraId="60BEA892" w14:textId="70D5BBE9" w:rsidR="002432A5" w:rsidRDefault="002432A5" w:rsidP="002432A5">
      <w:pPr>
        <w:pStyle w:val="Prrafodelista"/>
        <w:spacing w:after="0" w:line="240" w:lineRule="auto"/>
        <w:ind w:left="0" w:right="-1"/>
        <w:jc w:val="both"/>
      </w:pPr>
      <w:r w:rsidRPr="00281965">
        <w:t>Esta misma fuente indica que hay 212,621 docentes en las modalidades de Educación Básica, Técnico Productiva y Superior que atienden a estudiantes en situación de discapacidad, de los cuales 92% (195,329) se encuentran en la Educación Básica Regular (EBR) y un 2% (3,886) en la modalidad de Educación Básica Especial. Del total de docentes</w:t>
      </w:r>
      <w:r w:rsidR="00587F1A">
        <w:t>,</w:t>
      </w:r>
      <w:r w:rsidRPr="00281965">
        <w:t xml:space="preserve"> el grueso se encuentra en escuelas de gestión pública y en el área urbana, un 81% y 90% respectiv</w:t>
      </w:r>
      <w:r w:rsidR="00587F1A">
        <w:t>amente. Cabe señalar que los 2</w:t>
      </w:r>
      <w:r w:rsidRPr="00281965">
        <w:t>12,621 docentes atienden todo tipo de discapacidades.</w:t>
      </w:r>
    </w:p>
    <w:p w14:paraId="1E9EA4B5" w14:textId="77777777" w:rsidR="0023394E" w:rsidRDefault="0023394E" w:rsidP="002432A5">
      <w:pPr>
        <w:pStyle w:val="Prrafodelista"/>
        <w:spacing w:after="0" w:line="240" w:lineRule="auto"/>
        <w:ind w:left="0" w:right="-1"/>
        <w:jc w:val="both"/>
      </w:pPr>
    </w:p>
    <w:p w14:paraId="0D55CAD3" w14:textId="77777777" w:rsidR="002432A5" w:rsidRDefault="002432A5" w:rsidP="002432A5">
      <w:pPr>
        <w:pStyle w:val="Prrafodelista"/>
        <w:spacing w:after="0" w:line="240" w:lineRule="auto"/>
        <w:ind w:left="0" w:right="-1"/>
        <w:jc w:val="both"/>
        <w:rPr>
          <w:sz w:val="16"/>
          <w:szCs w:val="16"/>
        </w:rPr>
      </w:pPr>
    </w:p>
    <w:p w14:paraId="5F7C622C" w14:textId="77777777" w:rsidR="0023394E" w:rsidRDefault="0023394E" w:rsidP="002432A5">
      <w:pPr>
        <w:pStyle w:val="Prrafodelista"/>
        <w:spacing w:after="0" w:line="240" w:lineRule="auto"/>
        <w:ind w:left="0" w:right="-1"/>
        <w:jc w:val="both"/>
        <w:rPr>
          <w:sz w:val="16"/>
          <w:szCs w:val="16"/>
        </w:rPr>
      </w:pPr>
    </w:p>
    <w:p w14:paraId="432D5DD1" w14:textId="77777777" w:rsidR="0068689C" w:rsidRDefault="0068689C" w:rsidP="002432A5">
      <w:pPr>
        <w:pStyle w:val="Prrafodelista"/>
        <w:spacing w:after="0" w:line="240" w:lineRule="auto"/>
        <w:ind w:left="0" w:right="-1"/>
        <w:jc w:val="both"/>
        <w:rPr>
          <w:sz w:val="16"/>
          <w:szCs w:val="16"/>
        </w:rPr>
      </w:pPr>
    </w:p>
    <w:p w14:paraId="3E74F417" w14:textId="77777777" w:rsidR="0068689C" w:rsidRPr="00DD39C8" w:rsidRDefault="0068689C" w:rsidP="002432A5">
      <w:pPr>
        <w:pStyle w:val="Prrafodelista"/>
        <w:spacing w:after="0" w:line="240" w:lineRule="auto"/>
        <w:ind w:left="0" w:right="-1"/>
        <w:jc w:val="both"/>
        <w:rPr>
          <w:sz w:val="16"/>
          <w:szCs w:val="16"/>
        </w:rPr>
      </w:pPr>
    </w:p>
    <w:p w14:paraId="179DE094" w14:textId="77777777" w:rsidR="0023394E" w:rsidRPr="00965CB6" w:rsidRDefault="0023394E" w:rsidP="002432A5">
      <w:pPr>
        <w:spacing w:after="0" w:line="240" w:lineRule="auto"/>
        <w:jc w:val="center"/>
        <w:rPr>
          <w:b/>
          <w:sz w:val="18"/>
          <w:szCs w:val="18"/>
        </w:rPr>
      </w:pPr>
      <w:r w:rsidRPr="00965CB6">
        <w:rPr>
          <w:b/>
          <w:sz w:val="18"/>
          <w:szCs w:val="18"/>
        </w:rPr>
        <w:t>Cuadro N° 12</w:t>
      </w:r>
    </w:p>
    <w:p w14:paraId="131184F3" w14:textId="52D90CEE" w:rsidR="002432A5" w:rsidRPr="0023394E" w:rsidRDefault="002432A5" w:rsidP="0023394E">
      <w:pPr>
        <w:spacing w:after="0" w:line="240" w:lineRule="auto"/>
        <w:jc w:val="center"/>
        <w:rPr>
          <w:rFonts w:eastAsia="Times New Roman" w:cs="Arial"/>
          <w:b/>
          <w:caps/>
          <w:sz w:val="18"/>
          <w:szCs w:val="18"/>
          <w:lang w:eastAsia="es-PE"/>
        </w:rPr>
      </w:pPr>
      <w:r w:rsidRPr="0023394E">
        <w:rPr>
          <w:b/>
          <w:sz w:val="18"/>
          <w:szCs w:val="18"/>
        </w:rPr>
        <w:t xml:space="preserve"> </w:t>
      </w:r>
      <w:r w:rsidRPr="0023394E">
        <w:rPr>
          <w:rFonts w:eastAsia="Times New Roman" w:cs="Arial"/>
          <w:b/>
          <w:caps/>
          <w:sz w:val="18"/>
          <w:szCs w:val="18"/>
          <w:lang w:eastAsia="es-PE"/>
        </w:rPr>
        <w:t xml:space="preserve">PERÚ: </w:t>
      </w:r>
      <w:r w:rsidR="0023394E" w:rsidRPr="0095330A">
        <w:rPr>
          <w:rFonts w:eastAsia="Times New Roman" w:cs="Arial"/>
          <w:b/>
          <w:sz w:val="18"/>
          <w:szCs w:val="18"/>
          <w:lang w:eastAsia="es-PE"/>
        </w:rPr>
        <w:t>Docentes en el Sistema Educativo 2016</w:t>
      </w:r>
    </w:p>
    <w:p w14:paraId="2226077D" w14:textId="77777777" w:rsidR="002432A5" w:rsidRPr="00281965" w:rsidRDefault="002432A5" w:rsidP="002432A5">
      <w:pPr>
        <w:spacing w:after="0" w:line="240" w:lineRule="auto"/>
        <w:jc w:val="center"/>
        <w:rPr>
          <w:rFonts w:ascii="Arial" w:eastAsia="Times New Roman" w:hAnsi="Arial" w:cs="Arial"/>
          <w:b/>
          <w:caps/>
          <w:sz w:val="18"/>
          <w:szCs w:val="18"/>
          <w:lang w:eastAsia="es-PE"/>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79"/>
        <w:gridCol w:w="1701"/>
        <w:gridCol w:w="1559"/>
        <w:gridCol w:w="1276"/>
        <w:gridCol w:w="1417"/>
      </w:tblGrid>
      <w:tr w:rsidR="0023394E" w:rsidRPr="00281965" w14:paraId="43185280" w14:textId="77777777" w:rsidTr="0023394E">
        <w:trPr>
          <w:trHeight w:val="300"/>
          <w:jc w:val="center"/>
        </w:trPr>
        <w:tc>
          <w:tcPr>
            <w:tcW w:w="2479" w:type="dxa"/>
            <w:vMerge w:val="restart"/>
            <w:shd w:val="clear" w:color="auto" w:fill="31849B" w:themeFill="accent5" w:themeFillShade="BF"/>
            <w:noWrap/>
            <w:vAlign w:val="center"/>
            <w:hideMark/>
          </w:tcPr>
          <w:p w14:paraId="27FA1C81" w14:textId="77777777" w:rsidR="002432A5" w:rsidRPr="0023394E" w:rsidRDefault="002432A5" w:rsidP="0023394E">
            <w:pPr>
              <w:spacing w:after="0" w:line="240" w:lineRule="auto"/>
              <w:jc w:val="center"/>
              <w:rPr>
                <w:rFonts w:eastAsia="Times New Roman"/>
                <w:b/>
                <w:color w:val="FFFFFF" w:themeColor="background1"/>
                <w:sz w:val="18"/>
                <w:szCs w:val="18"/>
                <w:lang w:eastAsia="es-PE"/>
              </w:rPr>
            </w:pPr>
            <w:r w:rsidRPr="0023394E">
              <w:rPr>
                <w:rFonts w:eastAsia="Times New Roman"/>
                <w:b/>
                <w:color w:val="FFFFFF" w:themeColor="background1"/>
                <w:sz w:val="18"/>
                <w:szCs w:val="18"/>
                <w:lang w:eastAsia="es-PE"/>
              </w:rPr>
              <w:t>MODALIDAD</w:t>
            </w:r>
          </w:p>
          <w:p w14:paraId="41244F63" w14:textId="77777777" w:rsidR="002432A5" w:rsidRPr="0023394E" w:rsidRDefault="002432A5" w:rsidP="0023394E">
            <w:pPr>
              <w:spacing w:after="0" w:line="240" w:lineRule="auto"/>
              <w:jc w:val="center"/>
              <w:rPr>
                <w:rFonts w:eastAsia="Times New Roman"/>
                <w:b/>
                <w:color w:val="FFFFFF" w:themeColor="background1"/>
                <w:sz w:val="18"/>
                <w:szCs w:val="18"/>
                <w:lang w:eastAsia="es-PE"/>
              </w:rPr>
            </w:pPr>
            <w:r w:rsidRPr="0023394E">
              <w:rPr>
                <w:rFonts w:eastAsia="Times New Roman"/>
                <w:b/>
                <w:color w:val="FFFFFF" w:themeColor="background1"/>
                <w:sz w:val="18"/>
                <w:szCs w:val="18"/>
                <w:lang w:eastAsia="es-PE"/>
              </w:rPr>
              <w:t>EDUCATIVA</w:t>
            </w:r>
          </w:p>
        </w:tc>
        <w:tc>
          <w:tcPr>
            <w:tcW w:w="3260" w:type="dxa"/>
            <w:gridSpan w:val="2"/>
            <w:shd w:val="clear" w:color="auto" w:fill="4BACC6" w:themeFill="accent5"/>
            <w:noWrap/>
            <w:vAlign w:val="center"/>
            <w:hideMark/>
          </w:tcPr>
          <w:p w14:paraId="29067098" w14:textId="77777777" w:rsidR="002432A5" w:rsidRPr="0023394E" w:rsidRDefault="002432A5" w:rsidP="0023394E">
            <w:pPr>
              <w:spacing w:after="0" w:line="240" w:lineRule="auto"/>
              <w:jc w:val="center"/>
              <w:rPr>
                <w:rFonts w:eastAsia="Times New Roman"/>
                <w:b/>
                <w:color w:val="FFFFFF" w:themeColor="background1"/>
                <w:sz w:val="18"/>
                <w:szCs w:val="18"/>
                <w:lang w:eastAsia="es-PE"/>
              </w:rPr>
            </w:pPr>
            <w:r w:rsidRPr="0023394E">
              <w:rPr>
                <w:rFonts w:eastAsia="Times New Roman"/>
                <w:b/>
                <w:color w:val="FFFFFF" w:themeColor="background1"/>
                <w:sz w:val="18"/>
                <w:szCs w:val="18"/>
                <w:lang w:eastAsia="es-PE"/>
              </w:rPr>
              <w:t>GESTIÓN</w:t>
            </w:r>
          </w:p>
        </w:tc>
        <w:tc>
          <w:tcPr>
            <w:tcW w:w="2693" w:type="dxa"/>
            <w:gridSpan w:val="2"/>
            <w:shd w:val="clear" w:color="auto" w:fill="4BACC6" w:themeFill="accent5"/>
            <w:noWrap/>
            <w:vAlign w:val="center"/>
            <w:hideMark/>
          </w:tcPr>
          <w:p w14:paraId="771A32B5" w14:textId="77777777" w:rsidR="002432A5" w:rsidRPr="0023394E" w:rsidRDefault="002432A5" w:rsidP="0023394E">
            <w:pPr>
              <w:spacing w:after="0" w:line="240" w:lineRule="auto"/>
              <w:jc w:val="center"/>
              <w:rPr>
                <w:rFonts w:eastAsia="Times New Roman"/>
                <w:b/>
                <w:color w:val="FFFFFF" w:themeColor="background1"/>
                <w:sz w:val="18"/>
                <w:szCs w:val="18"/>
                <w:lang w:eastAsia="es-PE"/>
              </w:rPr>
            </w:pPr>
            <w:r w:rsidRPr="0023394E">
              <w:rPr>
                <w:rFonts w:eastAsia="Times New Roman"/>
                <w:b/>
                <w:color w:val="FFFFFF" w:themeColor="background1"/>
                <w:sz w:val="18"/>
                <w:szCs w:val="18"/>
                <w:lang w:eastAsia="es-PE"/>
              </w:rPr>
              <w:t>ÁREA</w:t>
            </w:r>
          </w:p>
        </w:tc>
      </w:tr>
      <w:tr w:rsidR="0023394E" w:rsidRPr="00281965" w14:paraId="353BE56E" w14:textId="77777777" w:rsidTr="0023394E">
        <w:trPr>
          <w:trHeight w:val="300"/>
          <w:jc w:val="center"/>
        </w:trPr>
        <w:tc>
          <w:tcPr>
            <w:tcW w:w="2479" w:type="dxa"/>
            <w:vMerge/>
            <w:shd w:val="clear" w:color="auto" w:fill="31849B" w:themeFill="accent5" w:themeFillShade="BF"/>
            <w:vAlign w:val="center"/>
            <w:hideMark/>
          </w:tcPr>
          <w:p w14:paraId="1721BF03" w14:textId="77777777" w:rsidR="002432A5" w:rsidRPr="0023394E" w:rsidRDefault="002432A5" w:rsidP="0023394E">
            <w:pPr>
              <w:spacing w:after="0" w:line="240" w:lineRule="auto"/>
              <w:jc w:val="center"/>
              <w:rPr>
                <w:rFonts w:eastAsia="Times New Roman"/>
                <w:b/>
                <w:color w:val="FFFFFF" w:themeColor="background1"/>
                <w:sz w:val="18"/>
                <w:szCs w:val="18"/>
                <w:lang w:eastAsia="es-PE"/>
              </w:rPr>
            </w:pPr>
          </w:p>
        </w:tc>
        <w:tc>
          <w:tcPr>
            <w:tcW w:w="1701" w:type="dxa"/>
            <w:shd w:val="clear" w:color="auto" w:fill="BFBFBF" w:themeFill="background1" w:themeFillShade="BF"/>
            <w:noWrap/>
            <w:vAlign w:val="center"/>
            <w:hideMark/>
          </w:tcPr>
          <w:p w14:paraId="04A986A6" w14:textId="77777777" w:rsidR="002432A5" w:rsidRPr="0023394E" w:rsidRDefault="002432A5" w:rsidP="0023394E">
            <w:pPr>
              <w:spacing w:after="0" w:line="240" w:lineRule="auto"/>
              <w:jc w:val="center"/>
              <w:rPr>
                <w:rFonts w:eastAsia="Times New Roman"/>
                <w:b/>
                <w:color w:val="000000" w:themeColor="text1"/>
                <w:sz w:val="18"/>
                <w:szCs w:val="18"/>
                <w:lang w:eastAsia="es-PE"/>
              </w:rPr>
            </w:pPr>
            <w:r w:rsidRPr="0023394E">
              <w:rPr>
                <w:rFonts w:eastAsia="Times New Roman"/>
                <w:b/>
                <w:color w:val="000000" w:themeColor="text1"/>
                <w:sz w:val="18"/>
                <w:szCs w:val="18"/>
                <w:lang w:eastAsia="es-PE"/>
              </w:rPr>
              <w:t>PÚBLICA</w:t>
            </w:r>
          </w:p>
        </w:tc>
        <w:tc>
          <w:tcPr>
            <w:tcW w:w="1559" w:type="dxa"/>
            <w:shd w:val="clear" w:color="auto" w:fill="BFBFBF" w:themeFill="background1" w:themeFillShade="BF"/>
            <w:noWrap/>
            <w:vAlign w:val="center"/>
            <w:hideMark/>
          </w:tcPr>
          <w:p w14:paraId="769F3663" w14:textId="77777777" w:rsidR="002432A5" w:rsidRPr="0023394E" w:rsidRDefault="002432A5" w:rsidP="0023394E">
            <w:pPr>
              <w:spacing w:after="0" w:line="240" w:lineRule="auto"/>
              <w:jc w:val="center"/>
              <w:rPr>
                <w:rFonts w:eastAsia="Times New Roman"/>
                <w:b/>
                <w:color w:val="000000" w:themeColor="text1"/>
                <w:sz w:val="18"/>
                <w:szCs w:val="18"/>
                <w:lang w:eastAsia="es-PE"/>
              </w:rPr>
            </w:pPr>
            <w:r w:rsidRPr="0023394E">
              <w:rPr>
                <w:rFonts w:eastAsia="Times New Roman"/>
                <w:b/>
                <w:color w:val="000000" w:themeColor="text1"/>
                <w:sz w:val="18"/>
                <w:szCs w:val="18"/>
                <w:lang w:eastAsia="es-PE"/>
              </w:rPr>
              <w:t>PRIVADA</w:t>
            </w:r>
          </w:p>
        </w:tc>
        <w:tc>
          <w:tcPr>
            <w:tcW w:w="1276" w:type="dxa"/>
            <w:shd w:val="clear" w:color="auto" w:fill="BFBFBF" w:themeFill="background1" w:themeFillShade="BF"/>
            <w:noWrap/>
            <w:vAlign w:val="center"/>
            <w:hideMark/>
          </w:tcPr>
          <w:p w14:paraId="54F67AFC" w14:textId="77777777" w:rsidR="002432A5" w:rsidRPr="0023394E" w:rsidRDefault="002432A5" w:rsidP="0023394E">
            <w:pPr>
              <w:spacing w:after="0" w:line="240" w:lineRule="auto"/>
              <w:jc w:val="center"/>
              <w:rPr>
                <w:rFonts w:eastAsia="Times New Roman"/>
                <w:b/>
                <w:color w:val="000000" w:themeColor="text1"/>
                <w:sz w:val="18"/>
                <w:szCs w:val="18"/>
                <w:lang w:eastAsia="es-PE"/>
              </w:rPr>
            </w:pPr>
            <w:r w:rsidRPr="0023394E">
              <w:rPr>
                <w:rFonts w:eastAsia="Times New Roman"/>
                <w:b/>
                <w:color w:val="000000" w:themeColor="text1"/>
                <w:sz w:val="18"/>
                <w:szCs w:val="18"/>
                <w:lang w:eastAsia="es-PE"/>
              </w:rPr>
              <w:t>URBANA</w:t>
            </w:r>
          </w:p>
        </w:tc>
        <w:tc>
          <w:tcPr>
            <w:tcW w:w="1417" w:type="dxa"/>
            <w:shd w:val="clear" w:color="auto" w:fill="BFBFBF" w:themeFill="background1" w:themeFillShade="BF"/>
            <w:noWrap/>
            <w:vAlign w:val="center"/>
            <w:hideMark/>
          </w:tcPr>
          <w:p w14:paraId="0ED8FBAD" w14:textId="77777777" w:rsidR="002432A5" w:rsidRPr="0023394E" w:rsidRDefault="002432A5" w:rsidP="0023394E">
            <w:pPr>
              <w:spacing w:after="0" w:line="240" w:lineRule="auto"/>
              <w:jc w:val="center"/>
              <w:rPr>
                <w:rFonts w:eastAsia="Times New Roman"/>
                <w:b/>
                <w:color w:val="000000" w:themeColor="text1"/>
                <w:sz w:val="18"/>
                <w:szCs w:val="18"/>
                <w:lang w:eastAsia="es-PE"/>
              </w:rPr>
            </w:pPr>
            <w:r w:rsidRPr="0023394E">
              <w:rPr>
                <w:rFonts w:eastAsia="Times New Roman"/>
                <w:b/>
                <w:color w:val="000000" w:themeColor="text1"/>
                <w:sz w:val="18"/>
                <w:szCs w:val="18"/>
                <w:lang w:eastAsia="es-PE"/>
              </w:rPr>
              <w:t>RURAL</w:t>
            </w:r>
          </w:p>
        </w:tc>
      </w:tr>
      <w:tr w:rsidR="0023394E" w:rsidRPr="00281965" w14:paraId="262624EB" w14:textId="77777777" w:rsidTr="0023394E">
        <w:trPr>
          <w:trHeight w:val="300"/>
          <w:jc w:val="center"/>
        </w:trPr>
        <w:tc>
          <w:tcPr>
            <w:tcW w:w="2479" w:type="dxa"/>
            <w:noWrap/>
            <w:vAlign w:val="center"/>
            <w:hideMark/>
          </w:tcPr>
          <w:p w14:paraId="55DD6EAC" w14:textId="77777777" w:rsidR="002432A5" w:rsidRPr="00D47770" w:rsidRDefault="002432A5" w:rsidP="0023394E">
            <w:pPr>
              <w:spacing w:after="0" w:line="240" w:lineRule="auto"/>
              <w:jc w:val="center"/>
              <w:rPr>
                <w:rFonts w:eastAsia="Times New Roman"/>
                <w:color w:val="000000"/>
                <w:sz w:val="18"/>
                <w:szCs w:val="18"/>
                <w:lang w:eastAsia="es-PE"/>
              </w:rPr>
            </w:pPr>
            <w:r w:rsidRPr="00D47770">
              <w:rPr>
                <w:rFonts w:eastAsia="Times New Roman"/>
                <w:color w:val="000000"/>
                <w:sz w:val="18"/>
                <w:szCs w:val="18"/>
                <w:lang w:eastAsia="es-PE"/>
              </w:rPr>
              <w:t>EBA</w:t>
            </w:r>
          </w:p>
        </w:tc>
        <w:tc>
          <w:tcPr>
            <w:tcW w:w="1701" w:type="dxa"/>
            <w:noWrap/>
            <w:vAlign w:val="center"/>
            <w:hideMark/>
          </w:tcPr>
          <w:p w14:paraId="2AEBA1CA" w14:textId="77777777" w:rsidR="002432A5" w:rsidRPr="0023394E" w:rsidRDefault="002432A5" w:rsidP="0023394E">
            <w:pPr>
              <w:spacing w:after="0" w:line="240" w:lineRule="auto"/>
              <w:jc w:val="center"/>
              <w:rPr>
                <w:rFonts w:eastAsia="Times New Roman"/>
                <w:color w:val="000000"/>
                <w:sz w:val="18"/>
                <w:szCs w:val="18"/>
                <w:lang w:eastAsia="es-PE"/>
              </w:rPr>
            </w:pPr>
            <w:r w:rsidRPr="0023394E">
              <w:rPr>
                <w:rFonts w:eastAsia="Times New Roman"/>
                <w:color w:val="000000"/>
                <w:sz w:val="18"/>
                <w:szCs w:val="18"/>
                <w:lang w:eastAsia="es-PE"/>
              </w:rPr>
              <w:t>3,316</w:t>
            </w:r>
          </w:p>
        </w:tc>
        <w:tc>
          <w:tcPr>
            <w:tcW w:w="1559" w:type="dxa"/>
            <w:noWrap/>
            <w:vAlign w:val="center"/>
            <w:hideMark/>
          </w:tcPr>
          <w:p w14:paraId="2CAA8C0A" w14:textId="77777777" w:rsidR="002432A5" w:rsidRPr="0023394E" w:rsidRDefault="002432A5" w:rsidP="0023394E">
            <w:pPr>
              <w:spacing w:after="0" w:line="240" w:lineRule="auto"/>
              <w:jc w:val="center"/>
              <w:rPr>
                <w:rFonts w:eastAsia="Times New Roman"/>
                <w:color w:val="000000"/>
                <w:sz w:val="18"/>
                <w:szCs w:val="18"/>
                <w:lang w:eastAsia="es-PE"/>
              </w:rPr>
            </w:pPr>
            <w:r w:rsidRPr="0023394E">
              <w:rPr>
                <w:rFonts w:eastAsia="Times New Roman"/>
                <w:color w:val="000000"/>
                <w:sz w:val="18"/>
                <w:szCs w:val="18"/>
                <w:lang w:eastAsia="es-PE"/>
              </w:rPr>
              <w:t>405</w:t>
            </w:r>
          </w:p>
        </w:tc>
        <w:tc>
          <w:tcPr>
            <w:tcW w:w="1276" w:type="dxa"/>
            <w:noWrap/>
            <w:vAlign w:val="center"/>
            <w:hideMark/>
          </w:tcPr>
          <w:p w14:paraId="25CB2451" w14:textId="77777777" w:rsidR="002432A5" w:rsidRPr="0023394E" w:rsidRDefault="002432A5" w:rsidP="0023394E">
            <w:pPr>
              <w:spacing w:after="0" w:line="240" w:lineRule="auto"/>
              <w:jc w:val="center"/>
              <w:rPr>
                <w:rFonts w:eastAsia="Times New Roman"/>
                <w:color w:val="000000"/>
                <w:sz w:val="18"/>
                <w:szCs w:val="18"/>
                <w:lang w:eastAsia="es-PE"/>
              </w:rPr>
            </w:pPr>
            <w:r w:rsidRPr="0023394E">
              <w:rPr>
                <w:rFonts w:eastAsia="Times New Roman"/>
                <w:color w:val="000000"/>
                <w:sz w:val="18"/>
                <w:szCs w:val="18"/>
                <w:lang w:eastAsia="es-PE"/>
              </w:rPr>
              <w:t>3,714</w:t>
            </w:r>
          </w:p>
        </w:tc>
        <w:tc>
          <w:tcPr>
            <w:tcW w:w="1417" w:type="dxa"/>
            <w:noWrap/>
            <w:vAlign w:val="center"/>
            <w:hideMark/>
          </w:tcPr>
          <w:p w14:paraId="7D3CF23E" w14:textId="77777777" w:rsidR="002432A5" w:rsidRPr="0023394E" w:rsidRDefault="002432A5" w:rsidP="0023394E">
            <w:pPr>
              <w:spacing w:after="0" w:line="240" w:lineRule="auto"/>
              <w:jc w:val="center"/>
              <w:rPr>
                <w:rFonts w:eastAsia="Times New Roman"/>
                <w:color w:val="000000"/>
                <w:sz w:val="18"/>
                <w:szCs w:val="18"/>
                <w:lang w:eastAsia="es-PE"/>
              </w:rPr>
            </w:pPr>
            <w:r w:rsidRPr="0023394E">
              <w:rPr>
                <w:rFonts w:eastAsia="Times New Roman"/>
                <w:color w:val="000000"/>
                <w:sz w:val="18"/>
                <w:szCs w:val="18"/>
                <w:lang w:eastAsia="es-PE"/>
              </w:rPr>
              <w:t>7</w:t>
            </w:r>
          </w:p>
        </w:tc>
      </w:tr>
      <w:tr w:rsidR="0023394E" w:rsidRPr="00281965" w14:paraId="1AECEDD2" w14:textId="77777777" w:rsidTr="0023394E">
        <w:trPr>
          <w:trHeight w:val="300"/>
          <w:jc w:val="center"/>
        </w:trPr>
        <w:tc>
          <w:tcPr>
            <w:tcW w:w="2479" w:type="dxa"/>
            <w:noWrap/>
            <w:vAlign w:val="center"/>
            <w:hideMark/>
          </w:tcPr>
          <w:p w14:paraId="20631088" w14:textId="77777777" w:rsidR="002432A5" w:rsidRPr="00D47770" w:rsidRDefault="002432A5" w:rsidP="0023394E">
            <w:pPr>
              <w:spacing w:after="0" w:line="240" w:lineRule="auto"/>
              <w:jc w:val="center"/>
              <w:rPr>
                <w:rFonts w:eastAsia="Times New Roman"/>
                <w:color w:val="000000"/>
                <w:sz w:val="18"/>
                <w:szCs w:val="18"/>
                <w:lang w:eastAsia="es-PE"/>
              </w:rPr>
            </w:pPr>
            <w:r w:rsidRPr="00D47770">
              <w:rPr>
                <w:rFonts w:eastAsia="Times New Roman"/>
                <w:color w:val="000000"/>
                <w:sz w:val="18"/>
                <w:szCs w:val="18"/>
                <w:lang w:eastAsia="es-PE"/>
              </w:rPr>
              <w:t>EBR</w:t>
            </w:r>
          </w:p>
        </w:tc>
        <w:tc>
          <w:tcPr>
            <w:tcW w:w="1701" w:type="dxa"/>
            <w:noWrap/>
            <w:vAlign w:val="center"/>
            <w:hideMark/>
          </w:tcPr>
          <w:p w14:paraId="137DFDFC" w14:textId="77777777" w:rsidR="002432A5" w:rsidRPr="0023394E" w:rsidRDefault="002432A5" w:rsidP="0023394E">
            <w:pPr>
              <w:spacing w:after="0" w:line="240" w:lineRule="auto"/>
              <w:jc w:val="center"/>
              <w:rPr>
                <w:rFonts w:eastAsia="Times New Roman"/>
                <w:color w:val="000000"/>
                <w:sz w:val="18"/>
                <w:szCs w:val="18"/>
                <w:lang w:eastAsia="es-PE"/>
              </w:rPr>
            </w:pPr>
            <w:r w:rsidRPr="0023394E">
              <w:rPr>
                <w:rFonts w:eastAsia="Times New Roman"/>
                <w:color w:val="000000"/>
                <w:sz w:val="18"/>
                <w:szCs w:val="18"/>
                <w:lang w:eastAsia="es-PE"/>
              </w:rPr>
              <w:t>160,044</w:t>
            </w:r>
          </w:p>
        </w:tc>
        <w:tc>
          <w:tcPr>
            <w:tcW w:w="1559" w:type="dxa"/>
            <w:noWrap/>
            <w:vAlign w:val="center"/>
            <w:hideMark/>
          </w:tcPr>
          <w:p w14:paraId="63857873" w14:textId="77777777" w:rsidR="002432A5" w:rsidRPr="0023394E" w:rsidRDefault="002432A5" w:rsidP="0023394E">
            <w:pPr>
              <w:spacing w:after="0" w:line="240" w:lineRule="auto"/>
              <w:jc w:val="center"/>
              <w:rPr>
                <w:rFonts w:eastAsia="Times New Roman"/>
                <w:color w:val="000000"/>
                <w:sz w:val="18"/>
                <w:szCs w:val="18"/>
                <w:lang w:eastAsia="es-PE"/>
              </w:rPr>
            </w:pPr>
            <w:r w:rsidRPr="0023394E">
              <w:rPr>
                <w:rFonts w:eastAsia="Times New Roman"/>
                <w:color w:val="000000"/>
                <w:sz w:val="18"/>
                <w:szCs w:val="18"/>
                <w:lang w:eastAsia="es-PE"/>
              </w:rPr>
              <w:t>35,285</w:t>
            </w:r>
          </w:p>
        </w:tc>
        <w:tc>
          <w:tcPr>
            <w:tcW w:w="1276" w:type="dxa"/>
            <w:noWrap/>
            <w:vAlign w:val="center"/>
            <w:hideMark/>
          </w:tcPr>
          <w:p w14:paraId="126AADB2" w14:textId="77777777" w:rsidR="002432A5" w:rsidRPr="0023394E" w:rsidRDefault="002432A5" w:rsidP="0023394E">
            <w:pPr>
              <w:spacing w:after="0" w:line="240" w:lineRule="auto"/>
              <w:jc w:val="center"/>
              <w:rPr>
                <w:rFonts w:eastAsia="Times New Roman"/>
                <w:color w:val="000000"/>
                <w:sz w:val="18"/>
                <w:szCs w:val="18"/>
                <w:lang w:eastAsia="es-PE"/>
              </w:rPr>
            </w:pPr>
            <w:r w:rsidRPr="0023394E">
              <w:rPr>
                <w:rFonts w:eastAsia="Times New Roman"/>
                <w:color w:val="000000"/>
                <w:sz w:val="18"/>
                <w:szCs w:val="18"/>
                <w:lang w:eastAsia="es-PE"/>
              </w:rPr>
              <w:t>174,485</w:t>
            </w:r>
          </w:p>
        </w:tc>
        <w:tc>
          <w:tcPr>
            <w:tcW w:w="1417" w:type="dxa"/>
            <w:noWrap/>
            <w:vAlign w:val="center"/>
            <w:hideMark/>
          </w:tcPr>
          <w:p w14:paraId="219637F1" w14:textId="77777777" w:rsidR="002432A5" w:rsidRPr="0023394E" w:rsidRDefault="002432A5" w:rsidP="0023394E">
            <w:pPr>
              <w:spacing w:after="0" w:line="240" w:lineRule="auto"/>
              <w:jc w:val="center"/>
              <w:rPr>
                <w:rFonts w:eastAsia="Times New Roman"/>
                <w:color w:val="000000"/>
                <w:sz w:val="18"/>
                <w:szCs w:val="18"/>
                <w:lang w:eastAsia="es-PE"/>
              </w:rPr>
            </w:pPr>
            <w:r w:rsidRPr="0023394E">
              <w:rPr>
                <w:rFonts w:eastAsia="Times New Roman"/>
                <w:color w:val="000000"/>
                <w:sz w:val="18"/>
                <w:szCs w:val="18"/>
                <w:lang w:eastAsia="es-PE"/>
              </w:rPr>
              <w:t>20,844</w:t>
            </w:r>
          </w:p>
        </w:tc>
      </w:tr>
      <w:tr w:rsidR="0023394E" w:rsidRPr="00281965" w14:paraId="0A30947C" w14:textId="77777777" w:rsidTr="0023394E">
        <w:trPr>
          <w:trHeight w:val="300"/>
          <w:jc w:val="center"/>
        </w:trPr>
        <w:tc>
          <w:tcPr>
            <w:tcW w:w="2479" w:type="dxa"/>
            <w:noWrap/>
            <w:vAlign w:val="center"/>
            <w:hideMark/>
          </w:tcPr>
          <w:p w14:paraId="0E6C5FE4" w14:textId="77777777" w:rsidR="002432A5" w:rsidRPr="00D47770" w:rsidRDefault="002432A5" w:rsidP="0023394E">
            <w:pPr>
              <w:spacing w:after="0" w:line="240" w:lineRule="auto"/>
              <w:jc w:val="center"/>
              <w:rPr>
                <w:rFonts w:eastAsia="Times New Roman"/>
                <w:color w:val="000000"/>
                <w:sz w:val="18"/>
                <w:szCs w:val="18"/>
                <w:lang w:eastAsia="es-PE"/>
              </w:rPr>
            </w:pPr>
            <w:r w:rsidRPr="00D47770">
              <w:rPr>
                <w:rFonts w:eastAsia="Times New Roman"/>
                <w:color w:val="000000"/>
                <w:sz w:val="18"/>
                <w:szCs w:val="18"/>
                <w:lang w:eastAsia="es-PE"/>
              </w:rPr>
              <w:t>ETP</w:t>
            </w:r>
          </w:p>
        </w:tc>
        <w:tc>
          <w:tcPr>
            <w:tcW w:w="1701" w:type="dxa"/>
            <w:noWrap/>
            <w:vAlign w:val="center"/>
            <w:hideMark/>
          </w:tcPr>
          <w:p w14:paraId="6EA7760E" w14:textId="77777777" w:rsidR="002432A5" w:rsidRPr="0023394E" w:rsidRDefault="002432A5" w:rsidP="0023394E">
            <w:pPr>
              <w:spacing w:after="0" w:line="240" w:lineRule="auto"/>
              <w:jc w:val="center"/>
              <w:rPr>
                <w:rFonts w:eastAsia="Times New Roman"/>
                <w:color w:val="000000"/>
                <w:sz w:val="18"/>
                <w:szCs w:val="18"/>
                <w:lang w:eastAsia="es-PE"/>
              </w:rPr>
            </w:pPr>
            <w:r w:rsidRPr="0023394E">
              <w:rPr>
                <w:rFonts w:eastAsia="Times New Roman"/>
                <w:color w:val="000000"/>
                <w:sz w:val="18"/>
                <w:szCs w:val="18"/>
                <w:lang w:eastAsia="es-PE"/>
              </w:rPr>
              <w:t>2,839</w:t>
            </w:r>
          </w:p>
        </w:tc>
        <w:tc>
          <w:tcPr>
            <w:tcW w:w="1559" w:type="dxa"/>
            <w:noWrap/>
            <w:vAlign w:val="center"/>
            <w:hideMark/>
          </w:tcPr>
          <w:p w14:paraId="2968FB30" w14:textId="77777777" w:rsidR="002432A5" w:rsidRPr="0023394E" w:rsidRDefault="002432A5" w:rsidP="0023394E">
            <w:pPr>
              <w:spacing w:after="0" w:line="240" w:lineRule="auto"/>
              <w:jc w:val="center"/>
              <w:rPr>
                <w:rFonts w:eastAsia="Times New Roman"/>
                <w:color w:val="000000"/>
                <w:sz w:val="18"/>
                <w:szCs w:val="18"/>
                <w:lang w:eastAsia="es-PE"/>
              </w:rPr>
            </w:pPr>
            <w:r w:rsidRPr="0023394E">
              <w:rPr>
                <w:rFonts w:eastAsia="Times New Roman"/>
                <w:color w:val="000000"/>
                <w:sz w:val="18"/>
                <w:szCs w:val="18"/>
                <w:lang w:eastAsia="es-PE"/>
              </w:rPr>
              <w:t>695</w:t>
            </w:r>
          </w:p>
        </w:tc>
        <w:tc>
          <w:tcPr>
            <w:tcW w:w="1276" w:type="dxa"/>
            <w:noWrap/>
            <w:vAlign w:val="center"/>
            <w:hideMark/>
          </w:tcPr>
          <w:p w14:paraId="3B791CE8" w14:textId="77777777" w:rsidR="002432A5" w:rsidRPr="0023394E" w:rsidRDefault="002432A5" w:rsidP="0023394E">
            <w:pPr>
              <w:spacing w:after="0" w:line="240" w:lineRule="auto"/>
              <w:jc w:val="center"/>
              <w:rPr>
                <w:rFonts w:eastAsia="Times New Roman"/>
                <w:color w:val="000000"/>
                <w:sz w:val="18"/>
                <w:szCs w:val="18"/>
                <w:lang w:eastAsia="es-PE"/>
              </w:rPr>
            </w:pPr>
            <w:r w:rsidRPr="0023394E">
              <w:rPr>
                <w:rFonts w:eastAsia="Times New Roman"/>
                <w:color w:val="000000"/>
                <w:sz w:val="18"/>
                <w:szCs w:val="18"/>
                <w:lang w:eastAsia="es-PE"/>
              </w:rPr>
              <w:t>3,494</w:t>
            </w:r>
          </w:p>
        </w:tc>
        <w:tc>
          <w:tcPr>
            <w:tcW w:w="1417" w:type="dxa"/>
            <w:noWrap/>
            <w:vAlign w:val="center"/>
            <w:hideMark/>
          </w:tcPr>
          <w:p w14:paraId="3056BA29" w14:textId="77777777" w:rsidR="002432A5" w:rsidRPr="0023394E" w:rsidRDefault="002432A5" w:rsidP="0023394E">
            <w:pPr>
              <w:spacing w:after="0" w:line="240" w:lineRule="auto"/>
              <w:jc w:val="center"/>
              <w:rPr>
                <w:rFonts w:eastAsia="Times New Roman"/>
                <w:color w:val="000000"/>
                <w:sz w:val="18"/>
                <w:szCs w:val="18"/>
                <w:lang w:eastAsia="es-PE"/>
              </w:rPr>
            </w:pPr>
            <w:r w:rsidRPr="0023394E">
              <w:rPr>
                <w:rFonts w:eastAsia="Times New Roman"/>
                <w:color w:val="000000"/>
                <w:sz w:val="18"/>
                <w:szCs w:val="18"/>
                <w:lang w:eastAsia="es-PE"/>
              </w:rPr>
              <w:t>40</w:t>
            </w:r>
          </w:p>
        </w:tc>
      </w:tr>
      <w:tr w:rsidR="0023394E" w:rsidRPr="00281965" w14:paraId="2BE37254" w14:textId="77777777" w:rsidTr="0023394E">
        <w:trPr>
          <w:trHeight w:val="300"/>
          <w:jc w:val="center"/>
        </w:trPr>
        <w:tc>
          <w:tcPr>
            <w:tcW w:w="2479" w:type="dxa"/>
            <w:noWrap/>
            <w:vAlign w:val="center"/>
            <w:hideMark/>
          </w:tcPr>
          <w:p w14:paraId="04BD0782" w14:textId="77777777" w:rsidR="002432A5" w:rsidRPr="00D47770" w:rsidRDefault="002432A5" w:rsidP="0023394E">
            <w:pPr>
              <w:spacing w:after="0" w:line="240" w:lineRule="auto"/>
              <w:jc w:val="center"/>
              <w:rPr>
                <w:rFonts w:eastAsia="Times New Roman"/>
                <w:color w:val="000000"/>
                <w:sz w:val="18"/>
                <w:szCs w:val="18"/>
                <w:lang w:eastAsia="es-PE"/>
              </w:rPr>
            </w:pPr>
            <w:r w:rsidRPr="00D47770">
              <w:rPr>
                <w:rFonts w:eastAsia="Times New Roman"/>
                <w:color w:val="000000"/>
                <w:sz w:val="18"/>
                <w:szCs w:val="18"/>
                <w:lang w:eastAsia="es-PE"/>
              </w:rPr>
              <w:t>SUPERIOR NO UNIVERSITARIA</w:t>
            </w:r>
          </w:p>
        </w:tc>
        <w:tc>
          <w:tcPr>
            <w:tcW w:w="1701" w:type="dxa"/>
            <w:noWrap/>
            <w:vAlign w:val="center"/>
            <w:hideMark/>
          </w:tcPr>
          <w:p w14:paraId="62D5AB04" w14:textId="77777777" w:rsidR="002432A5" w:rsidRPr="0023394E" w:rsidRDefault="002432A5" w:rsidP="0023394E">
            <w:pPr>
              <w:spacing w:after="0" w:line="240" w:lineRule="auto"/>
              <w:jc w:val="center"/>
              <w:rPr>
                <w:rFonts w:eastAsia="Times New Roman"/>
                <w:color w:val="000000"/>
                <w:sz w:val="18"/>
                <w:szCs w:val="18"/>
                <w:lang w:eastAsia="es-PE"/>
              </w:rPr>
            </w:pPr>
            <w:r w:rsidRPr="0023394E">
              <w:rPr>
                <w:rFonts w:eastAsia="Times New Roman"/>
                <w:color w:val="000000"/>
                <w:sz w:val="18"/>
                <w:szCs w:val="18"/>
                <w:lang w:eastAsia="es-PE"/>
              </w:rPr>
              <w:t>3,254</w:t>
            </w:r>
          </w:p>
        </w:tc>
        <w:tc>
          <w:tcPr>
            <w:tcW w:w="1559" w:type="dxa"/>
            <w:noWrap/>
            <w:vAlign w:val="center"/>
            <w:hideMark/>
          </w:tcPr>
          <w:p w14:paraId="3A0E9969" w14:textId="77777777" w:rsidR="002432A5" w:rsidRPr="0023394E" w:rsidRDefault="002432A5" w:rsidP="0023394E">
            <w:pPr>
              <w:spacing w:after="0" w:line="240" w:lineRule="auto"/>
              <w:jc w:val="center"/>
              <w:rPr>
                <w:rFonts w:eastAsia="Times New Roman"/>
                <w:color w:val="000000"/>
                <w:sz w:val="18"/>
                <w:szCs w:val="18"/>
                <w:lang w:eastAsia="es-PE"/>
              </w:rPr>
            </w:pPr>
            <w:r w:rsidRPr="0023394E">
              <w:rPr>
                <w:rFonts w:eastAsia="Times New Roman"/>
                <w:color w:val="000000"/>
                <w:sz w:val="18"/>
                <w:szCs w:val="18"/>
                <w:lang w:eastAsia="es-PE"/>
              </w:rPr>
              <w:t>2,897</w:t>
            </w:r>
          </w:p>
        </w:tc>
        <w:tc>
          <w:tcPr>
            <w:tcW w:w="1276" w:type="dxa"/>
            <w:noWrap/>
            <w:vAlign w:val="center"/>
            <w:hideMark/>
          </w:tcPr>
          <w:p w14:paraId="5D202CA1" w14:textId="77777777" w:rsidR="002432A5" w:rsidRPr="0023394E" w:rsidRDefault="002432A5" w:rsidP="0023394E">
            <w:pPr>
              <w:spacing w:after="0" w:line="240" w:lineRule="auto"/>
              <w:jc w:val="center"/>
              <w:rPr>
                <w:rFonts w:eastAsia="Times New Roman"/>
                <w:color w:val="000000"/>
                <w:sz w:val="18"/>
                <w:szCs w:val="18"/>
                <w:lang w:eastAsia="es-PE"/>
              </w:rPr>
            </w:pPr>
            <w:r w:rsidRPr="0023394E">
              <w:rPr>
                <w:rFonts w:eastAsia="Times New Roman"/>
                <w:color w:val="000000"/>
                <w:sz w:val="18"/>
                <w:szCs w:val="18"/>
                <w:lang w:eastAsia="es-PE"/>
              </w:rPr>
              <w:t>6,068</w:t>
            </w:r>
          </w:p>
        </w:tc>
        <w:tc>
          <w:tcPr>
            <w:tcW w:w="1417" w:type="dxa"/>
            <w:noWrap/>
            <w:vAlign w:val="center"/>
            <w:hideMark/>
          </w:tcPr>
          <w:p w14:paraId="365D1460" w14:textId="77777777" w:rsidR="002432A5" w:rsidRPr="0023394E" w:rsidRDefault="002432A5" w:rsidP="0023394E">
            <w:pPr>
              <w:spacing w:after="0" w:line="240" w:lineRule="auto"/>
              <w:jc w:val="center"/>
              <w:rPr>
                <w:rFonts w:eastAsia="Times New Roman"/>
                <w:color w:val="000000"/>
                <w:sz w:val="18"/>
                <w:szCs w:val="18"/>
                <w:lang w:eastAsia="es-PE"/>
              </w:rPr>
            </w:pPr>
            <w:r w:rsidRPr="0023394E">
              <w:rPr>
                <w:rFonts w:eastAsia="Times New Roman"/>
                <w:color w:val="000000"/>
                <w:sz w:val="18"/>
                <w:szCs w:val="18"/>
                <w:lang w:eastAsia="es-PE"/>
              </w:rPr>
              <w:t>83</w:t>
            </w:r>
          </w:p>
        </w:tc>
      </w:tr>
      <w:tr w:rsidR="0023394E" w:rsidRPr="00281965" w14:paraId="31222C76" w14:textId="77777777" w:rsidTr="0023394E">
        <w:trPr>
          <w:trHeight w:val="300"/>
          <w:jc w:val="center"/>
        </w:trPr>
        <w:tc>
          <w:tcPr>
            <w:tcW w:w="2479" w:type="dxa"/>
            <w:noWrap/>
            <w:vAlign w:val="center"/>
            <w:hideMark/>
          </w:tcPr>
          <w:p w14:paraId="4FA5D6FB" w14:textId="77777777" w:rsidR="002432A5" w:rsidRPr="00D47770" w:rsidRDefault="002432A5" w:rsidP="0023394E">
            <w:pPr>
              <w:spacing w:after="0" w:line="240" w:lineRule="auto"/>
              <w:jc w:val="center"/>
              <w:rPr>
                <w:rFonts w:eastAsia="Times New Roman"/>
                <w:color w:val="000000"/>
                <w:sz w:val="18"/>
                <w:szCs w:val="18"/>
                <w:lang w:eastAsia="es-PE"/>
              </w:rPr>
            </w:pPr>
            <w:r w:rsidRPr="00D47770">
              <w:rPr>
                <w:rFonts w:eastAsia="Times New Roman"/>
                <w:color w:val="000000"/>
                <w:sz w:val="18"/>
                <w:szCs w:val="18"/>
                <w:lang w:eastAsia="es-PE"/>
              </w:rPr>
              <w:t>EBE</w:t>
            </w:r>
          </w:p>
        </w:tc>
        <w:tc>
          <w:tcPr>
            <w:tcW w:w="1701" w:type="dxa"/>
            <w:noWrap/>
            <w:vAlign w:val="center"/>
            <w:hideMark/>
          </w:tcPr>
          <w:p w14:paraId="28354C8D" w14:textId="77777777" w:rsidR="002432A5" w:rsidRPr="0023394E" w:rsidRDefault="002432A5" w:rsidP="0023394E">
            <w:pPr>
              <w:spacing w:after="0" w:line="240" w:lineRule="auto"/>
              <w:jc w:val="center"/>
              <w:rPr>
                <w:rFonts w:eastAsia="Times New Roman"/>
                <w:color w:val="000000"/>
                <w:sz w:val="18"/>
                <w:szCs w:val="18"/>
                <w:lang w:eastAsia="es-PE"/>
              </w:rPr>
            </w:pPr>
            <w:r w:rsidRPr="0023394E">
              <w:rPr>
                <w:rFonts w:eastAsia="Times New Roman"/>
                <w:color w:val="000000"/>
                <w:sz w:val="18"/>
                <w:szCs w:val="18"/>
                <w:lang w:eastAsia="es-PE"/>
              </w:rPr>
              <w:t>3,361</w:t>
            </w:r>
          </w:p>
        </w:tc>
        <w:tc>
          <w:tcPr>
            <w:tcW w:w="1559" w:type="dxa"/>
            <w:noWrap/>
            <w:vAlign w:val="center"/>
            <w:hideMark/>
          </w:tcPr>
          <w:p w14:paraId="1FC6903F" w14:textId="77777777" w:rsidR="002432A5" w:rsidRPr="0023394E" w:rsidRDefault="002432A5" w:rsidP="0023394E">
            <w:pPr>
              <w:spacing w:after="0" w:line="240" w:lineRule="auto"/>
              <w:jc w:val="center"/>
              <w:rPr>
                <w:rFonts w:eastAsia="Times New Roman"/>
                <w:color w:val="000000"/>
                <w:sz w:val="18"/>
                <w:szCs w:val="18"/>
                <w:lang w:eastAsia="es-PE"/>
              </w:rPr>
            </w:pPr>
            <w:r w:rsidRPr="0023394E">
              <w:rPr>
                <w:rFonts w:eastAsia="Times New Roman"/>
                <w:color w:val="000000"/>
                <w:sz w:val="18"/>
                <w:szCs w:val="18"/>
                <w:lang w:eastAsia="es-PE"/>
              </w:rPr>
              <w:t>525</w:t>
            </w:r>
          </w:p>
        </w:tc>
        <w:tc>
          <w:tcPr>
            <w:tcW w:w="1276" w:type="dxa"/>
            <w:noWrap/>
            <w:vAlign w:val="center"/>
            <w:hideMark/>
          </w:tcPr>
          <w:p w14:paraId="1F987E41" w14:textId="77777777" w:rsidR="002432A5" w:rsidRPr="0023394E" w:rsidRDefault="002432A5" w:rsidP="0023394E">
            <w:pPr>
              <w:spacing w:after="0" w:line="240" w:lineRule="auto"/>
              <w:jc w:val="center"/>
              <w:rPr>
                <w:rFonts w:eastAsia="Times New Roman"/>
                <w:color w:val="000000"/>
                <w:sz w:val="18"/>
                <w:szCs w:val="18"/>
                <w:lang w:eastAsia="es-PE"/>
              </w:rPr>
            </w:pPr>
            <w:r w:rsidRPr="0023394E">
              <w:rPr>
                <w:rFonts w:eastAsia="Times New Roman"/>
                <w:color w:val="000000"/>
                <w:sz w:val="18"/>
                <w:szCs w:val="18"/>
                <w:lang w:eastAsia="es-PE"/>
              </w:rPr>
              <w:t>3,868</w:t>
            </w:r>
          </w:p>
        </w:tc>
        <w:tc>
          <w:tcPr>
            <w:tcW w:w="1417" w:type="dxa"/>
            <w:noWrap/>
            <w:vAlign w:val="center"/>
            <w:hideMark/>
          </w:tcPr>
          <w:p w14:paraId="38305463" w14:textId="77777777" w:rsidR="002432A5" w:rsidRPr="0023394E" w:rsidRDefault="002432A5" w:rsidP="0023394E">
            <w:pPr>
              <w:spacing w:after="0" w:line="240" w:lineRule="auto"/>
              <w:jc w:val="center"/>
              <w:rPr>
                <w:rFonts w:eastAsia="Times New Roman"/>
                <w:color w:val="000000"/>
                <w:sz w:val="18"/>
                <w:szCs w:val="18"/>
                <w:lang w:eastAsia="es-PE"/>
              </w:rPr>
            </w:pPr>
            <w:r w:rsidRPr="0023394E">
              <w:rPr>
                <w:rFonts w:eastAsia="Times New Roman"/>
                <w:color w:val="000000"/>
                <w:sz w:val="18"/>
                <w:szCs w:val="18"/>
                <w:lang w:eastAsia="es-PE"/>
              </w:rPr>
              <w:t>18</w:t>
            </w:r>
          </w:p>
        </w:tc>
      </w:tr>
      <w:tr w:rsidR="0023394E" w:rsidRPr="00281965" w14:paraId="3655E83A" w14:textId="77777777" w:rsidTr="0023394E">
        <w:trPr>
          <w:trHeight w:val="300"/>
          <w:jc w:val="center"/>
        </w:trPr>
        <w:tc>
          <w:tcPr>
            <w:tcW w:w="2479" w:type="dxa"/>
            <w:shd w:val="clear" w:color="auto" w:fill="BFBFBF" w:themeFill="background1" w:themeFillShade="BF"/>
            <w:noWrap/>
            <w:vAlign w:val="center"/>
            <w:hideMark/>
          </w:tcPr>
          <w:p w14:paraId="0710842F" w14:textId="77777777" w:rsidR="002432A5" w:rsidRPr="00D47770" w:rsidRDefault="002432A5" w:rsidP="0023394E">
            <w:pPr>
              <w:spacing w:after="0" w:line="240" w:lineRule="auto"/>
              <w:jc w:val="center"/>
              <w:rPr>
                <w:rFonts w:eastAsia="Times New Roman"/>
                <w:b/>
                <w:color w:val="000000"/>
                <w:sz w:val="18"/>
                <w:szCs w:val="18"/>
                <w:lang w:eastAsia="es-PE"/>
              </w:rPr>
            </w:pPr>
            <w:r w:rsidRPr="00D47770">
              <w:rPr>
                <w:rFonts w:eastAsia="Times New Roman"/>
                <w:b/>
                <w:color w:val="000000"/>
                <w:sz w:val="18"/>
                <w:szCs w:val="18"/>
                <w:lang w:eastAsia="es-PE"/>
              </w:rPr>
              <w:t>TOTAL</w:t>
            </w:r>
          </w:p>
        </w:tc>
        <w:tc>
          <w:tcPr>
            <w:tcW w:w="1701" w:type="dxa"/>
            <w:shd w:val="clear" w:color="auto" w:fill="BFBFBF" w:themeFill="background1" w:themeFillShade="BF"/>
            <w:noWrap/>
            <w:vAlign w:val="center"/>
            <w:hideMark/>
          </w:tcPr>
          <w:p w14:paraId="1FABC655" w14:textId="77777777" w:rsidR="002432A5" w:rsidRPr="00D47770" w:rsidRDefault="002432A5" w:rsidP="0023394E">
            <w:pPr>
              <w:spacing w:after="0" w:line="240" w:lineRule="auto"/>
              <w:jc w:val="center"/>
              <w:rPr>
                <w:rFonts w:eastAsia="Times New Roman"/>
                <w:b/>
                <w:color w:val="000000"/>
                <w:sz w:val="18"/>
                <w:szCs w:val="18"/>
                <w:lang w:eastAsia="es-PE"/>
              </w:rPr>
            </w:pPr>
            <w:r w:rsidRPr="00D47770">
              <w:rPr>
                <w:rFonts w:eastAsia="Times New Roman"/>
                <w:b/>
                <w:color w:val="000000"/>
                <w:sz w:val="18"/>
                <w:szCs w:val="18"/>
                <w:lang w:eastAsia="es-PE"/>
              </w:rPr>
              <w:t>172,814</w:t>
            </w:r>
          </w:p>
        </w:tc>
        <w:tc>
          <w:tcPr>
            <w:tcW w:w="1559" w:type="dxa"/>
            <w:shd w:val="clear" w:color="auto" w:fill="BFBFBF" w:themeFill="background1" w:themeFillShade="BF"/>
            <w:noWrap/>
            <w:vAlign w:val="center"/>
            <w:hideMark/>
          </w:tcPr>
          <w:p w14:paraId="1BE47AC1" w14:textId="77777777" w:rsidR="002432A5" w:rsidRPr="00D47770" w:rsidRDefault="002432A5" w:rsidP="0023394E">
            <w:pPr>
              <w:spacing w:after="0" w:line="240" w:lineRule="auto"/>
              <w:jc w:val="center"/>
              <w:rPr>
                <w:rFonts w:eastAsia="Times New Roman"/>
                <w:b/>
                <w:color w:val="000000"/>
                <w:sz w:val="18"/>
                <w:szCs w:val="18"/>
                <w:lang w:eastAsia="es-PE"/>
              </w:rPr>
            </w:pPr>
            <w:r w:rsidRPr="00D47770">
              <w:rPr>
                <w:rFonts w:eastAsia="Times New Roman"/>
                <w:b/>
                <w:color w:val="000000"/>
                <w:sz w:val="18"/>
                <w:szCs w:val="18"/>
                <w:lang w:eastAsia="es-PE"/>
              </w:rPr>
              <w:t>39,807</w:t>
            </w:r>
          </w:p>
        </w:tc>
        <w:tc>
          <w:tcPr>
            <w:tcW w:w="1276" w:type="dxa"/>
            <w:shd w:val="clear" w:color="auto" w:fill="BFBFBF" w:themeFill="background1" w:themeFillShade="BF"/>
            <w:noWrap/>
            <w:vAlign w:val="center"/>
            <w:hideMark/>
          </w:tcPr>
          <w:p w14:paraId="274609B8" w14:textId="77777777" w:rsidR="002432A5" w:rsidRPr="00D47770" w:rsidRDefault="002432A5" w:rsidP="0023394E">
            <w:pPr>
              <w:spacing w:after="0" w:line="240" w:lineRule="auto"/>
              <w:jc w:val="center"/>
              <w:rPr>
                <w:rFonts w:eastAsia="Times New Roman"/>
                <w:b/>
                <w:color w:val="000000"/>
                <w:sz w:val="18"/>
                <w:szCs w:val="18"/>
                <w:lang w:eastAsia="es-PE"/>
              </w:rPr>
            </w:pPr>
            <w:r w:rsidRPr="00D47770">
              <w:rPr>
                <w:rFonts w:eastAsia="Times New Roman"/>
                <w:b/>
                <w:color w:val="000000"/>
                <w:sz w:val="18"/>
                <w:szCs w:val="18"/>
                <w:lang w:eastAsia="es-PE"/>
              </w:rPr>
              <w:t>191,629</w:t>
            </w:r>
          </w:p>
        </w:tc>
        <w:tc>
          <w:tcPr>
            <w:tcW w:w="1417" w:type="dxa"/>
            <w:shd w:val="clear" w:color="auto" w:fill="BFBFBF" w:themeFill="background1" w:themeFillShade="BF"/>
            <w:noWrap/>
            <w:vAlign w:val="center"/>
            <w:hideMark/>
          </w:tcPr>
          <w:p w14:paraId="44EF95E2" w14:textId="77777777" w:rsidR="002432A5" w:rsidRPr="00D47770" w:rsidRDefault="002432A5" w:rsidP="0023394E">
            <w:pPr>
              <w:spacing w:after="0" w:line="240" w:lineRule="auto"/>
              <w:jc w:val="center"/>
              <w:rPr>
                <w:rFonts w:eastAsia="Times New Roman"/>
                <w:b/>
                <w:color w:val="000000"/>
                <w:sz w:val="18"/>
                <w:szCs w:val="18"/>
                <w:lang w:eastAsia="es-PE"/>
              </w:rPr>
            </w:pPr>
            <w:r w:rsidRPr="00D47770">
              <w:rPr>
                <w:rFonts w:eastAsia="Times New Roman"/>
                <w:b/>
                <w:color w:val="000000"/>
                <w:sz w:val="18"/>
                <w:szCs w:val="18"/>
                <w:lang w:eastAsia="es-PE"/>
              </w:rPr>
              <w:t>20,992</w:t>
            </w:r>
          </w:p>
        </w:tc>
      </w:tr>
      <w:tr w:rsidR="002432A5" w:rsidRPr="00281965" w14:paraId="515130CB" w14:textId="77777777" w:rsidTr="0023394E">
        <w:trPr>
          <w:trHeight w:val="300"/>
          <w:jc w:val="center"/>
        </w:trPr>
        <w:tc>
          <w:tcPr>
            <w:tcW w:w="8432" w:type="dxa"/>
            <w:gridSpan w:val="5"/>
            <w:shd w:val="clear" w:color="auto" w:fill="FFFFFF" w:themeFill="background1"/>
            <w:noWrap/>
          </w:tcPr>
          <w:p w14:paraId="2204FBA7" w14:textId="77777777" w:rsidR="0023394E" w:rsidRPr="00D47770" w:rsidRDefault="0023394E" w:rsidP="00D47770">
            <w:pPr>
              <w:spacing w:after="0" w:line="240" w:lineRule="auto"/>
              <w:ind w:firstLine="708"/>
              <w:rPr>
                <w:rFonts w:eastAsia="Times New Roman" w:cs="Arial"/>
                <w:b/>
                <w:sz w:val="4"/>
                <w:szCs w:val="16"/>
                <w:lang w:eastAsia="es-PE"/>
              </w:rPr>
            </w:pPr>
          </w:p>
          <w:p w14:paraId="0BCDDFD7" w14:textId="7410FE8A" w:rsidR="0023394E" w:rsidRDefault="0023394E" w:rsidP="002432A5">
            <w:pPr>
              <w:spacing w:after="0" w:line="240" w:lineRule="auto"/>
              <w:rPr>
                <w:rFonts w:eastAsia="Times New Roman" w:cs="Arial"/>
                <w:sz w:val="16"/>
                <w:szCs w:val="16"/>
                <w:lang w:eastAsia="es-PE"/>
              </w:rPr>
            </w:pPr>
            <w:r w:rsidRPr="00281965">
              <w:rPr>
                <w:rFonts w:eastAsia="Times New Roman" w:cs="Arial"/>
                <w:b/>
                <w:sz w:val="16"/>
                <w:szCs w:val="16"/>
                <w:lang w:eastAsia="es-PE"/>
              </w:rPr>
              <w:t>F</w:t>
            </w:r>
            <w:r>
              <w:rPr>
                <w:rFonts w:eastAsia="Times New Roman" w:cs="Arial"/>
                <w:b/>
                <w:sz w:val="16"/>
                <w:szCs w:val="16"/>
                <w:lang w:eastAsia="es-PE"/>
              </w:rPr>
              <w:t>uente</w:t>
            </w:r>
            <w:r w:rsidRPr="00281965">
              <w:rPr>
                <w:rFonts w:eastAsia="Times New Roman" w:cs="Arial"/>
                <w:b/>
                <w:sz w:val="16"/>
                <w:szCs w:val="16"/>
                <w:lang w:eastAsia="es-PE"/>
              </w:rPr>
              <w:t xml:space="preserve">: </w:t>
            </w:r>
            <w:r w:rsidRPr="0023394E">
              <w:rPr>
                <w:rFonts w:eastAsia="Times New Roman" w:cs="Arial"/>
                <w:sz w:val="16"/>
                <w:szCs w:val="16"/>
                <w:lang w:eastAsia="es-PE"/>
              </w:rPr>
              <w:t>Censo escolar 2016</w:t>
            </w:r>
          </w:p>
          <w:p w14:paraId="4B01E041" w14:textId="77777777" w:rsidR="0023394E" w:rsidRPr="00D47770" w:rsidRDefault="0023394E" w:rsidP="002432A5">
            <w:pPr>
              <w:spacing w:after="0" w:line="240" w:lineRule="auto"/>
              <w:rPr>
                <w:rFonts w:eastAsia="Times New Roman" w:cs="Arial"/>
                <w:b/>
                <w:sz w:val="4"/>
                <w:szCs w:val="16"/>
                <w:lang w:eastAsia="es-PE"/>
              </w:rPr>
            </w:pPr>
          </w:p>
          <w:p w14:paraId="18BACCD8" w14:textId="7EE63C38" w:rsidR="002432A5" w:rsidRPr="0023394E" w:rsidRDefault="002432A5" w:rsidP="0023394E">
            <w:pPr>
              <w:spacing w:after="0" w:line="240" w:lineRule="auto"/>
              <w:rPr>
                <w:rFonts w:eastAsia="Times New Roman" w:cs="Arial"/>
                <w:sz w:val="16"/>
                <w:szCs w:val="16"/>
                <w:lang w:eastAsia="es-PE"/>
              </w:rPr>
            </w:pPr>
            <w:r w:rsidRPr="0023394E">
              <w:rPr>
                <w:rFonts w:eastAsia="Times New Roman" w:cs="Arial"/>
                <w:b/>
                <w:sz w:val="16"/>
                <w:szCs w:val="16"/>
                <w:lang w:eastAsia="es-PE"/>
              </w:rPr>
              <w:t>Nota:</w:t>
            </w:r>
            <w:r w:rsidRPr="00281965">
              <w:rPr>
                <w:rFonts w:eastAsia="Times New Roman" w:cs="Arial"/>
                <w:sz w:val="16"/>
                <w:szCs w:val="16"/>
                <w:lang w:eastAsia="es-PE"/>
              </w:rPr>
              <w:t xml:space="preserve"> Corresponde a la suma del número de personas que desempeñan labor docente, directiva o en el aula, en cada institución educativa, sin diferenciar si la jornada es de tiempo completo o parcial. 1/ Excluye promotoras educativas comunitarias a cargo de programas no escolarizados</w:t>
            </w:r>
            <w:r w:rsidR="0023394E">
              <w:rPr>
                <w:rFonts w:eastAsia="Times New Roman" w:cs="Arial"/>
                <w:sz w:val="16"/>
                <w:szCs w:val="16"/>
                <w:lang w:eastAsia="es-PE"/>
              </w:rPr>
              <w:t>.</w:t>
            </w:r>
          </w:p>
        </w:tc>
      </w:tr>
    </w:tbl>
    <w:p w14:paraId="32C9A9AC" w14:textId="77777777" w:rsidR="002432A5" w:rsidRPr="00281965" w:rsidRDefault="002432A5" w:rsidP="002432A5">
      <w:pPr>
        <w:pStyle w:val="Prrafodelista"/>
        <w:spacing w:after="0" w:line="240" w:lineRule="auto"/>
        <w:ind w:left="0" w:right="-1"/>
        <w:jc w:val="both"/>
      </w:pPr>
    </w:p>
    <w:p w14:paraId="7D7F01B9" w14:textId="0847CFC0" w:rsidR="002432A5" w:rsidRPr="00281965" w:rsidRDefault="002432A5" w:rsidP="002432A5">
      <w:pPr>
        <w:spacing w:after="0" w:line="240" w:lineRule="auto"/>
        <w:jc w:val="both"/>
      </w:pPr>
      <w:r w:rsidRPr="00281965">
        <w:t xml:space="preserve">La Dirección de Educación Básica Especial, a través del Centro Nacional de Recursos de la Educación Básica Especial – CENAREBE, durante el año 2014 y 2015 ha realizado cursos presenciales sobre la atención del estudiante con Trastorno del Espectro Autista -TEA, capacitando a 389 profesionales. Asimismo,  el  año 2015, se ha capacitado mediante un curso virtual a 2,711 profesionales a nivel nacional en la atención de estudiantes con TEA; sin embargo </w:t>
      </w:r>
      <w:r w:rsidR="004312C1">
        <w:t>no se tiene certeza de que</w:t>
      </w:r>
      <w:r w:rsidRPr="00281965">
        <w:t xml:space="preserve"> estos profesionales actualmente </w:t>
      </w:r>
      <w:r w:rsidR="004312C1">
        <w:t>esté</w:t>
      </w:r>
      <w:r w:rsidRPr="00281965">
        <w:t>n trabajando con alumnos con TEA.</w:t>
      </w:r>
    </w:p>
    <w:p w14:paraId="0C721909" w14:textId="77777777" w:rsidR="002432A5" w:rsidRPr="00281965" w:rsidRDefault="002432A5" w:rsidP="002432A5">
      <w:pPr>
        <w:spacing w:after="0" w:line="240" w:lineRule="auto"/>
        <w:jc w:val="both"/>
      </w:pPr>
    </w:p>
    <w:p w14:paraId="10372771" w14:textId="7198AADC" w:rsidR="002432A5" w:rsidRPr="00281965" w:rsidRDefault="002432A5" w:rsidP="002432A5">
      <w:pPr>
        <w:spacing w:after="0" w:line="240" w:lineRule="auto"/>
        <w:jc w:val="both"/>
      </w:pPr>
      <w:r w:rsidRPr="00281965">
        <w:t>De igual forma el Censo escolar 2016, reporta la presencia de 96,059</w:t>
      </w:r>
      <w:r w:rsidRPr="00281965">
        <w:rPr>
          <w:color w:val="FF0000"/>
        </w:rPr>
        <w:t xml:space="preserve"> </w:t>
      </w:r>
      <w:r w:rsidR="00BA7E97" w:rsidRPr="00BA7E97">
        <w:t xml:space="preserve">trabajadores </w:t>
      </w:r>
      <w:r w:rsidRPr="00281965">
        <w:t>en el conjunto de personal no docente</w:t>
      </w:r>
      <w:r w:rsidR="00BA7E97">
        <w:t>,</w:t>
      </w:r>
      <w:r w:rsidRPr="00281965">
        <w:t xml:space="preserve"> trabajando las distintas modalidades del sistema educativo, la mayoría de ellas o ellos están en instituciones educativas de gestión pública (69,449) y en el área urbana, el 72% y el 85% respectivamente. De esta población el 86% pertenece a la Educación Básica Regular y aproximadamente el 1% a la Educación Básica Especial.</w:t>
      </w:r>
    </w:p>
    <w:p w14:paraId="2EF0E43B" w14:textId="77777777" w:rsidR="002432A5" w:rsidRDefault="002432A5" w:rsidP="002432A5">
      <w:pPr>
        <w:spacing w:after="0" w:line="240" w:lineRule="auto"/>
        <w:jc w:val="both"/>
      </w:pPr>
    </w:p>
    <w:p w14:paraId="3E12CDCA" w14:textId="77777777" w:rsidR="00D47770" w:rsidRPr="00281965" w:rsidRDefault="00D47770" w:rsidP="002432A5">
      <w:pPr>
        <w:spacing w:after="0" w:line="240" w:lineRule="auto"/>
        <w:jc w:val="both"/>
      </w:pPr>
    </w:p>
    <w:p w14:paraId="7CE4DE3A" w14:textId="77777777" w:rsidR="0023394E" w:rsidRPr="00965CB6" w:rsidRDefault="002432A5" w:rsidP="002432A5">
      <w:pPr>
        <w:spacing w:after="0" w:line="240" w:lineRule="auto"/>
        <w:jc w:val="center"/>
        <w:rPr>
          <w:b/>
          <w:sz w:val="18"/>
          <w:szCs w:val="18"/>
        </w:rPr>
      </w:pPr>
      <w:r w:rsidRPr="00965CB6">
        <w:rPr>
          <w:b/>
          <w:sz w:val="18"/>
          <w:szCs w:val="18"/>
        </w:rPr>
        <w:t>Cuadro N° 13</w:t>
      </w:r>
    </w:p>
    <w:p w14:paraId="5FA0509B" w14:textId="08EE9B12" w:rsidR="0023394E" w:rsidRDefault="002432A5" w:rsidP="002432A5">
      <w:pPr>
        <w:spacing w:after="0" w:line="240" w:lineRule="auto"/>
        <w:jc w:val="center"/>
        <w:rPr>
          <w:rFonts w:ascii="Arial" w:eastAsia="Times New Roman" w:hAnsi="Arial" w:cs="Arial"/>
          <w:b/>
          <w:sz w:val="18"/>
          <w:szCs w:val="18"/>
          <w:lang w:eastAsia="es-PE"/>
        </w:rPr>
      </w:pPr>
      <w:r w:rsidRPr="0023394E">
        <w:rPr>
          <w:rFonts w:ascii="Arial" w:eastAsia="Times New Roman" w:hAnsi="Arial" w:cs="Arial"/>
          <w:b/>
          <w:caps/>
          <w:sz w:val="18"/>
          <w:szCs w:val="18"/>
          <w:lang w:eastAsia="es-PE"/>
        </w:rPr>
        <w:t xml:space="preserve">PERÚ: </w:t>
      </w:r>
      <w:r w:rsidR="00CD1809">
        <w:rPr>
          <w:rFonts w:ascii="Arial" w:eastAsia="Times New Roman" w:hAnsi="Arial" w:cs="Arial"/>
          <w:b/>
          <w:sz w:val="18"/>
          <w:szCs w:val="18"/>
          <w:lang w:eastAsia="es-PE"/>
        </w:rPr>
        <w:t xml:space="preserve">Personal </w:t>
      </w:r>
      <w:r w:rsidR="00BA7E97">
        <w:rPr>
          <w:rFonts w:ascii="Arial" w:eastAsia="Times New Roman" w:hAnsi="Arial" w:cs="Arial"/>
          <w:b/>
          <w:sz w:val="18"/>
          <w:szCs w:val="18"/>
          <w:lang w:eastAsia="es-PE"/>
        </w:rPr>
        <w:t>n</w:t>
      </w:r>
      <w:r w:rsidR="00CD1809">
        <w:rPr>
          <w:rFonts w:ascii="Arial" w:eastAsia="Times New Roman" w:hAnsi="Arial" w:cs="Arial"/>
          <w:b/>
          <w:sz w:val="18"/>
          <w:szCs w:val="18"/>
          <w:lang w:eastAsia="es-PE"/>
        </w:rPr>
        <w:t>o Docente</w:t>
      </w:r>
      <w:r w:rsidR="0023394E">
        <w:rPr>
          <w:rFonts w:ascii="Arial" w:eastAsia="Times New Roman" w:hAnsi="Arial" w:cs="Arial"/>
          <w:b/>
          <w:sz w:val="18"/>
          <w:szCs w:val="18"/>
          <w:lang w:eastAsia="es-PE"/>
        </w:rPr>
        <w:t xml:space="preserve"> en el Sistema Educativo por </w:t>
      </w:r>
      <w:r w:rsidR="00D47770">
        <w:rPr>
          <w:rFonts w:ascii="Arial" w:eastAsia="Times New Roman" w:hAnsi="Arial" w:cs="Arial"/>
          <w:b/>
          <w:sz w:val="18"/>
          <w:szCs w:val="18"/>
          <w:lang w:eastAsia="es-PE"/>
        </w:rPr>
        <w:t>t</w:t>
      </w:r>
      <w:r w:rsidR="0023394E">
        <w:rPr>
          <w:rFonts w:ascii="Arial" w:eastAsia="Times New Roman" w:hAnsi="Arial" w:cs="Arial"/>
          <w:b/>
          <w:sz w:val="18"/>
          <w:szCs w:val="18"/>
          <w:lang w:eastAsia="es-PE"/>
        </w:rPr>
        <w:t>ipo d</w:t>
      </w:r>
      <w:r w:rsidR="0023394E" w:rsidRPr="0023394E">
        <w:rPr>
          <w:rFonts w:ascii="Arial" w:eastAsia="Times New Roman" w:hAnsi="Arial" w:cs="Arial"/>
          <w:b/>
          <w:sz w:val="18"/>
          <w:szCs w:val="18"/>
          <w:lang w:eastAsia="es-PE"/>
        </w:rPr>
        <w:t xml:space="preserve">e Gestión </w:t>
      </w:r>
      <w:r w:rsidR="0023394E">
        <w:rPr>
          <w:rFonts w:ascii="Arial" w:eastAsia="Times New Roman" w:hAnsi="Arial" w:cs="Arial"/>
          <w:b/>
          <w:sz w:val="18"/>
          <w:szCs w:val="18"/>
          <w:lang w:eastAsia="es-PE"/>
        </w:rPr>
        <w:t xml:space="preserve">y </w:t>
      </w:r>
      <w:r w:rsidR="00D47770">
        <w:rPr>
          <w:rFonts w:ascii="Arial" w:eastAsia="Times New Roman" w:hAnsi="Arial" w:cs="Arial"/>
          <w:b/>
          <w:sz w:val="18"/>
          <w:szCs w:val="18"/>
          <w:lang w:eastAsia="es-PE"/>
        </w:rPr>
        <w:t>á</w:t>
      </w:r>
      <w:r w:rsidR="0023394E">
        <w:rPr>
          <w:rFonts w:ascii="Arial" w:eastAsia="Times New Roman" w:hAnsi="Arial" w:cs="Arial"/>
          <w:b/>
          <w:sz w:val="18"/>
          <w:szCs w:val="18"/>
          <w:lang w:eastAsia="es-PE"/>
        </w:rPr>
        <w:t>rea Geográfica,</w:t>
      </w:r>
    </w:p>
    <w:p w14:paraId="6A707E87" w14:textId="2441292B" w:rsidR="002432A5" w:rsidRPr="0095330A" w:rsidRDefault="0023394E" w:rsidP="002432A5">
      <w:pPr>
        <w:spacing w:after="0" w:line="240" w:lineRule="auto"/>
        <w:jc w:val="center"/>
        <w:rPr>
          <w:rFonts w:ascii="Arial" w:eastAsia="Times New Roman" w:hAnsi="Arial" w:cs="Arial"/>
          <w:b/>
          <w:caps/>
          <w:sz w:val="18"/>
          <w:szCs w:val="18"/>
          <w:lang w:eastAsia="es-PE"/>
        </w:rPr>
      </w:pPr>
      <w:r w:rsidRPr="0095330A">
        <w:rPr>
          <w:rFonts w:ascii="Arial" w:eastAsia="Times New Roman" w:hAnsi="Arial" w:cs="Arial"/>
          <w:b/>
          <w:sz w:val="18"/>
          <w:szCs w:val="18"/>
          <w:lang w:eastAsia="es-PE"/>
        </w:rPr>
        <w:t>según Modalidad Educativa 2016</w:t>
      </w:r>
    </w:p>
    <w:p w14:paraId="78B2EBBD" w14:textId="77777777" w:rsidR="002432A5" w:rsidRPr="00281965" w:rsidRDefault="002432A5" w:rsidP="002432A5">
      <w:pPr>
        <w:spacing w:after="0" w:line="240" w:lineRule="auto"/>
        <w:jc w:val="center"/>
        <w:rPr>
          <w:rFonts w:ascii="Arial" w:eastAsia="Times New Roman" w:hAnsi="Arial" w:cs="Arial"/>
          <w:b/>
          <w:caps/>
          <w:sz w:val="18"/>
          <w:szCs w:val="18"/>
          <w:lang w:eastAsia="es-PE"/>
        </w:rPr>
      </w:pPr>
    </w:p>
    <w:tbl>
      <w:tblPr>
        <w:tblStyle w:val="Tablaconcuadrcula2"/>
        <w:tblW w:w="478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5"/>
        <w:gridCol w:w="970"/>
        <w:gridCol w:w="1107"/>
        <w:gridCol w:w="1246"/>
        <w:gridCol w:w="1245"/>
        <w:gridCol w:w="1246"/>
      </w:tblGrid>
      <w:tr w:rsidR="00D47770" w:rsidRPr="00281965" w14:paraId="43EA26AE" w14:textId="77777777" w:rsidTr="00D47770">
        <w:trPr>
          <w:trHeight w:val="300"/>
        </w:trPr>
        <w:tc>
          <w:tcPr>
            <w:tcW w:w="1599" w:type="pct"/>
            <w:vMerge w:val="restart"/>
            <w:shd w:val="clear" w:color="auto" w:fill="4BACC6" w:themeFill="accent5"/>
            <w:vAlign w:val="center"/>
            <w:hideMark/>
          </w:tcPr>
          <w:p w14:paraId="030AA4AE" w14:textId="77777777" w:rsidR="002432A5" w:rsidRPr="00D47770" w:rsidRDefault="002432A5" w:rsidP="00D47770">
            <w:pPr>
              <w:spacing w:after="0" w:line="240" w:lineRule="auto"/>
              <w:jc w:val="center"/>
              <w:rPr>
                <w:rFonts w:eastAsia="Times New Roman"/>
                <w:b/>
                <w:bCs/>
                <w:color w:val="000000"/>
                <w:sz w:val="18"/>
                <w:szCs w:val="18"/>
                <w:lang w:eastAsia="es-PE"/>
              </w:rPr>
            </w:pPr>
            <w:r w:rsidRPr="00D47770">
              <w:rPr>
                <w:rFonts w:eastAsia="Times New Roman"/>
                <w:b/>
                <w:bCs/>
                <w:color w:val="000000"/>
                <w:sz w:val="18"/>
                <w:szCs w:val="18"/>
                <w:lang w:eastAsia="es-PE"/>
              </w:rPr>
              <w:t>MODALIDAD EDUCATIVA</w:t>
            </w:r>
          </w:p>
        </w:tc>
        <w:tc>
          <w:tcPr>
            <w:tcW w:w="567" w:type="pct"/>
            <w:vMerge w:val="restart"/>
            <w:shd w:val="clear" w:color="auto" w:fill="BFBFBF" w:themeFill="background1" w:themeFillShade="BF"/>
            <w:vAlign w:val="center"/>
            <w:hideMark/>
          </w:tcPr>
          <w:p w14:paraId="4A5C53CB" w14:textId="77777777" w:rsidR="002432A5" w:rsidRPr="00D47770" w:rsidRDefault="002432A5" w:rsidP="00D47770">
            <w:pPr>
              <w:spacing w:after="0" w:line="240" w:lineRule="auto"/>
              <w:jc w:val="center"/>
              <w:rPr>
                <w:rFonts w:eastAsia="Times New Roman"/>
                <w:b/>
                <w:bCs/>
                <w:color w:val="000000"/>
                <w:sz w:val="18"/>
                <w:szCs w:val="18"/>
                <w:lang w:eastAsia="es-PE"/>
              </w:rPr>
            </w:pPr>
            <w:r w:rsidRPr="00D47770">
              <w:rPr>
                <w:rFonts w:eastAsia="Times New Roman"/>
                <w:b/>
                <w:bCs/>
                <w:color w:val="000000"/>
                <w:sz w:val="18"/>
                <w:szCs w:val="18"/>
                <w:lang w:eastAsia="es-PE"/>
              </w:rPr>
              <w:t>TOTAL</w:t>
            </w:r>
          </w:p>
        </w:tc>
        <w:tc>
          <w:tcPr>
            <w:tcW w:w="1376" w:type="pct"/>
            <w:gridSpan w:val="2"/>
            <w:shd w:val="clear" w:color="auto" w:fill="4BACC6" w:themeFill="accent5"/>
            <w:vAlign w:val="center"/>
            <w:hideMark/>
          </w:tcPr>
          <w:p w14:paraId="53076F82" w14:textId="77777777" w:rsidR="002432A5" w:rsidRPr="00D47770" w:rsidRDefault="002432A5" w:rsidP="00D47770">
            <w:pPr>
              <w:spacing w:after="0" w:line="240" w:lineRule="auto"/>
              <w:jc w:val="center"/>
              <w:rPr>
                <w:rFonts w:eastAsia="Times New Roman"/>
                <w:b/>
                <w:bCs/>
                <w:color w:val="000000"/>
                <w:sz w:val="18"/>
                <w:szCs w:val="18"/>
                <w:lang w:eastAsia="es-PE"/>
              </w:rPr>
            </w:pPr>
            <w:r w:rsidRPr="00D47770">
              <w:rPr>
                <w:rFonts w:eastAsia="Times New Roman"/>
                <w:b/>
                <w:bCs/>
                <w:color w:val="000000"/>
                <w:sz w:val="18"/>
                <w:szCs w:val="18"/>
                <w:lang w:eastAsia="es-PE"/>
              </w:rPr>
              <w:t>GESTIÓN</w:t>
            </w:r>
          </w:p>
        </w:tc>
        <w:tc>
          <w:tcPr>
            <w:tcW w:w="1457" w:type="pct"/>
            <w:gridSpan w:val="2"/>
            <w:shd w:val="clear" w:color="auto" w:fill="4BACC6" w:themeFill="accent5"/>
            <w:vAlign w:val="center"/>
            <w:hideMark/>
          </w:tcPr>
          <w:p w14:paraId="5F4DBA1F" w14:textId="77777777" w:rsidR="002432A5" w:rsidRPr="00D47770" w:rsidRDefault="002432A5" w:rsidP="00D47770">
            <w:pPr>
              <w:spacing w:after="0" w:line="240" w:lineRule="auto"/>
              <w:jc w:val="center"/>
              <w:rPr>
                <w:rFonts w:eastAsia="Times New Roman"/>
                <w:b/>
                <w:bCs/>
                <w:color w:val="000000"/>
                <w:sz w:val="18"/>
                <w:szCs w:val="18"/>
                <w:lang w:eastAsia="es-PE"/>
              </w:rPr>
            </w:pPr>
            <w:r w:rsidRPr="00D47770">
              <w:rPr>
                <w:rFonts w:eastAsia="Times New Roman"/>
                <w:b/>
                <w:bCs/>
                <w:color w:val="000000"/>
                <w:sz w:val="18"/>
                <w:szCs w:val="18"/>
                <w:lang w:eastAsia="es-PE"/>
              </w:rPr>
              <w:t>ÁREA</w:t>
            </w:r>
          </w:p>
        </w:tc>
      </w:tr>
      <w:tr w:rsidR="00D47770" w:rsidRPr="00281965" w14:paraId="500D2464" w14:textId="77777777" w:rsidTr="00D47770">
        <w:trPr>
          <w:trHeight w:val="300"/>
        </w:trPr>
        <w:tc>
          <w:tcPr>
            <w:tcW w:w="1599" w:type="pct"/>
            <w:vMerge/>
            <w:shd w:val="clear" w:color="auto" w:fill="4BACC6" w:themeFill="accent5"/>
            <w:vAlign w:val="center"/>
            <w:hideMark/>
          </w:tcPr>
          <w:p w14:paraId="08DABEE0" w14:textId="77777777" w:rsidR="002432A5" w:rsidRPr="00D47770" w:rsidRDefault="002432A5" w:rsidP="00D47770">
            <w:pPr>
              <w:spacing w:after="0" w:line="240" w:lineRule="auto"/>
              <w:jc w:val="center"/>
              <w:rPr>
                <w:rFonts w:eastAsia="Times New Roman"/>
                <w:b/>
                <w:bCs/>
                <w:color w:val="000000"/>
                <w:sz w:val="18"/>
                <w:szCs w:val="18"/>
                <w:lang w:eastAsia="es-PE"/>
              </w:rPr>
            </w:pPr>
          </w:p>
        </w:tc>
        <w:tc>
          <w:tcPr>
            <w:tcW w:w="567" w:type="pct"/>
            <w:vMerge/>
            <w:shd w:val="clear" w:color="auto" w:fill="BFBFBF" w:themeFill="background1" w:themeFillShade="BF"/>
            <w:vAlign w:val="center"/>
            <w:hideMark/>
          </w:tcPr>
          <w:p w14:paraId="4AD94CCC" w14:textId="77777777" w:rsidR="002432A5" w:rsidRPr="00D47770" w:rsidRDefault="002432A5" w:rsidP="00D47770">
            <w:pPr>
              <w:spacing w:after="0" w:line="240" w:lineRule="auto"/>
              <w:jc w:val="center"/>
              <w:rPr>
                <w:rFonts w:eastAsia="Times New Roman"/>
                <w:b/>
                <w:bCs/>
                <w:color w:val="000000"/>
                <w:sz w:val="18"/>
                <w:szCs w:val="18"/>
                <w:lang w:eastAsia="es-PE"/>
              </w:rPr>
            </w:pPr>
          </w:p>
        </w:tc>
        <w:tc>
          <w:tcPr>
            <w:tcW w:w="647" w:type="pct"/>
            <w:shd w:val="clear" w:color="auto" w:fill="D9D9D9" w:themeFill="background1" w:themeFillShade="D9"/>
            <w:vAlign w:val="center"/>
            <w:hideMark/>
          </w:tcPr>
          <w:p w14:paraId="0D641B82" w14:textId="77777777" w:rsidR="002432A5" w:rsidRPr="00D47770" w:rsidRDefault="002432A5" w:rsidP="00D47770">
            <w:pPr>
              <w:spacing w:after="0" w:line="240" w:lineRule="auto"/>
              <w:jc w:val="center"/>
              <w:rPr>
                <w:rFonts w:eastAsia="Times New Roman"/>
                <w:b/>
                <w:bCs/>
                <w:color w:val="000000"/>
                <w:sz w:val="18"/>
                <w:szCs w:val="18"/>
                <w:lang w:eastAsia="es-PE"/>
              </w:rPr>
            </w:pPr>
            <w:r w:rsidRPr="00D47770">
              <w:rPr>
                <w:rFonts w:eastAsia="Times New Roman"/>
                <w:b/>
                <w:bCs/>
                <w:color w:val="000000"/>
                <w:sz w:val="18"/>
                <w:szCs w:val="18"/>
                <w:lang w:eastAsia="es-PE"/>
              </w:rPr>
              <w:t>PÚBLICA</w:t>
            </w:r>
          </w:p>
        </w:tc>
        <w:tc>
          <w:tcPr>
            <w:tcW w:w="729" w:type="pct"/>
            <w:shd w:val="clear" w:color="auto" w:fill="D9D9D9" w:themeFill="background1" w:themeFillShade="D9"/>
            <w:vAlign w:val="center"/>
            <w:hideMark/>
          </w:tcPr>
          <w:p w14:paraId="54800532" w14:textId="77777777" w:rsidR="002432A5" w:rsidRPr="00D47770" w:rsidRDefault="002432A5" w:rsidP="00D47770">
            <w:pPr>
              <w:spacing w:after="0" w:line="240" w:lineRule="auto"/>
              <w:jc w:val="center"/>
              <w:rPr>
                <w:rFonts w:eastAsia="Times New Roman"/>
                <w:b/>
                <w:bCs/>
                <w:color w:val="000000"/>
                <w:sz w:val="18"/>
                <w:szCs w:val="18"/>
                <w:lang w:eastAsia="es-PE"/>
              </w:rPr>
            </w:pPr>
            <w:r w:rsidRPr="00D47770">
              <w:rPr>
                <w:rFonts w:eastAsia="Times New Roman"/>
                <w:b/>
                <w:bCs/>
                <w:color w:val="000000"/>
                <w:sz w:val="18"/>
                <w:szCs w:val="18"/>
                <w:lang w:eastAsia="es-PE"/>
              </w:rPr>
              <w:t>PRIVADA</w:t>
            </w:r>
          </w:p>
        </w:tc>
        <w:tc>
          <w:tcPr>
            <w:tcW w:w="728" w:type="pct"/>
            <w:shd w:val="clear" w:color="auto" w:fill="D9D9D9" w:themeFill="background1" w:themeFillShade="D9"/>
            <w:vAlign w:val="center"/>
            <w:hideMark/>
          </w:tcPr>
          <w:p w14:paraId="4E542721" w14:textId="77777777" w:rsidR="002432A5" w:rsidRPr="00D47770" w:rsidRDefault="002432A5" w:rsidP="00D47770">
            <w:pPr>
              <w:spacing w:after="0" w:line="240" w:lineRule="auto"/>
              <w:jc w:val="center"/>
              <w:rPr>
                <w:rFonts w:eastAsia="Times New Roman"/>
                <w:b/>
                <w:bCs/>
                <w:color w:val="000000"/>
                <w:sz w:val="18"/>
                <w:szCs w:val="18"/>
                <w:lang w:eastAsia="es-PE"/>
              </w:rPr>
            </w:pPr>
            <w:r w:rsidRPr="00D47770">
              <w:rPr>
                <w:rFonts w:eastAsia="Times New Roman"/>
                <w:b/>
                <w:bCs/>
                <w:color w:val="000000"/>
                <w:sz w:val="18"/>
                <w:szCs w:val="18"/>
                <w:lang w:eastAsia="es-PE"/>
              </w:rPr>
              <w:t>URBANA</w:t>
            </w:r>
          </w:p>
        </w:tc>
        <w:tc>
          <w:tcPr>
            <w:tcW w:w="729" w:type="pct"/>
            <w:shd w:val="clear" w:color="auto" w:fill="D9D9D9" w:themeFill="background1" w:themeFillShade="D9"/>
            <w:vAlign w:val="center"/>
            <w:hideMark/>
          </w:tcPr>
          <w:p w14:paraId="0D6E0046" w14:textId="77777777" w:rsidR="002432A5" w:rsidRPr="00D47770" w:rsidRDefault="002432A5" w:rsidP="00D47770">
            <w:pPr>
              <w:spacing w:after="0" w:line="240" w:lineRule="auto"/>
              <w:jc w:val="center"/>
              <w:rPr>
                <w:rFonts w:eastAsia="Times New Roman"/>
                <w:b/>
                <w:bCs/>
                <w:color w:val="000000"/>
                <w:sz w:val="18"/>
                <w:szCs w:val="18"/>
                <w:lang w:eastAsia="es-PE"/>
              </w:rPr>
            </w:pPr>
            <w:r w:rsidRPr="00D47770">
              <w:rPr>
                <w:rFonts w:eastAsia="Times New Roman"/>
                <w:b/>
                <w:bCs/>
                <w:color w:val="000000"/>
                <w:sz w:val="18"/>
                <w:szCs w:val="18"/>
                <w:lang w:eastAsia="es-PE"/>
              </w:rPr>
              <w:t>RURAL</w:t>
            </w:r>
          </w:p>
        </w:tc>
      </w:tr>
      <w:tr w:rsidR="00D47770" w:rsidRPr="00281965" w14:paraId="6053F6B6" w14:textId="77777777" w:rsidTr="00D47770">
        <w:trPr>
          <w:trHeight w:val="300"/>
        </w:trPr>
        <w:tc>
          <w:tcPr>
            <w:tcW w:w="1599" w:type="pct"/>
            <w:vAlign w:val="center"/>
            <w:hideMark/>
          </w:tcPr>
          <w:p w14:paraId="2339FB8D" w14:textId="77777777" w:rsidR="002432A5" w:rsidRPr="00D47770" w:rsidRDefault="002432A5" w:rsidP="00D47770">
            <w:pPr>
              <w:spacing w:after="0" w:line="240" w:lineRule="auto"/>
              <w:jc w:val="center"/>
              <w:rPr>
                <w:rFonts w:eastAsia="Times New Roman"/>
                <w:bCs/>
                <w:color w:val="000000"/>
                <w:sz w:val="18"/>
                <w:szCs w:val="18"/>
                <w:lang w:eastAsia="es-PE"/>
              </w:rPr>
            </w:pPr>
            <w:r w:rsidRPr="00D47770">
              <w:rPr>
                <w:rFonts w:eastAsia="Times New Roman"/>
                <w:bCs/>
                <w:color w:val="000000"/>
                <w:sz w:val="18"/>
                <w:szCs w:val="18"/>
                <w:lang w:eastAsia="es-PE"/>
              </w:rPr>
              <w:t>EBR</w:t>
            </w:r>
          </w:p>
        </w:tc>
        <w:tc>
          <w:tcPr>
            <w:tcW w:w="567" w:type="pct"/>
            <w:vAlign w:val="center"/>
            <w:hideMark/>
          </w:tcPr>
          <w:p w14:paraId="0274274B" w14:textId="77777777" w:rsidR="002432A5" w:rsidRPr="00D47770" w:rsidRDefault="002432A5" w:rsidP="00D47770">
            <w:pPr>
              <w:spacing w:after="0" w:line="240" w:lineRule="auto"/>
              <w:jc w:val="center"/>
              <w:rPr>
                <w:rFonts w:eastAsia="Times New Roman"/>
                <w:bCs/>
                <w:color w:val="000000"/>
                <w:sz w:val="18"/>
                <w:szCs w:val="18"/>
                <w:lang w:eastAsia="es-PE"/>
              </w:rPr>
            </w:pPr>
            <w:r w:rsidRPr="00D47770">
              <w:rPr>
                <w:rFonts w:eastAsia="Times New Roman"/>
                <w:bCs/>
                <w:color w:val="000000"/>
                <w:sz w:val="18"/>
                <w:szCs w:val="18"/>
                <w:lang w:eastAsia="es-PE"/>
              </w:rPr>
              <w:t>82,876</w:t>
            </w:r>
          </w:p>
        </w:tc>
        <w:tc>
          <w:tcPr>
            <w:tcW w:w="647" w:type="pct"/>
            <w:vAlign w:val="center"/>
            <w:hideMark/>
          </w:tcPr>
          <w:p w14:paraId="3D141E45" w14:textId="77777777" w:rsidR="002432A5" w:rsidRPr="00D47770" w:rsidRDefault="002432A5" w:rsidP="00D47770">
            <w:pPr>
              <w:spacing w:after="0" w:line="240" w:lineRule="auto"/>
              <w:jc w:val="center"/>
              <w:rPr>
                <w:rFonts w:eastAsia="Times New Roman"/>
                <w:bCs/>
                <w:color w:val="000000"/>
                <w:sz w:val="18"/>
                <w:szCs w:val="18"/>
                <w:lang w:eastAsia="es-PE"/>
              </w:rPr>
            </w:pPr>
            <w:r w:rsidRPr="00D47770">
              <w:rPr>
                <w:rFonts w:eastAsia="Times New Roman"/>
                <w:bCs/>
                <w:color w:val="000000"/>
                <w:sz w:val="18"/>
                <w:szCs w:val="18"/>
                <w:lang w:eastAsia="es-PE"/>
              </w:rPr>
              <w:t>63,358</w:t>
            </w:r>
          </w:p>
        </w:tc>
        <w:tc>
          <w:tcPr>
            <w:tcW w:w="729" w:type="pct"/>
            <w:vAlign w:val="center"/>
            <w:hideMark/>
          </w:tcPr>
          <w:p w14:paraId="47DA157C" w14:textId="77777777" w:rsidR="002432A5" w:rsidRPr="00D47770" w:rsidRDefault="002432A5" w:rsidP="00D47770">
            <w:pPr>
              <w:spacing w:after="0" w:line="240" w:lineRule="auto"/>
              <w:jc w:val="center"/>
              <w:rPr>
                <w:rFonts w:eastAsia="Times New Roman"/>
                <w:bCs/>
                <w:color w:val="000000"/>
                <w:sz w:val="18"/>
                <w:szCs w:val="18"/>
                <w:lang w:eastAsia="es-PE"/>
              </w:rPr>
            </w:pPr>
            <w:r w:rsidRPr="00D47770">
              <w:rPr>
                <w:rFonts w:eastAsia="Times New Roman"/>
                <w:bCs/>
                <w:color w:val="000000"/>
                <w:sz w:val="18"/>
                <w:szCs w:val="18"/>
                <w:lang w:eastAsia="es-PE"/>
              </w:rPr>
              <w:t>19,518</w:t>
            </w:r>
          </w:p>
        </w:tc>
        <w:tc>
          <w:tcPr>
            <w:tcW w:w="728" w:type="pct"/>
            <w:vAlign w:val="center"/>
            <w:hideMark/>
          </w:tcPr>
          <w:p w14:paraId="14770D6B" w14:textId="77777777" w:rsidR="002432A5" w:rsidRPr="00D47770" w:rsidRDefault="002432A5" w:rsidP="00D47770">
            <w:pPr>
              <w:spacing w:after="0" w:line="240" w:lineRule="auto"/>
              <w:jc w:val="center"/>
              <w:rPr>
                <w:rFonts w:eastAsia="Times New Roman"/>
                <w:bCs/>
                <w:color w:val="000000"/>
                <w:sz w:val="18"/>
                <w:szCs w:val="18"/>
                <w:lang w:eastAsia="es-PE"/>
              </w:rPr>
            </w:pPr>
            <w:r w:rsidRPr="00D47770">
              <w:rPr>
                <w:rFonts w:eastAsia="Times New Roman"/>
                <w:bCs/>
                <w:color w:val="000000"/>
                <w:sz w:val="18"/>
                <w:szCs w:val="18"/>
                <w:lang w:eastAsia="es-PE"/>
              </w:rPr>
              <w:t>69,023</w:t>
            </w:r>
          </w:p>
        </w:tc>
        <w:tc>
          <w:tcPr>
            <w:tcW w:w="729" w:type="pct"/>
            <w:vAlign w:val="center"/>
            <w:hideMark/>
          </w:tcPr>
          <w:p w14:paraId="364A6D68" w14:textId="77777777" w:rsidR="002432A5" w:rsidRPr="00D47770" w:rsidRDefault="002432A5" w:rsidP="00D47770">
            <w:pPr>
              <w:spacing w:after="0" w:line="240" w:lineRule="auto"/>
              <w:jc w:val="center"/>
              <w:rPr>
                <w:rFonts w:eastAsia="Times New Roman"/>
                <w:bCs/>
                <w:color w:val="000000"/>
                <w:sz w:val="18"/>
                <w:szCs w:val="18"/>
                <w:lang w:eastAsia="es-PE"/>
              </w:rPr>
            </w:pPr>
            <w:r w:rsidRPr="00D47770">
              <w:rPr>
                <w:rFonts w:eastAsia="Times New Roman"/>
                <w:bCs/>
                <w:color w:val="000000"/>
                <w:sz w:val="18"/>
                <w:szCs w:val="18"/>
                <w:lang w:eastAsia="es-PE"/>
              </w:rPr>
              <w:t>13,853</w:t>
            </w:r>
          </w:p>
        </w:tc>
      </w:tr>
      <w:tr w:rsidR="00D47770" w:rsidRPr="00281965" w14:paraId="625B82D3" w14:textId="77777777" w:rsidTr="00D47770">
        <w:trPr>
          <w:trHeight w:val="300"/>
        </w:trPr>
        <w:tc>
          <w:tcPr>
            <w:tcW w:w="1599" w:type="pct"/>
            <w:vAlign w:val="center"/>
            <w:hideMark/>
          </w:tcPr>
          <w:p w14:paraId="102C8C58" w14:textId="77777777" w:rsidR="002432A5" w:rsidRPr="00D47770" w:rsidRDefault="002432A5" w:rsidP="00D47770">
            <w:pPr>
              <w:spacing w:after="0" w:line="240" w:lineRule="auto"/>
              <w:jc w:val="center"/>
              <w:rPr>
                <w:rFonts w:eastAsia="Times New Roman"/>
                <w:bCs/>
                <w:color w:val="000000"/>
                <w:sz w:val="18"/>
                <w:szCs w:val="18"/>
                <w:lang w:eastAsia="es-PE"/>
              </w:rPr>
            </w:pPr>
            <w:r w:rsidRPr="00D47770">
              <w:rPr>
                <w:rFonts w:eastAsia="Times New Roman"/>
                <w:bCs/>
                <w:color w:val="000000"/>
                <w:sz w:val="18"/>
                <w:szCs w:val="18"/>
                <w:lang w:eastAsia="es-PE"/>
              </w:rPr>
              <w:t>EBA</w:t>
            </w:r>
          </w:p>
        </w:tc>
        <w:tc>
          <w:tcPr>
            <w:tcW w:w="567" w:type="pct"/>
            <w:vAlign w:val="center"/>
            <w:hideMark/>
          </w:tcPr>
          <w:p w14:paraId="1810D8D9" w14:textId="77777777" w:rsidR="002432A5" w:rsidRPr="00D47770" w:rsidRDefault="002432A5" w:rsidP="00D47770">
            <w:pPr>
              <w:spacing w:after="0" w:line="240" w:lineRule="auto"/>
              <w:jc w:val="center"/>
              <w:rPr>
                <w:rFonts w:eastAsia="Times New Roman"/>
                <w:bCs/>
                <w:color w:val="000000"/>
                <w:sz w:val="18"/>
                <w:szCs w:val="18"/>
                <w:lang w:eastAsia="es-PE"/>
              </w:rPr>
            </w:pPr>
            <w:r w:rsidRPr="00D47770">
              <w:rPr>
                <w:rFonts w:eastAsia="Times New Roman"/>
                <w:bCs/>
                <w:color w:val="000000"/>
                <w:sz w:val="18"/>
                <w:szCs w:val="18"/>
                <w:lang w:eastAsia="es-PE"/>
              </w:rPr>
              <w:t>1,613</w:t>
            </w:r>
          </w:p>
        </w:tc>
        <w:tc>
          <w:tcPr>
            <w:tcW w:w="647" w:type="pct"/>
            <w:vAlign w:val="center"/>
            <w:hideMark/>
          </w:tcPr>
          <w:p w14:paraId="595BBE3E" w14:textId="77777777" w:rsidR="002432A5" w:rsidRPr="00D47770" w:rsidRDefault="002432A5" w:rsidP="00D47770">
            <w:pPr>
              <w:spacing w:after="0" w:line="240" w:lineRule="auto"/>
              <w:jc w:val="center"/>
              <w:rPr>
                <w:rFonts w:eastAsia="Times New Roman"/>
                <w:bCs/>
                <w:color w:val="000000"/>
                <w:sz w:val="18"/>
                <w:szCs w:val="18"/>
                <w:lang w:eastAsia="es-PE"/>
              </w:rPr>
            </w:pPr>
            <w:r w:rsidRPr="00D47770">
              <w:rPr>
                <w:rFonts w:eastAsia="Times New Roman"/>
                <w:bCs/>
                <w:color w:val="000000"/>
                <w:sz w:val="18"/>
                <w:szCs w:val="18"/>
                <w:lang w:eastAsia="es-PE"/>
              </w:rPr>
              <w:t>905</w:t>
            </w:r>
          </w:p>
        </w:tc>
        <w:tc>
          <w:tcPr>
            <w:tcW w:w="729" w:type="pct"/>
            <w:vAlign w:val="center"/>
            <w:hideMark/>
          </w:tcPr>
          <w:p w14:paraId="2F9E4051" w14:textId="77777777" w:rsidR="002432A5" w:rsidRPr="00D47770" w:rsidRDefault="002432A5" w:rsidP="00D47770">
            <w:pPr>
              <w:spacing w:after="0" w:line="240" w:lineRule="auto"/>
              <w:jc w:val="center"/>
              <w:rPr>
                <w:rFonts w:eastAsia="Times New Roman"/>
                <w:bCs/>
                <w:color w:val="000000"/>
                <w:sz w:val="18"/>
                <w:szCs w:val="18"/>
                <w:lang w:eastAsia="es-PE"/>
              </w:rPr>
            </w:pPr>
            <w:r w:rsidRPr="00D47770">
              <w:rPr>
                <w:rFonts w:eastAsia="Times New Roman"/>
                <w:bCs/>
                <w:color w:val="000000"/>
                <w:sz w:val="18"/>
                <w:szCs w:val="18"/>
                <w:lang w:eastAsia="es-PE"/>
              </w:rPr>
              <w:t>708</w:t>
            </w:r>
          </w:p>
        </w:tc>
        <w:tc>
          <w:tcPr>
            <w:tcW w:w="728" w:type="pct"/>
            <w:vAlign w:val="center"/>
            <w:hideMark/>
          </w:tcPr>
          <w:p w14:paraId="65163D90" w14:textId="77777777" w:rsidR="002432A5" w:rsidRPr="00D47770" w:rsidRDefault="002432A5" w:rsidP="00D47770">
            <w:pPr>
              <w:spacing w:after="0" w:line="240" w:lineRule="auto"/>
              <w:jc w:val="center"/>
              <w:rPr>
                <w:rFonts w:eastAsia="Times New Roman"/>
                <w:bCs/>
                <w:color w:val="000000"/>
                <w:sz w:val="18"/>
                <w:szCs w:val="18"/>
                <w:lang w:eastAsia="es-PE"/>
              </w:rPr>
            </w:pPr>
            <w:r w:rsidRPr="00D47770">
              <w:rPr>
                <w:rFonts w:eastAsia="Times New Roman"/>
                <w:bCs/>
                <w:color w:val="000000"/>
                <w:sz w:val="18"/>
                <w:szCs w:val="18"/>
                <w:lang w:eastAsia="es-PE"/>
              </w:rPr>
              <w:t>1,610</w:t>
            </w:r>
          </w:p>
        </w:tc>
        <w:tc>
          <w:tcPr>
            <w:tcW w:w="729" w:type="pct"/>
            <w:vAlign w:val="center"/>
            <w:hideMark/>
          </w:tcPr>
          <w:p w14:paraId="2144AADC" w14:textId="77777777" w:rsidR="002432A5" w:rsidRPr="00D47770" w:rsidRDefault="002432A5" w:rsidP="00D47770">
            <w:pPr>
              <w:spacing w:after="0" w:line="240" w:lineRule="auto"/>
              <w:jc w:val="center"/>
              <w:rPr>
                <w:rFonts w:eastAsia="Times New Roman"/>
                <w:bCs/>
                <w:color w:val="000000"/>
                <w:sz w:val="18"/>
                <w:szCs w:val="18"/>
                <w:lang w:eastAsia="es-PE"/>
              </w:rPr>
            </w:pPr>
            <w:r w:rsidRPr="00D47770">
              <w:rPr>
                <w:rFonts w:eastAsia="Times New Roman"/>
                <w:bCs/>
                <w:color w:val="000000"/>
                <w:sz w:val="18"/>
                <w:szCs w:val="18"/>
                <w:lang w:eastAsia="es-PE"/>
              </w:rPr>
              <w:t>3</w:t>
            </w:r>
          </w:p>
        </w:tc>
      </w:tr>
      <w:tr w:rsidR="00D47770" w:rsidRPr="00281965" w14:paraId="0D56A827" w14:textId="77777777" w:rsidTr="00D47770">
        <w:trPr>
          <w:trHeight w:val="300"/>
        </w:trPr>
        <w:tc>
          <w:tcPr>
            <w:tcW w:w="1599" w:type="pct"/>
            <w:vAlign w:val="center"/>
            <w:hideMark/>
          </w:tcPr>
          <w:p w14:paraId="6BB6CEBD" w14:textId="77777777" w:rsidR="002432A5" w:rsidRPr="00D47770" w:rsidRDefault="002432A5" w:rsidP="00D47770">
            <w:pPr>
              <w:spacing w:after="0" w:line="240" w:lineRule="auto"/>
              <w:jc w:val="center"/>
              <w:rPr>
                <w:rFonts w:eastAsia="Times New Roman"/>
                <w:bCs/>
                <w:color w:val="000000"/>
                <w:sz w:val="18"/>
                <w:szCs w:val="18"/>
                <w:lang w:eastAsia="es-PE"/>
              </w:rPr>
            </w:pPr>
            <w:r w:rsidRPr="00D47770">
              <w:rPr>
                <w:rFonts w:eastAsia="Times New Roman"/>
                <w:bCs/>
                <w:color w:val="000000"/>
                <w:sz w:val="18"/>
                <w:szCs w:val="18"/>
                <w:lang w:eastAsia="es-PE"/>
              </w:rPr>
              <w:t>EBE</w:t>
            </w:r>
          </w:p>
        </w:tc>
        <w:tc>
          <w:tcPr>
            <w:tcW w:w="567" w:type="pct"/>
            <w:vAlign w:val="center"/>
            <w:hideMark/>
          </w:tcPr>
          <w:p w14:paraId="5F260CB0" w14:textId="77777777" w:rsidR="002432A5" w:rsidRPr="00D47770" w:rsidRDefault="002432A5" w:rsidP="00D47770">
            <w:pPr>
              <w:spacing w:after="0" w:line="240" w:lineRule="auto"/>
              <w:jc w:val="center"/>
              <w:rPr>
                <w:rFonts w:eastAsia="Times New Roman"/>
                <w:bCs/>
                <w:color w:val="000000"/>
                <w:sz w:val="18"/>
                <w:szCs w:val="18"/>
                <w:lang w:eastAsia="es-PE"/>
              </w:rPr>
            </w:pPr>
            <w:r w:rsidRPr="00D47770">
              <w:rPr>
                <w:rFonts w:eastAsia="Times New Roman"/>
                <w:bCs/>
                <w:color w:val="000000"/>
                <w:sz w:val="18"/>
                <w:szCs w:val="18"/>
                <w:lang w:eastAsia="es-PE"/>
              </w:rPr>
              <w:t>850</w:t>
            </w:r>
          </w:p>
        </w:tc>
        <w:tc>
          <w:tcPr>
            <w:tcW w:w="647" w:type="pct"/>
            <w:vAlign w:val="center"/>
            <w:hideMark/>
          </w:tcPr>
          <w:p w14:paraId="51C1A8A8" w14:textId="77777777" w:rsidR="002432A5" w:rsidRPr="00D47770" w:rsidRDefault="002432A5" w:rsidP="00D47770">
            <w:pPr>
              <w:spacing w:after="0" w:line="240" w:lineRule="auto"/>
              <w:jc w:val="center"/>
              <w:rPr>
                <w:rFonts w:eastAsia="Times New Roman"/>
                <w:bCs/>
                <w:color w:val="000000"/>
                <w:sz w:val="18"/>
                <w:szCs w:val="18"/>
                <w:lang w:eastAsia="es-PE"/>
              </w:rPr>
            </w:pPr>
            <w:r w:rsidRPr="00D47770">
              <w:rPr>
                <w:rFonts w:eastAsia="Times New Roman"/>
                <w:bCs/>
                <w:color w:val="000000"/>
                <w:sz w:val="18"/>
                <w:szCs w:val="18"/>
                <w:lang w:eastAsia="es-PE"/>
              </w:rPr>
              <w:t>707</w:t>
            </w:r>
          </w:p>
        </w:tc>
        <w:tc>
          <w:tcPr>
            <w:tcW w:w="729" w:type="pct"/>
            <w:vAlign w:val="center"/>
            <w:hideMark/>
          </w:tcPr>
          <w:p w14:paraId="0D702461" w14:textId="77777777" w:rsidR="002432A5" w:rsidRPr="00D47770" w:rsidRDefault="002432A5" w:rsidP="00D47770">
            <w:pPr>
              <w:spacing w:after="0" w:line="240" w:lineRule="auto"/>
              <w:jc w:val="center"/>
              <w:rPr>
                <w:rFonts w:eastAsia="Times New Roman"/>
                <w:bCs/>
                <w:color w:val="000000"/>
                <w:sz w:val="18"/>
                <w:szCs w:val="18"/>
                <w:lang w:eastAsia="es-PE"/>
              </w:rPr>
            </w:pPr>
            <w:r w:rsidRPr="00D47770">
              <w:rPr>
                <w:rFonts w:eastAsia="Times New Roman"/>
                <w:bCs/>
                <w:color w:val="000000"/>
                <w:sz w:val="18"/>
                <w:szCs w:val="18"/>
                <w:lang w:eastAsia="es-PE"/>
              </w:rPr>
              <w:t>143</w:t>
            </w:r>
          </w:p>
        </w:tc>
        <w:tc>
          <w:tcPr>
            <w:tcW w:w="728" w:type="pct"/>
            <w:vAlign w:val="center"/>
            <w:hideMark/>
          </w:tcPr>
          <w:p w14:paraId="22304D92" w14:textId="77777777" w:rsidR="002432A5" w:rsidRPr="00D47770" w:rsidRDefault="002432A5" w:rsidP="00D47770">
            <w:pPr>
              <w:spacing w:after="0" w:line="240" w:lineRule="auto"/>
              <w:jc w:val="center"/>
              <w:rPr>
                <w:rFonts w:eastAsia="Times New Roman"/>
                <w:bCs/>
                <w:color w:val="000000"/>
                <w:sz w:val="18"/>
                <w:szCs w:val="18"/>
                <w:lang w:eastAsia="es-PE"/>
              </w:rPr>
            </w:pPr>
            <w:r w:rsidRPr="00D47770">
              <w:rPr>
                <w:rFonts w:eastAsia="Times New Roman"/>
                <w:bCs/>
                <w:color w:val="000000"/>
                <w:sz w:val="18"/>
                <w:szCs w:val="18"/>
                <w:lang w:eastAsia="es-PE"/>
              </w:rPr>
              <w:t>848</w:t>
            </w:r>
          </w:p>
        </w:tc>
        <w:tc>
          <w:tcPr>
            <w:tcW w:w="729" w:type="pct"/>
            <w:vAlign w:val="center"/>
            <w:hideMark/>
          </w:tcPr>
          <w:p w14:paraId="321C9396" w14:textId="77777777" w:rsidR="002432A5" w:rsidRPr="00D47770" w:rsidRDefault="002432A5" w:rsidP="00D47770">
            <w:pPr>
              <w:spacing w:after="0" w:line="240" w:lineRule="auto"/>
              <w:jc w:val="center"/>
              <w:rPr>
                <w:rFonts w:eastAsia="Times New Roman"/>
                <w:bCs/>
                <w:color w:val="000000"/>
                <w:sz w:val="18"/>
                <w:szCs w:val="18"/>
                <w:lang w:eastAsia="es-PE"/>
              </w:rPr>
            </w:pPr>
            <w:r w:rsidRPr="00D47770">
              <w:rPr>
                <w:rFonts w:eastAsia="Times New Roman"/>
                <w:bCs/>
                <w:color w:val="000000"/>
                <w:sz w:val="18"/>
                <w:szCs w:val="18"/>
                <w:lang w:eastAsia="es-PE"/>
              </w:rPr>
              <w:t>2</w:t>
            </w:r>
          </w:p>
        </w:tc>
      </w:tr>
      <w:tr w:rsidR="00D47770" w:rsidRPr="00281965" w14:paraId="5BF643F4" w14:textId="77777777" w:rsidTr="00D47770">
        <w:trPr>
          <w:trHeight w:val="300"/>
        </w:trPr>
        <w:tc>
          <w:tcPr>
            <w:tcW w:w="1599" w:type="pct"/>
            <w:vAlign w:val="center"/>
            <w:hideMark/>
          </w:tcPr>
          <w:p w14:paraId="507D9EA8" w14:textId="77777777" w:rsidR="002432A5" w:rsidRPr="00D47770" w:rsidRDefault="002432A5" w:rsidP="00D47770">
            <w:pPr>
              <w:spacing w:after="0" w:line="240" w:lineRule="auto"/>
              <w:jc w:val="center"/>
              <w:rPr>
                <w:rFonts w:eastAsia="Times New Roman"/>
                <w:bCs/>
                <w:color w:val="000000"/>
                <w:sz w:val="18"/>
                <w:szCs w:val="18"/>
                <w:lang w:eastAsia="es-PE"/>
              </w:rPr>
            </w:pPr>
            <w:r w:rsidRPr="00D47770">
              <w:rPr>
                <w:rFonts w:eastAsia="Times New Roman"/>
                <w:bCs/>
                <w:color w:val="000000"/>
                <w:sz w:val="18"/>
                <w:szCs w:val="18"/>
                <w:lang w:eastAsia="es-PE"/>
              </w:rPr>
              <w:t>ETP</w:t>
            </w:r>
          </w:p>
        </w:tc>
        <w:tc>
          <w:tcPr>
            <w:tcW w:w="567" w:type="pct"/>
            <w:vAlign w:val="center"/>
            <w:hideMark/>
          </w:tcPr>
          <w:p w14:paraId="7E3C7F99" w14:textId="77777777" w:rsidR="002432A5" w:rsidRPr="00D47770" w:rsidRDefault="002432A5" w:rsidP="00D47770">
            <w:pPr>
              <w:spacing w:after="0" w:line="240" w:lineRule="auto"/>
              <w:jc w:val="center"/>
              <w:rPr>
                <w:rFonts w:eastAsia="Times New Roman"/>
                <w:bCs/>
                <w:color w:val="000000"/>
                <w:sz w:val="18"/>
                <w:szCs w:val="18"/>
                <w:lang w:eastAsia="es-PE"/>
              </w:rPr>
            </w:pPr>
            <w:r w:rsidRPr="00D47770">
              <w:rPr>
                <w:rFonts w:eastAsia="Times New Roman"/>
                <w:bCs/>
                <w:color w:val="000000"/>
                <w:sz w:val="18"/>
                <w:szCs w:val="18"/>
                <w:lang w:eastAsia="es-PE"/>
              </w:rPr>
              <w:t>2,563</w:t>
            </w:r>
          </w:p>
        </w:tc>
        <w:tc>
          <w:tcPr>
            <w:tcW w:w="647" w:type="pct"/>
            <w:vAlign w:val="center"/>
            <w:hideMark/>
          </w:tcPr>
          <w:p w14:paraId="71F81859" w14:textId="77777777" w:rsidR="002432A5" w:rsidRPr="00D47770" w:rsidRDefault="002432A5" w:rsidP="00D47770">
            <w:pPr>
              <w:spacing w:after="0" w:line="240" w:lineRule="auto"/>
              <w:jc w:val="center"/>
              <w:rPr>
                <w:rFonts w:eastAsia="Times New Roman"/>
                <w:bCs/>
                <w:color w:val="000000"/>
                <w:sz w:val="18"/>
                <w:szCs w:val="18"/>
                <w:lang w:eastAsia="es-PE"/>
              </w:rPr>
            </w:pPr>
            <w:r w:rsidRPr="00D47770">
              <w:rPr>
                <w:rFonts w:eastAsia="Times New Roman"/>
                <w:bCs/>
                <w:color w:val="000000"/>
                <w:sz w:val="18"/>
                <w:szCs w:val="18"/>
                <w:lang w:eastAsia="es-PE"/>
              </w:rPr>
              <w:t>875</w:t>
            </w:r>
          </w:p>
        </w:tc>
        <w:tc>
          <w:tcPr>
            <w:tcW w:w="729" w:type="pct"/>
            <w:vAlign w:val="center"/>
            <w:hideMark/>
          </w:tcPr>
          <w:p w14:paraId="55CB13A1" w14:textId="77777777" w:rsidR="002432A5" w:rsidRPr="00D47770" w:rsidRDefault="002432A5" w:rsidP="00D47770">
            <w:pPr>
              <w:spacing w:after="0" w:line="240" w:lineRule="auto"/>
              <w:jc w:val="center"/>
              <w:rPr>
                <w:rFonts w:eastAsia="Times New Roman"/>
                <w:bCs/>
                <w:color w:val="000000"/>
                <w:sz w:val="18"/>
                <w:szCs w:val="18"/>
                <w:lang w:eastAsia="es-PE"/>
              </w:rPr>
            </w:pPr>
            <w:r w:rsidRPr="00D47770">
              <w:rPr>
                <w:rFonts w:eastAsia="Times New Roman"/>
                <w:bCs/>
                <w:color w:val="000000"/>
                <w:sz w:val="18"/>
                <w:szCs w:val="18"/>
                <w:lang w:eastAsia="es-PE"/>
              </w:rPr>
              <w:t>1,688</w:t>
            </w:r>
          </w:p>
        </w:tc>
        <w:tc>
          <w:tcPr>
            <w:tcW w:w="728" w:type="pct"/>
            <w:vAlign w:val="center"/>
            <w:hideMark/>
          </w:tcPr>
          <w:p w14:paraId="6ABCE6B8" w14:textId="77777777" w:rsidR="002432A5" w:rsidRPr="00D47770" w:rsidRDefault="002432A5" w:rsidP="00D47770">
            <w:pPr>
              <w:spacing w:after="0" w:line="240" w:lineRule="auto"/>
              <w:jc w:val="center"/>
              <w:rPr>
                <w:rFonts w:eastAsia="Times New Roman"/>
                <w:bCs/>
                <w:color w:val="000000"/>
                <w:sz w:val="18"/>
                <w:szCs w:val="18"/>
                <w:lang w:eastAsia="es-PE"/>
              </w:rPr>
            </w:pPr>
            <w:r w:rsidRPr="00D47770">
              <w:rPr>
                <w:rFonts w:eastAsia="Times New Roman"/>
                <w:bCs/>
                <w:color w:val="000000"/>
                <w:sz w:val="18"/>
                <w:szCs w:val="18"/>
                <w:lang w:eastAsia="es-PE"/>
              </w:rPr>
              <w:t>2,542</w:t>
            </w:r>
          </w:p>
        </w:tc>
        <w:tc>
          <w:tcPr>
            <w:tcW w:w="729" w:type="pct"/>
            <w:vAlign w:val="center"/>
            <w:hideMark/>
          </w:tcPr>
          <w:p w14:paraId="6BEC1BE0" w14:textId="77777777" w:rsidR="002432A5" w:rsidRPr="00D47770" w:rsidRDefault="002432A5" w:rsidP="00D47770">
            <w:pPr>
              <w:spacing w:after="0" w:line="240" w:lineRule="auto"/>
              <w:jc w:val="center"/>
              <w:rPr>
                <w:rFonts w:eastAsia="Times New Roman"/>
                <w:bCs/>
                <w:color w:val="000000"/>
                <w:sz w:val="18"/>
                <w:szCs w:val="18"/>
                <w:lang w:eastAsia="es-PE"/>
              </w:rPr>
            </w:pPr>
            <w:r w:rsidRPr="00D47770">
              <w:rPr>
                <w:rFonts w:eastAsia="Times New Roman"/>
                <w:bCs/>
                <w:color w:val="000000"/>
                <w:sz w:val="18"/>
                <w:szCs w:val="18"/>
                <w:lang w:eastAsia="es-PE"/>
              </w:rPr>
              <w:t>21</w:t>
            </w:r>
          </w:p>
        </w:tc>
      </w:tr>
      <w:tr w:rsidR="00D47770" w:rsidRPr="00281965" w14:paraId="64A47D13" w14:textId="77777777" w:rsidTr="00D47770">
        <w:trPr>
          <w:trHeight w:val="300"/>
        </w:trPr>
        <w:tc>
          <w:tcPr>
            <w:tcW w:w="1599" w:type="pct"/>
            <w:vAlign w:val="center"/>
            <w:hideMark/>
          </w:tcPr>
          <w:p w14:paraId="1199D0EB" w14:textId="77777777" w:rsidR="002432A5" w:rsidRPr="00D47770" w:rsidRDefault="002432A5" w:rsidP="00D47770">
            <w:pPr>
              <w:spacing w:after="0" w:line="240" w:lineRule="auto"/>
              <w:jc w:val="center"/>
              <w:rPr>
                <w:rFonts w:eastAsia="Times New Roman"/>
                <w:bCs/>
                <w:color w:val="000000"/>
                <w:sz w:val="18"/>
                <w:szCs w:val="18"/>
                <w:lang w:eastAsia="es-PE"/>
              </w:rPr>
            </w:pPr>
            <w:r w:rsidRPr="00D47770">
              <w:rPr>
                <w:rFonts w:eastAsia="Times New Roman"/>
                <w:bCs/>
                <w:color w:val="000000"/>
                <w:sz w:val="18"/>
                <w:szCs w:val="18"/>
                <w:lang w:eastAsia="es-PE"/>
              </w:rPr>
              <w:t>SUPERIOR NO UNIVERSITARIA</w:t>
            </w:r>
          </w:p>
        </w:tc>
        <w:tc>
          <w:tcPr>
            <w:tcW w:w="567" w:type="pct"/>
            <w:vAlign w:val="center"/>
            <w:hideMark/>
          </w:tcPr>
          <w:p w14:paraId="54F082B7" w14:textId="77777777" w:rsidR="002432A5" w:rsidRPr="00D47770" w:rsidRDefault="002432A5" w:rsidP="00D47770">
            <w:pPr>
              <w:spacing w:after="0" w:line="240" w:lineRule="auto"/>
              <w:jc w:val="center"/>
              <w:rPr>
                <w:rFonts w:eastAsia="Times New Roman"/>
                <w:bCs/>
                <w:color w:val="000000"/>
                <w:sz w:val="18"/>
                <w:szCs w:val="18"/>
                <w:lang w:eastAsia="es-PE"/>
              </w:rPr>
            </w:pPr>
            <w:r w:rsidRPr="00D47770">
              <w:rPr>
                <w:rFonts w:eastAsia="Times New Roman"/>
                <w:bCs/>
                <w:color w:val="000000"/>
                <w:sz w:val="18"/>
                <w:szCs w:val="18"/>
                <w:lang w:eastAsia="es-PE"/>
              </w:rPr>
              <w:t>8,157</w:t>
            </w:r>
          </w:p>
        </w:tc>
        <w:tc>
          <w:tcPr>
            <w:tcW w:w="647" w:type="pct"/>
            <w:vAlign w:val="center"/>
            <w:hideMark/>
          </w:tcPr>
          <w:p w14:paraId="29D37AED" w14:textId="77777777" w:rsidR="002432A5" w:rsidRPr="00D47770" w:rsidRDefault="002432A5" w:rsidP="00D47770">
            <w:pPr>
              <w:spacing w:after="0" w:line="240" w:lineRule="auto"/>
              <w:jc w:val="center"/>
              <w:rPr>
                <w:rFonts w:eastAsia="Times New Roman"/>
                <w:bCs/>
                <w:color w:val="000000"/>
                <w:sz w:val="18"/>
                <w:szCs w:val="18"/>
                <w:lang w:eastAsia="es-PE"/>
              </w:rPr>
            </w:pPr>
            <w:r w:rsidRPr="00D47770">
              <w:rPr>
                <w:rFonts w:eastAsia="Times New Roman"/>
                <w:bCs/>
                <w:color w:val="000000"/>
                <w:sz w:val="18"/>
                <w:szCs w:val="18"/>
                <w:lang w:eastAsia="es-PE"/>
              </w:rPr>
              <w:t>3,604</w:t>
            </w:r>
          </w:p>
        </w:tc>
        <w:tc>
          <w:tcPr>
            <w:tcW w:w="729" w:type="pct"/>
            <w:vAlign w:val="center"/>
            <w:hideMark/>
          </w:tcPr>
          <w:p w14:paraId="311FA4C6" w14:textId="77777777" w:rsidR="002432A5" w:rsidRPr="00D47770" w:rsidRDefault="002432A5" w:rsidP="00D47770">
            <w:pPr>
              <w:spacing w:after="0" w:line="240" w:lineRule="auto"/>
              <w:jc w:val="center"/>
              <w:rPr>
                <w:rFonts w:eastAsia="Times New Roman"/>
                <w:bCs/>
                <w:color w:val="000000"/>
                <w:sz w:val="18"/>
                <w:szCs w:val="18"/>
                <w:lang w:eastAsia="es-PE"/>
              </w:rPr>
            </w:pPr>
            <w:r w:rsidRPr="00D47770">
              <w:rPr>
                <w:rFonts w:eastAsia="Times New Roman"/>
                <w:bCs/>
                <w:color w:val="000000"/>
                <w:sz w:val="18"/>
                <w:szCs w:val="18"/>
                <w:lang w:eastAsia="es-PE"/>
              </w:rPr>
              <w:t>4,553</w:t>
            </w:r>
          </w:p>
        </w:tc>
        <w:tc>
          <w:tcPr>
            <w:tcW w:w="728" w:type="pct"/>
            <w:vAlign w:val="center"/>
            <w:hideMark/>
          </w:tcPr>
          <w:p w14:paraId="26010F21" w14:textId="77777777" w:rsidR="002432A5" w:rsidRPr="00D47770" w:rsidRDefault="002432A5" w:rsidP="00D47770">
            <w:pPr>
              <w:spacing w:after="0" w:line="240" w:lineRule="auto"/>
              <w:jc w:val="center"/>
              <w:rPr>
                <w:rFonts w:eastAsia="Times New Roman"/>
                <w:bCs/>
                <w:color w:val="000000"/>
                <w:sz w:val="18"/>
                <w:szCs w:val="18"/>
                <w:lang w:eastAsia="es-PE"/>
              </w:rPr>
            </w:pPr>
            <w:r w:rsidRPr="00D47770">
              <w:rPr>
                <w:rFonts w:eastAsia="Times New Roman"/>
                <w:bCs/>
                <w:color w:val="000000"/>
                <w:sz w:val="18"/>
                <w:szCs w:val="18"/>
                <w:lang w:eastAsia="es-PE"/>
              </w:rPr>
              <w:t>8,029</w:t>
            </w:r>
          </w:p>
        </w:tc>
        <w:tc>
          <w:tcPr>
            <w:tcW w:w="729" w:type="pct"/>
            <w:vAlign w:val="center"/>
            <w:hideMark/>
          </w:tcPr>
          <w:p w14:paraId="11AE3E9B" w14:textId="77777777" w:rsidR="002432A5" w:rsidRPr="00D47770" w:rsidRDefault="002432A5" w:rsidP="00D47770">
            <w:pPr>
              <w:spacing w:after="0" w:line="240" w:lineRule="auto"/>
              <w:jc w:val="center"/>
              <w:rPr>
                <w:rFonts w:eastAsia="Times New Roman"/>
                <w:bCs/>
                <w:color w:val="000000"/>
                <w:sz w:val="18"/>
                <w:szCs w:val="18"/>
                <w:lang w:eastAsia="es-PE"/>
              </w:rPr>
            </w:pPr>
            <w:r w:rsidRPr="00D47770">
              <w:rPr>
                <w:rFonts w:eastAsia="Times New Roman"/>
                <w:bCs/>
                <w:color w:val="000000"/>
                <w:sz w:val="18"/>
                <w:szCs w:val="18"/>
                <w:lang w:eastAsia="es-PE"/>
              </w:rPr>
              <w:t>128</w:t>
            </w:r>
          </w:p>
        </w:tc>
      </w:tr>
      <w:tr w:rsidR="00D47770" w:rsidRPr="00281965" w14:paraId="4C40765C" w14:textId="77777777" w:rsidTr="00D47770">
        <w:trPr>
          <w:trHeight w:val="300"/>
        </w:trPr>
        <w:tc>
          <w:tcPr>
            <w:tcW w:w="1599" w:type="pct"/>
            <w:shd w:val="clear" w:color="auto" w:fill="BFBFBF" w:themeFill="background1" w:themeFillShade="BF"/>
            <w:vAlign w:val="center"/>
            <w:hideMark/>
          </w:tcPr>
          <w:p w14:paraId="155F27A8" w14:textId="77777777" w:rsidR="002432A5" w:rsidRPr="00D47770" w:rsidRDefault="002432A5" w:rsidP="00D47770">
            <w:pPr>
              <w:spacing w:after="0" w:line="240" w:lineRule="auto"/>
              <w:jc w:val="center"/>
              <w:rPr>
                <w:rFonts w:eastAsia="Times New Roman"/>
                <w:b/>
                <w:bCs/>
                <w:color w:val="000000"/>
                <w:sz w:val="18"/>
                <w:szCs w:val="18"/>
                <w:lang w:eastAsia="es-PE"/>
              </w:rPr>
            </w:pPr>
            <w:r w:rsidRPr="00D47770">
              <w:rPr>
                <w:rFonts w:eastAsia="Times New Roman"/>
                <w:b/>
                <w:bCs/>
                <w:color w:val="000000"/>
                <w:sz w:val="18"/>
                <w:szCs w:val="18"/>
                <w:lang w:eastAsia="es-PE"/>
              </w:rPr>
              <w:t>TOTAL</w:t>
            </w:r>
          </w:p>
        </w:tc>
        <w:tc>
          <w:tcPr>
            <w:tcW w:w="567" w:type="pct"/>
            <w:shd w:val="clear" w:color="auto" w:fill="BFBFBF" w:themeFill="background1" w:themeFillShade="BF"/>
            <w:vAlign w:val="center"/>
            <w:hideMark/>
          </w:tcPr>
          <w:p w14:paraId="7E812521" w14:textId="77777777" w:rsidR="002432A5" w:rsidRPr="00D47770" w:rsidRDefault="002432A5" w:rsidP="00D47770">
            <w:pPr>
              <w:spacing w:after="0" w:line="240" w:lineRule="auto"/>
              <w:jc w:val="center"/>
              <w:rPr>
                <w:rFonts w:eastAsia="Times New Roman"/>
                <w:b/>
                <w:bCs/>
                <w:color w:val="000000"/>
                <w:sz w:val="18"/>
                <w:szCs w:val="18"/>
                <w:lang w:eastAsia="es-PE"/>
              </w:rPr>
            </w:pPr>
            <w:r w:rsidRPr="00D47770">
              <w:rPr>
                <w:rFonts w:eastAsia="Times New Roman"/>
                <w:b/>
                <w:bCs/>
                <w:color w:val="000000"/>
                <w:sz w:val="18"/>
                <w:szCs w:val="18"/>
                <w:lang w:eastAsia="es-PE"/>
              </w:rPr>
              <w:t>96,059</w:t>
            </w:r>
          </w:p>
        </w:tc>
        <w:tc>
          <w:tcPr>
            <w:tcW w:w="647" w:type="pct"/>
            <w:shd w:val="clear" w:color="auto" w:fill="BFBFBF" w:themeFill="background1" w:themeFillShade="BF"/>
            <w:vAlign w:val="center"/>
            <w:hideMark/>
          </w:tcPr>
          <w:p w14:paraId="3B7A5FAB" w14:textId="77777777" w:rsidR="002432A5" w:rsidRPr="00D47770" w:rsidRDefault="002432A5" w:rsidP="00D47770">
            <w:pPr>
              <w:spacing w:after="0" w:line="240" w:lineRule="auto"/>
              <w:jc w:val="center"/>
              <w:rPr>
                <w:rFonts w:eastAsia="Times New Roman"/>
                <w:b/>
                <w:bCs/>
                <w:color w:val="000000"/>
                <w:sz w:val="18"/>
                <w:szCs w:val="18"/>
                <w:lang w:eastAsia="es-PE"/>
              </w:rPr>
            </w:pPr>
            <w:r w:rsidRPr="00D47770">
              <w:rPr>
                <w:rFonts w:eastAsia="Times New Roman"/>
                <w:b/>
                <w:bCs/>
                <w:color w:val="000000"/>
                <w:sz w:val="18"/>
                <w:szCs w:val="18"/>
                <w:lang w:eastAsia="es-PE"/>
              </w:rPr>
              <w:t>69,449</w:t>
            </w:r>
          </w:p>
        </w:tc>
        <w:tc>
          <w:tcPr>
            <w:tcW w:w="729" w:type="pct"/>
            <w:shd w:val="clear" w:color="auto" w:fill="BFBFBF" w:themeFill="background1" w:themeFillShade="BF"/>
            <w:vAlign w:val="center"/>
            <w:hideMark/>
          </w:tcPr>
          <w:p w14:paraId="60B5068D" w14:textId="77777777" w:rsidR="002432A5" w:rsidRPr="00D47770" w:rsidRDefault="002432A5" w:rsidP="00D47770">
            <w:pPr>
              <w:spacing w:after="0" w:line="240" w:lineRule="auto"/>
              <w:jc w:val="center"/>
              <w:rPr>
                <w:rFonts w:eastAsia="Times New Roman"/>
                <w:b/>
                <w:bCs/>
                <w:color w:val="000000"/>
                <w:sz w:val="18"/>
                <w:szCs w:val="18"/>
                <w:lang w:eastAsia="es-PE"/>
              </w:rPr>
            </w:pPr>
            <w:r w:rsidRPr="00D47770">
              <w:rPr>
                <w:rFonts w:eastAsia="Times New Roman"/>
                <w:b/>
                <w:bCs/>
                <w:color w:val="000000"/>
                <w:sz w:val="18"/>
                <w:szCs w:val="18"/>
                <w:lang w:eastAsia="es-PE"/>
              </w:rPr>
              <w:t>26,610</w:t>
            </w:r>
          </w:p>
        </w:tc>
        <w:tc>
          <w:tcPr>
            <w:tcW w:w="728" w:type="pct"/>
            <w:shd w:val="clear" w:color="auto" w:fill="BFBFBF" w:themeFill="background1" w:themeFillShade="BF"/>
            <w:vAlign w:val="center"/>
            <w:hideMark/>
          </w:tcPr>
          <w:p w14:paraId="1BC92A7D" w14:textId="77777777" w:rsidR="002432A5" w:rsidRPr="00D47770" w:rsidRDefault="002432A5" w:rsidP="00D47770">
            <w:pPr>
              <w:spacing w:after="0" w:line="240" w:lineRule="auto"/>
              <w:jc w:val="center"/>
              <w:rPr>
                <w:rFonts w:eastAsia="Times New Roman"/>
                <w:b/>
                <w:bCs/>
                <w:color w:val="000000"/>
                <w:sz w:val="18"/>
                <w:szCs w:val="18"/>
                <w:lang w:eastAsia="es-PE"/>
              </w:rPr>
            </w:pPr>
            <w:r w:rsidRPr="00D47770">
              <w:rPr>
                <w:rFonts w:eastAsia="Times New Roman"/>
                <w:b/>
                <w:bCs/>
                <w:color w:val="000000"/>
                <w:sz w:val="18"/>
                <w:szCs w:val="18"/>
                <w:lang w:eastAsia="es-PE"/>
              </w:rPr>
              <w:t>82,052</w:t>
            </w:r>
          </w:p>
        </w:tc>
        <w:tc>
          <w:tcPr>
            <w:tcW w:w="729" w:type="pct"/>
            <w:shd w:val="clear" w:color="auto" w:fill="BFBFBF" w:themeFill="background1" w:themeFillShade="BF"/>
            <w:vAlign w:val="center"/>
            <w:hideMark/>
          </w:tcPr>
          <w:p w14:paraId="0F6FBA08" w14:textId="77777777" w:rsidR="002432A5" w:rsidRPr="00D47770" w:rsidRDefault="002432A5" w:rsidP="00D47770">
            <w:pPr>
              <w:spacing w:after="0" w:line="240" w:lineRule="auto"/>
              <w:jc w:val="center"/>
              <w:rPr>
                <w:rFonts w:eastAsia="Times New Roman"/>
                <w:b/>
                <w:bCs/>
                <w:color w:val="000000"/>
                <w:sz w:val="18"/>
                <w:szCs w:val="18"/>
                <w:lang w:eastAsia="es-PE"/>
              </w:rPr>
            </w:pPr>
            <w:r w:rsidRPr="00D47770">
              <w:rPr>
                <w:rFonts w:eastAsia="Times New Roman"/>
                <w:b/>
                <w:bCs/>
                <w:color w:val="000000"/>
                <w:sz w:val="18"/>
                <w:szCs w:val="18"/>
                <w:lang w:eastAsia="es-PE"/>
              </w:rPr>
              <w:t>14,007</w:t>
            </w:r>
          </w:p>
        </w:tc>
      </w:tr>
    </w:tbl>
    <w:p w14:paraId="720C8C30" w14:textId="77777777" w:rsidR="00D47770" w:rsidRPr="00D47770" w:rsidRDefault="00D47770" w:rsidP="00281965">
      <w:pPr>
        <w:spacing w:after="0" w:line="240" w:lineRule="auto"/>
        <w:rPr>
          <w:rFonts w:ascii="Arial" w:hAnsi="Arial" w:cs="Arial"/>
          <w:sz w:val="6"/>
          <w:szCs w:val="14"/>
        </w:rPr>
      </w:pPr>
    </w:p>
    <w:p w14:paraId="60097CC3" w14:textId="77777777" w:rsidR="002432A5" w:rsidRPr="00D47770" w:rsidRDefault="002432A5" w:rsidP="00281965">
      <w:pPr>
        <w:spacing w:after="0" w:line="240" w:lineRule="auto"/>
        <w:rPr>
          <w:rFonts w:eastAsia="Times New Roman" w:cs="Arial"/>
          <w:i/>
          <w:sz w:val="14"/>
          <w:szCs w:val="14"/>
          <w:lang w:eastAsia="es-PE"/>
        </w:rPr>
      </w:pPr>
      <w:r w:rsidRPr="00D47770">
        <w:rPr>
          <w:rFonts w:ascii="Arial" w:hAnsi="Arial" w:cs="Arial"/>
          <w:sz w:val="14"/>
          <w:szCs w:val="14"/>
        </w:rPr>
        <w:t>1</w:t>
      </w:r>
      <w:r w:rsidRPr="00D47770">
        <w:rPr>
          <w:rFonts w:eastAsia="Times New Roman" w:cs="Arial"/>
          <w:i/>
          <w:sz w:val="14"/>
          <w:szCs w:val="14"/>
          <w:lang w:eastAsia="es-PE"/>
        </w:rPr>
        <w:t>/ Incluye promotoras educativas comunitarias a cargo de programas no escolarizados.</w:t>
      </w:r>
      <w:r w:rsidRPr="00D47770">
        <w:rPr>
          <w:rFonts w:eastAsia="Times New Roman" w:cs="Arial"/>
          <w:i/>
          <w:sz w:val="14"/>
          <w:szCs w:val="14"/>
          <w:lang w:eastAsia="es-PE"/>
        </w:rPr>
        <w:br/>
        <w:t xml:space="preserve">Fuente: </w:t>
      </w:r>
      <w:r w:rsidR="00281965" w:rsidRPr="00D47770">
        <w:rPr>
          <w:rFonts w:eastAsia="Times New Roman" w:cs="Arial"/>
          <w:i/>
          <w:sz w:val="14"/>
          <w:szCs w:val="14"/>
          <w:lang w:eastAsia="es-PE"/>
        </w:rPr>
        <w:t xml:space="preserve">Ministerio de Educación </w:t>
      </w:r>
      <w:r w:rsidRPr="00D47770">
        <w:rPr>
          <w:rFonts w:eastAsia="Times New Roman" w:cs="Arial"/>
          <w:i/>
          <w:sz w:val="14"/>
          <w:szCs w:val="14"/>
          <w:lang w:eastAsia="es-PE"/>
        </w:rPr>
        <w:t>- Censo Escolar</w:t>
      </w:r>
    </w:p>
    <w:p w14:paraId="670440C5" w14:textId="77777777" w:rsidR="002432A5" w:rsidRPr="00281965" w:rsidRDefault="002432A5" w:rsidP="002432A5">
      <w:pPr>
        <w:spacing w:after="0" w:line="240" w:lineRule="auto"/>
        <w:jc w:val="center"/>
        <w:rPr>
          <w:rFonts w:eastAsia="Times New Roman" w:cs="Arial"/>
          <w:i/>
          <w:sz w:val="14"/>
          <w:szCs w:val="14"/>
          <w:lang w:eastAsia="es-PE"/>
        </w:rPr>
      </w:pPr>
    </w:p>
    <w:p w14:paraId="2935B00B" w14:textId="77777777" w:rsidR="002432A5" w:rsidRPr="00281965" w:rsidRDefault="002432A5" w:rsidP="002432A5">
      <w:pPr>
        <w:spacing w:after="0" w:line="240" w:lineRule="auto"/>
        <w:jc w:val="both"/>
        <w:rPr>
          <w:bCs/>
          <w:lang w:eastAsia="es-PE"/>
        </w:rPr>
      </w:pPr>
    </w:p>
    <w:p w14:paraId="0BAF4DBF" w14:textId="77777777" w:rsidR="002432A5" w:rsidRPr="00281965" w:rsidRDefault="002432A5" w:rsidP="002432A5">
      <w:pPr>
        <w:spacing w:after="0" w:line="240" w:lineRule="auto"/>
        <w:jc w:val="both"/>
        <w:rPr>
          <w:bCs/>
          <w:lang w:eastAsia="es-PE"/>
        </w:rPr>
      </w:pPr>
      <w:r w:rsidRPr="00281965">
        <w:rPr>
          <w:bCs/>
          <w:lang w:eastAsia="es-PE"/>
        </w:rPr>
        <w:t>En el año 2016 el Censo Escolar registra 17,355 instituciones educativas de Educación Básica, Técnico Productiva y Superior, 78% de ellas son instituciones de gestión pública y solo el 22% son de gestión privada, 68% se ubican en área urbana y un 32% en área rural. Del total, 16,002 (92%) son Instituciones Educativas de Básica Regular.</w:t>
      </w:r>
    </w:p>
    <w:p w14:paraId="5F465141" w14:textId="77777777" w:rsidR="002432A5" w:rsidRDefault="002432A5" w:rsidP="002432A5">
      <w:pPr>
        <w:spacing w:after="0" w:line="240" w:lineRule="auto"/>
        <w:jc w:val="both"/>
        <w:rPr>
          <w:bCs/>
          <w:lang w:eastAsia="es-PE"/>
        </w:rPr>
      </w:pPr>
    </w:p>
    <w:p w14:paraId="726DA39C" w14:textId="77777777" w:rsidR="00D47770" w:rsidRDefault="00D47770" w:rsidP="002432A5">
      <w:pPr>
        <w:spacing w:after="0" w:line="240" w:lineRule="auto"/>
        <w:jc w:val="both"/>
        <w:rPr>
          <w:bCs/>
          <w:lang w:eastAsia="es-PE"/>
        </w:rPr>
      </w:pPr>
    </w:p>
    <w:p w14:paraId="732A80B8" w14:textId="77777777" w:rsidR="00D47770" w:rsidRDefault="00D47770" w:rsidP="002432A5">
      <w:pPr>
        <w:spacing w:after="0" w:line="240" w:lineRule="auto"/>
        <w:jc w:val="both"/>
        <w:rPr>
          <w:bCs/>
          <w:lang w:eastAsia="es-PE"/>
        </w:rPr>
      </w:pPr>
    </w:p>
    <w:p w14:paraId="0AB24C4F" w14:textId="77777777" w:rsidR="00D47770" w:rsidRDefault="00D47770" w:rsidP="002432A5">
      <w:pPr>
        <w:spacing w:after="0" w:line="240" w:lineRule="auto"/>
        <w:jc w:val="both"/>
        <w:rPr>
          <w:bCs/>
          <w:lang w:eastAsia="es-PE"/>
        </w:rPr>
      </w:pPr>
    </w:p>
    <w:p w14:paraId="40990629" w14:textId="77777777" w:rsidR="00D47770" w:rsidRPr="00281965" w:rsidRDefault="00D47770" w:rsidP="002432A5">
      <w:pPr>
        <w:spacing w:after="0" w:line="240" w:lineRule="auto"/>
        <w:jc w:val="both"/>
        <w:rPr>
          <w:bCs/>
          <w:lang w:eastAsia="es-PE"/>
        </w:rPr>
      </w:pPr>
    </w:p>
    <w:p w14:paraId="6BBC17F8" w14:textId="77777777" w:rsidR="00D47770" w:rsidRPr="00965CB6" w:rsidRDefault="002432A5" w:rsidP="002432A5">
      <w:pPr>
        <w:spacing w:after="0" w:line="240" w:lineRule="auto"/>
        <w:jc w:val="center"/>
        <w:rPr>
          <w:b/>
          <w:sz w:val="18"/>
          <w:szCs w:val="18"/>
        </w:rPr>
      </w:pPr>
      <w:r w:rsidRPr="00965CB6">
        <w:rPr>
          <w:b/>
          <w:sz w:val="18"/>
          <w:szCs w:val="18"/>
        </w:rPr>
        <w:t>Cuadro N° 14</w:t>
      </w:r>
    </w:p>
    <w:p w14:paraId="6510F008" w14:textId="77777777" w:rsidR="00D47770" w:rsidRDefault="002432A5" w:rsidP="002432A5">
      <w:pPr>
        <w:spacing w:after="0" w:line="240" w:lineRule="auto"/>
        <w:jc w:val="center"/>
        <w:rPr>
          <w:rFonts w:eastAsia="Times New Roman" w:cs="Arial"/>
          <w:b/>
          <w:sz w:val="18"/>
          <w:szCs w:val="18"/>
          <w:lang w:eastAsia="es-PE"/>
        </w:rPr>
      </w:pPr>
      <w:r w:rsidRPr="00D47770">
        <w:rPr>
          <w:rFonts w:eastAsia="Times New Roman" w:cs="Arial"/>
          <w:b/>
          <w:caps/>
          <w:sz w:val="18"/>
          <w:szCs w:val="18"/>
          <w:lang w:eastAsia="es-PE"/>
        </w:rPr>
        <w:t xml:space="preserve">PERÚ: </w:t>
      </w:r>
      <w:r w:rsidR="00D47770">
        <w:rPr>
          <w:rFonts w:eastAsia="Times New Roman" w:cs="Arial"/>
          <w:b/>
          <w:sz w:val="18"/>
          <w:szCs w:val="18"/>
          <w:lang w:eastAsia="es-PE"/>
        </w:rPr>
        <w:t xml:space="preserve">Número de Instituciones Educativas en el Sistema Educativo </w:t>
      </w:r>
    </w:p>
    <w:p w14:paraId="27A825A6" w14:textId="12066691" w:rsidR="002432A5" w:rsidRPr="0095330A" w:rsidRDefault="00D47770" w:rsidP="002432A5">
      <w:pPr>
        <w:spacing w:after="0" w:line="240" w:lineRule="auto"/>
        <w:jc w:val="center"/>
        <w:rPr>
          <w:rFonts w:eastAsia="Times New Roman" w:cs="Arial"/>
          <w:b/>
          <w:caps/>
          <w:color w:val="FF0000"/>
          <w:sz w:val="18"/>
          <w:szCs w:val="18"/>
          <w:lang w:eastAsia="es-PE"/>
        </w:rPr>
      </w:pPr>
      <w:r w:rsidRPr="0095330A">
        <w:rPr>
          <w:rFonts w:eastAsia="Times New Roman" w:cs="Arial"/>
          <w:b/>
          <w:sz w:val="18"/>
          <w:szCs w:val="18"/>
          <w:lang w:eastAsia="es-PE"/>
        </w:rPr>
        <w:t xml:space="preserve">Modalidad Educación Básica Especial por Gestión y Ubicación </w:t>
      </w:r>
      <w:r w:rsidR="00965CB6" w:rsidRPr="0095330A">
        <w:rPr>
          <w:rFonts w:eastAsia="Times New Roman" w:cs="Arial"/>
          <w:b/>
          <w:sz w:val="18"/>
          <w:szCs w:val="18"/>
          <w:lang w:eastAsia="es-PE"/>
        </w:rPr>
        <w:t>Geográfica</w:t>
      </w:r>
      <w:r w:rsidRPr="0095330A">
        <w:rPr>
          <w:rFonts w:eastAsia="Times New Roman" w:cs="Arial"/>
          <w:b/>
          <w:sz w:val="18"/>
          <w:szCs w:val="18"/>
          <w:lang w:eastAsia="es-PE"/>
        </w:rPr>
        <w:t xml:space="preserve"> 2016</w:t>
      </w:r>
    </w:p>
    <w:p w14:paraId="78B90E85" w14:textId="77777777" w:rsidR="002432A5" w:rsidRPr="00281965" w:rsidRDefault="002432A5" w:rsidP="002432A5">
      <w:pPr>
        <w:spacing w:after="0" w:line="240" w:lineRule="auto"/>
        <w:jc w:val="center"/>
        <w:rPr>
          <w:rFonts w:ascii="Arial" w:eastAsia="Times New Roman" w:hAnsi="Arial" w:cs="Arial"/>
          <w:b/>
          <w:caps/>
          <w:sz w:val="18"/>
          <w:szCs w:val="18"/>
          <w:lang w:eastAsia="es-PE"/>
        </w:rPr>
      </w:pPr>
    </w:p>
    <w:tbl>
      <w:tblPr>
        <w:tblStyle w:val="Tablaconcuadrcula"/>
        <w:tblW w:w="57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1120"/>
        <w:gridCol w:w="1120"/>
        <w:gridCol w:w="1120"/>
        <w:gridCol w:w="1060"/>
      </w:tblGrid>
      <w:tr w:rsidR="002432A5" w:rsidRPr="00281965" w14:paraId="2984E410" w14:textId="77777777" w:rsidTr="00D47770">
        <w:trPr>
          <w:trHeight w:val="300"/>
          <w:jc w:val="center"/>
        </w:trPr>
        <w:tc>
          <w:tcPr>
            <w:tcW w:w="1359" w:type="dxa"/>
            <w:vMerge w:val="restart"/>
            <w:shd w:val="clear" w:color="auto" w:fill="31849B" w:themeFill="accent5" w:themeFillShade="BF"/>
            <w:noWrap/>
            <w:vAlign w:val="center"/>
            <w:hideMark/>
          </w:tcPr>
          <w:p w14:paraId="3B1F4DF1" w14:textId="77777777" w:rsidR="002432A5" w:rsidRPr="00D47770" w:rsidRDefault="002432A5" w:rsidP="00D47770">
            <w:pPr>
              <w:spacing w:after="0" w:line="240" w:lineRule="auto"/>
              <w:jc w:val="center"/>
              <w:rPr>
                <w:rFonts w:ascii="Times New Roman" w:eastAsia="Times New Roman" w:hAnsi="Times New Roman"/>
                <w:b/>
                <w:color w:val="FFFFFF" w:themeColor="background1"/>
                <w:sz w:val="18"/>
                <w:szCs w:val="18"/>
                <w:lang w:eastAsia="es-PE"/>
              </w:rPr>
            </w:pPr>
            <w:r w:rsidRPr="00D47770">
              <w:rPr>
                <w:rFonts w:eastAsia="Times New Roman"/>
                <w:b/>
                <w:color w:val="FFFFFF" w:themeColor="background1"/>
                <w:sz w:val="18"/>
                <w:szCs w:val="18"/>
                <w:lang w:eastAsia="es-PE"/>
              </w:rPr>
              <w:t>MODALIDAD</w:t>
            </w:r>
          </w:p>
        </w:tc>
        <w:tc>
          <w:tcPr>
            <w:tcW w:w="2240" w:type="dxa"/>
            <w:gridSpan w:val="2"/>
            <w:shd w:val="clear" w:color="auto" w:fill="4BACC6" w:themeFill="accent5"/>
            <w:noWrap/>
            <w:vAlign w:val="center"/>
            <w:hideMark/>
          </w:tcPr>
          <w:p w14:paraId="3AFDEBD2" w14:textId="77777777" w:rsidR="002432A5" w:rsidRPr="00D47770" w:rsidRDefault="002432A5" w:rsidP="00D47770">
            <w:pPr>
              <w:spacing w:after="0" w:line="240" w:lineRule="auto"/>
              <w:jc w:val="center"/>
              <w:rPr>
                <w:rFonts w:eastAsia="Times New Roman"/>
                <w:b/>
                <w:color w:val="FFFFFF" w:themeColor="background1"/>
                <w:sz w:val="18"/>
                <w:szCs w:val="18"/>
                <w:lang w:eastAsia="es-PE"/>
              </w:rPr>
            </w:pPr>
            <w:r w:rsidRPr="00D47770">
              <w:rPr>
                <w:rFonts w:eastAsia="Times New Roman"/>
                <w:b/>
                <w:color w:val="FFFFFF" w:themeColor="background1"/>
                <w:sz w:val="18"/>
                <w:szCs w:val="18"/>
                <w:lang w:eastAsia="es-PE"/>
              </w:rPr>
              <w:t>GESTIÓN</w:t>
            </w:r>
          </w:p>
        </w:tc>
        <w:tc>
          <w:tcPr>
            <w:tcW w:w="2180" w:type="dxa"/>
            <w:gridSpan w:val="2"/>
            <w:shd w:val="clear" w:color="auto" w:fill="4BACC6" w:themeFill="accent5"/>
            <w:noWrap/>
            <w:vAlign w:val="center"/>
            <w:hideMark/>
          </w:tcPr>
          <w:p w14:paraId="3A4CA5E4" w14:textId="77777777" w:rsidR="002432A5" w:rsidRPr="00D47770" w:rsidRDefault="002432A5" w:rsidP="00D47770">
            <w:pPr>
              <w:spacing w:after="0" w:line="240" w:lineRule="auto"/>
              <w:jc w:val="center"/>
              <w:rPr>
                <w:rFonts w:eastAsia="Times New Roman"/>
                <w:b/>
                <w:color w:val="FFFFFF" w:themeColor="background1"/>
                <w:sz w:val="18"/>
                <w:szCs w:val="18"/>
                <w:lang w:eastAsia="es-PE"/>
              </w:rPr>
            </w:pPr>
            <w:r w:rsidRPr="00D47770">
              <w:rPr>
                <w:rFonts w:eastAsia="Times New Roman"/>
                <w:b/>
                <w:color w:val="FFFFFF" w:themeColor="background1"/>
                <w:sz w:val="18"/>
                <w:szCs w:val="18"/>
                <w:lang w:eastAsia="es-PE"/>
              </w:rPr>
              <w:t>ÁREA</w:t>
            </w:r>
          </w:p>
        </w:tc>
      </w:tr>
      <w:tr w:rsidR="002432A5" w:rsidRPr="00281965" w14:paraId="197DDB6A" w14:textId="77777777" w:rsidTr="00D47770">
        <w:trPr>
          <w:trHeight w:val="300"/>
          <w:jc w:val="center"/>
        </w:trPr>
        <w:tc>
          <w:tcPr>
            <w:tcW w:w="1359" w:type="dxa"/>
            <w:vMerge/>
            <w:shd w:val="clear" w:color="auto" w:fill="31849B" w:themeFill="accent5" w:themeFillShade="BF"/>
            <w:noWrap/>
            <w:vAlign w:val="center"/>
            <w:hideMark/>
          </w:tcPr>
          <w:p w14:paraId="6A2DF12F" w14:textId="77777777" w:rsidR="002432A5" w:rsidRPr="00D47770" w:rsidRDefault="002432A5" w:rsidP="00D47770">
            <w:pPr>
              <w:spacing w:after="0" w:line="240" w:lineRule="auto"/>
              <w:jc w:val="center"/>
              <w:rPr>
                <w:rFonts w:eastAsia="Times New Roman"/>
                <w:b/>
                <w:color w:val="000000"/>
                <w:sz w:val="18"/>
                <w:szCs w:val="18"/>
                <w:lang w:eastAsia="es-PE"/>
              </w:rPr>
            </w:pPr>
          </w:p>
        </w:tc>
        <w:tc>
          <w:tcPr>
            <w:tcW w:w="1120" w:type="dxa"/>
            <w:shd w:val="clear" w:color="auto" w:fill="D9D9D9" w:themeFill="background1" w:themeFillShade="D9"/>
            <w:noWrap/>
            <w:vAlign w:val="center"/>
            <w:hideMark/>
          </w:tcPr>
          <w:p w14:paraId="7F8A7AD3" w14:textId="77777777" w:rsidR="002432A5" w:rsidRPr="00D47770" w:rsidRDefault="002432A5" w:rsidP="00D47770">
            <w:pPr>
              <w:spacing w:after="0" w:line="240" w:lineRule="auto"/>
              <w:jc w:val="center"/>
              <w:rPr>
                <w:rFonts w:eastAsia="Times New Roman"/>
                <w:b/>
                <w:color w:val="000000"/>
                <w:sz w:val="18"/>
                <w:szCs w:val="18"/>
                <w:lang w:eastAsia="es-PE"/>
              </w:rPr>
            </w:pPr>
            <w:r w:rsidRPr="00D47770">
              <w:rPr>
                <w:rFonts w:eastAsia="Times New Roman"/>
                <w:b/>
                <w:color w:val="000000"/>
                <w:sz w:val="18"/>
                <w:szCs w:val="18"/>
                <w:lang w:eastAsia="es-PE"/>
              </w:rPr>
              <w:t>PÚBLICA</w:t>
            </w:r>
          </w:p>
        </w:tc>
        <w:tc>
          <w:tcPr>
            <w:tcW w:w="1120" w:type="dxa"/>
            <w:shd w:val="clear" w:color="auto" w:fill="D9D9D9" w:themeFill="background1" w:themeFillShade="D9"/>
            <w:noWrap/>
            <w:vAlign w:val="center"/>
            <w:hideMark/>
          </w:tcPr>
          <w:p w14:paraId="7E970049" w14:textId="77777777" w:rsidR="002432A5" w:rsidRPr="00D47770" w:rsidRDefault="002432A5" w:rsidP="00D47770">
            <w:pPr>
              <w:spacing w:after="0" w:line="240" w:lineRule="auto"/>
              <w:jc w:val="center"/>
              <w:rPr>
                <w:rFonts w:eastAsia="Times New Roman"/>
                <w:b/>
                <w:color w:val="000000"/>
                <w:sz w:val="18"/>
                <w:szCs w:val="18"/>
                <w:lang w:eastAsia="es-PE"/>
              </w:rPr>
            </w:pPr>
            <w:r w:rsidRPr="00D47770">
              <w:rPr>
                <w:rFonts w:eastAsia="Times New Roman"/>
                <w:b/>
                <w:color w:val="000000"/>
                <w:sz w:val="18"/>
                <w:szCs w:val="18"/>
                <w:lang w:eastAsia="es-PE"/>
              </w:rPr>
              <w:t>PRIVADA</w:t>
            </w:r>
          </w:p>
        </w:tc>
        <w:tc>
          <w:tcPr>
            <w:tcW w:w="1120" w:type="dxa"/>
            <w:shd w:val="clear" w:color="auto" w:fill="D9D9D9" w:themeFill="background1" w:themeFillShade="D9"/>
            <w:noWrap/>
            <w:vAlign w:val="center"/>
            <w:hideMark/>
          </w:tcPr>
          <w:p w14:paraId="01F2F8AB" w14:textId="77777777" w:rsidR="002432A5" w:rsidRPr="00D47770" w:rsidRDefault="002432A5" w:rsidP="00D47770">
            <w:pPr>
              <w:spacing w:after="0" w:line="240" w:lineRule="auto"/>
              <w:jc w:val="center"/>
              <w:rPr>
                <w:rFonts w:eastAsia="Times New Roman"/>
                <w:b/>
                <w:color w:val="000000"/>
                <w:sz w:val="18"/>
                <w:szCs w:val="18"/>
                <w:lang w:eastAsia="es-PE"/>
              </w:rPr>
            </w:pPr>
            <w:r w:rsidRPr="00D47770">
              <w:rPr>
                <w:rFonts w:eastAsia="Times New Roman"/>
                <w:b/>
                <w:color w:val="000000"/>
                <w:sz w:val="18"/>
                <w:szCs w:val="18"/>
                <w:lang w:eastAsia="es-PE"/>
              </w:rPr>
              <w:t>RURAL</w:t>
            </w:r>
          </w:p>
        </w:tc>
        <w:tc>
          <w:tcPr>
            <w:tcW w:w="1060" w:type="dxa"/>
            <w:shd w:val="clear" w:color="auto" w:fill="D9D9D9" w:themeFill="background1" w:themeFillShade="D9"/>
            <w:noWrap/>
            <w:vAlign w:val="center"/>
            <w:hideMark/>
          </w:tcPr>
          <w:p w14:paraId="613A6D3E" w14:textId="77777777" w:rsidR="002432A5" w:rsidRPr="00D47770" w:rsidRDefault="002432A5" w:rsidP="00D47770">
            <w:pPr>
              <w:spacing w:after="0" w:line="240" w:lineRule="auto"/>
              <w:jc w:val="center"/>
              <w:rPr>
                <w:rFonts w:eastAsia="Times New Roman"/>
                <w:b/>
                <w:color w:val="000000"/>
                <w:sz w:val="18"/>
                <w:szCs w:val="18"/>
                <w:lang w:eastAsia="es-PE"/>
              </w:rPr>
            </w:pPr>
            <w:r w:rsidRPr="00D47770">
              <w:rPr>
                <w:rFonts w:eastAsia="Times New Roman"/>
                <w:b/>
                <w:color w:val="000000"/>
                <w:sz w:val="18"/>
                <w:szCs w:val="18"/>
                <w:lang w:eastAsia="es-PE"/>
              </w:rPr>
              <w:t>URBANA</w:t>
            </w:r>
          </w:p>
        </w:tc>
      </w:tr>
      <w:tr w:rsidR="002432A5" w:rsidRPr="00281965" w14:paraId="6E6A50B1" w14:textId="77777777" w:rsidTr="00D47770">
        <w:trPr>
          <w:trHeight w:val="300"/>
          <w:jc w:val="center"/>
        </w:trPr>
        <w:tc>
          <w:tcPr>
            <w:tcW w:w="1359" w:type="dxa"/>
            <w:noWrap/>
            <w:vAlign w:val="center"/>
            <w:hideMark/>
          </w:tcPr>
          <w:p w14:paraId="0C572D9B" w14:textId="77777777" w:rsidR="002432A5" w:rsidRPr="00D47770" w:rsidRDefault="002432A5" w:rsidP="00D47770">
            <w:pPr>
              <w:spacing w:after="0" w:line="240" w:lineRule="auto"/>
              <w:jc w:val="center"/>
              <w:rPr>
                <w:rFonts w:eastAsia="Times New Roman"/>
                <w:color w:val="000000"/>
                <w:sz w:val="18"/>
                <w:szCs w:val="18"/>
                <w:lang w:eastAsia="es-PE"/>
              </w:rPr>
            </w:pPr>
            <w:r w:rsidRPr="00D47770">
              <w:rPr>
                <w:rFonts w:eastAsia="Times New Roman"/>
                <w:color w:val="000000"/>
                <w:sz w:val="18"/>
                <w:szCs w:val="18"/>
                <w:lang w:eastAsia="es-PE"/>
              </w:rPr>
              <w:t>EBA</w:t>
            </w:r>
          </w:p>
        </w:tc>
        <w:tc>
          <w:tcPr>
            <w:tcW w:w="1120" w:type="dxa"/>
            <w:noWrap/>
            <w:vAlign w:val="center"/>
            <w:hideMark/>
          </w:tcPr>
          <w:p w14:paraId="077D3A5A" w14:textId="77777777" w:rsidR="002432A5" w:rsidRPr="00D47770" w:rsidRDefault="002432A5" w:rsidP="00D47770">
            <w:pPr>
              <w:spacing w:after="0" w:line="240" w:lineRule="auto"/>
              <w:jc w:val="center"/>
              <w:rPr>
                <w:rFonts w:eastAsia="Times New Roman"/>
                <w:color w:val="000000"/>
                <w:sz w:val="18"/>
                <w:szCs w:val="18"/>
                <w:lang w:eastAsia="es-PE"/>
              </w:rPr>
            </w:pPr>
            <w:r w:rsidRPr="00D47770">
              <w:rPr>
                <w:rFonts w:eastAsia="Times New Roman"/>
                <w:color w:val="000000"/>
                <w:sz w:val="18"/>
                <w:szCs w:val="18"/>
                <w:lang w:eastAsia="es-PE"/>
              </w:rPr>
              <w:t>354</w:t>
            </w:r>
          </w:p>
        </w:tc>
        <w:tc>
          <w:tcPr>
            <w:tcW w:w="1120" w:type="dxa"/>
            <w:noWrap/>
            <w:vAlign w:val="center"/>
            <w:hideMark/>
          </w:tcPr>
          <w:p w14:paraId="6A343428" w14:textId="77777777" w:rsidR="002432A5" w:rsidRPr="00D47770" w:rsidRDefault="002432A5" w:rsidP="00D47770">
            <w:pPr>
              <w:spacing w:after="0" w:line="240" w:lineRule="auto"/>
              <w:jc w:val="center"/>
              <w:rPr>
                <w:rFonts w:eastAsia="Times New Roman"/>
                <w:color w:val="000000"/>
                <w:sz w:val="18"/>
                <w:szCs w:val="18"/>
                <w:lang w:eastAsia="es-PE"/>
              </w:rPr>
            </w:pPr>
            <w:r w:rsidRPr="00D47770">
              <w:rPr>
                <w:rFonts w:eastAsia="Times New Roman"/>
                <w:color w:val="000000"/>
                <w:sz w:val="18"/>
                <w:szCs w:val="18"/>
                <w:lang w:eastAsia="es-PE"/>
              </w:rPr>
              <w:t>58</w:t>
            </w:r>
          </w:p>
        </w:tc>
        <w:tc>
          <w:tcPr>
            <w:tcW w:w="1120" w:type="dxa"/>
            <w:noWrap/>
            <w:vAlign w:val="center"/>
            <w:hideMark/>
          </w:tcPr>
          <w:p w14:paraId="6FC1DBD6" w14:textId="77777777" w:rsidR="002432A5" w:rsidRPr="00D47770" w:rsidRDefault="002432A5" w:rsidP="00D47770">
            <w:pPr>
              <w:spacing w:after="0" w:line="240" w:lineRule="auto"/>
              <w:jc w:val="center"/>
              <w:rPr>
                <w:rFonts w:eastAsia="Times New Roman"/>
                <w:color w:val="000000"/>
                <w:sz w:val="18"/>
                <w:szCs w:val="18"/>
                <w:lang w:eastAsia="es-PE"/>
              </w:rPr>
            </w:pPr>
            <w:r w:rsidRPr="00D47770">
              <w:rPr>
                <w:rFonts w:eastAsia="Times New Roman"/>
                <w:color w:val="000000"/>
                <w:sz w:val="18"/>
                <w:szCs w:val="18"/>
                <w:lang w:eastAsia="es-PE"/>
              </w:rPr>
              <w:t>2</w:t>
            </w:r>
          </w:p>
        </w:tc>
        <w:tc>
          <w:tcPr>
            <w:tcW w:w="1060" w:type="dxa"/>
            <w:noWrap/>
            <w:vAlign w:val="center"/>
            <w:hideMark/>
          </w:tcPr>
          <w:p w14:paraId="7B1BA3DD" w14:textId="77777777" w:rsidR="002432A5" w:rsidRPr="00D47770" w:rsidRDefault="002432A5" w:rsidP="00D47770">
            <w:pPr>
              <w:spacing w:after="0" w:line="240" w:lineRule="auto"/>
              <w:jc w:val="center"/>
              <w:rPr>
                <w:rFonts w:eastAsia="Times New Roman"/>
                <w:color w:val="000000"/>
                <w:sz w:val="18"/>
                <w:szCs w:val="18"/>
                <w:lang w:eastAsia="es-PE"/>
              </w:rPr>
            </w:pPr>
            <w:r w:rsidRPr="00D47770">
              <w:rPr>
                <w:rFonts w:eastAsia="Times New Roman"/>
                <w:color w:val="000000"/>
                <w:sz w:val="18"/>
                <w:szCs w:val="18"/>
                <w:lang w:eastAsia="es-PE"/>
              </w:rPr>
              <w:t>410</w:t>
            </w:r>
          </w:p>
        </w:tc>
      </w:tr>
      <w:tr w:rsidR="002432A5" w:rsidRPr="00281965" w14:paraId="6CC511DC" w14:textId="77777777" w:rsidTr="00D47770">
        <w:trPr>
          <w:trHeight w:val="300"/>
          <w:jc w:val="center"/>
        </w:trPr>
        <w:tc>
          <w:tcPr>
            <w:tcW w:w="1359" w:type="dxa"/>
            <w:noWrap/>
            <w:vAlign w:val="center"/>
            <w:hideMark/>
          </w:tcPr>
          <w:p w14:paraId="7FA6766E" w14:textId="77777777" w:rsidR="002432A5" w:rsidRPr="00D47770" w:rsidRDefault="002432A5" w:rsidP="00D47770">
            <w:pPr>
              <w:spacing w:after="0" w:line="240" w:lineRule="auto"/>
              <w:jc w:val="center"/>
              <w:rPr>
                <w:rFonts w:eastAsia="Times New Roman"/>
                <w:color w:val="000000"/>
                <w:sz w:val="18"/>
                <w:szCs w:val="18"/>
                <w:lang w:eastAsia="es-PE"/>
              </w:rPr>
            </w:pPr>
            <w:r w:rsidRPr="00D47770">
              <w:rPr>
                <w:rFonts w:eastAsia="Times New Roman"/>
                <w:color w:val="000000"/>
                <w:sz w:val="18"/>
                <w:szCs w:val="18"/>
                <w:lang w:eastAsia="es-PE"/>
              </w:rPr>
              <w:t>EBR</w:t>
            </w:r>
          </w:p>
        </w:tc>
        <w:tc>
          <w:tcPr>
            <w:tcW w:w="1120" w:type="dxa"/>
            <w:noWrap/>
            <w:vAlign w:val="center"/>
            <w:hideMark/>
          </w:tcPr>
          <w:p w14:paraId="301A5BF6" w14:textId="77777777" w:rsidR="002432A5" w:rsidRPr="00D47770" w:rsidRDefault="002432A5" w:rsidP="00D47770">
            <w:pPr>
              <w:spacing w:after="0" w:line="240" w:lineRule="auto"/>
              <w:jc w:val="center"/>
              <w:rPr>
                <w:rFonts w:eastAsia="Times New Roman"/>
                <w:color w:val="000000"/>
                <w:sz w:val="18"/>
                <w:szCs w:val="18"/>
                <w:lang w:eastAsia="es-PE"/>
              </w:rPr>
            </w:pPr>
            <w:r w:rsidRPr="00D47770">
              <w:rPr>
                <w:rFonts w:eastAsia="Times New Roman"/>
                <w:color w:val="000000"/>
                <w:sz w:val="18"/>
                <w:szCs w:val="18"/>
                <w:lang w:eastAsia="es-PE"/>
              </w:rPr>
              <w:t>12,417</w:t>
            </w:r>
          </w:p>
        </w:tc>
        <w:tc>
          <w:tcPr>
            <w:tcW w:w="1120" w:type="dxa"/>
            <w:noWrap/>
            <w:vAlign w:val="center"/>
            <w:hideMark/>
          </w:tcPr>
          <w:p w14:paraId="7E46CBE6" w14:textId="77777777" w:rsidR="002432A5" w:rsidRPr="00D47770" w:rsidRDefault="002432A5" w:rsidP="00D47770">
            <w:pPr>
              <w:spacing w:after="0" w:line="240" w:lineRule="auto"/>
              <w:jc w:val="center"/>
              <w:rPr>
                <w:rFonts w:eastAsia="Times New Roman"/>
                <w:color w:val="000000"/>
                <w:sz w:val="18"/>
                <w:szCs w:val="18"/>
                <w:lang w:eastAsia="es-PE"/>
              </w:rPr>
            </w:pPr>
            <w:r w:rsidRPr="00D47770">
              <w:rPr>
                <w:rFonts w:eastAsia="Times New Roman"/>
                <w:color w:val="000000"/>
                <w:sz w:val="18"/>
                <w:szCs w:val="18"/>
                <w:lang w:eastAsia="es-PE"/>
              </w:rPr>
              <w:t>3,585</w:t>
            </w:r>
          </w:p>
        </w:tc>
        <w:tc>
          <w:tcPr>
            <w:tcW w:w="1120" w:type="dxa"/>
            <w:noWrap/>
            <w:vAlign w:val="center"/>
            <w:hideMark/>
          </w:tcPr>
          <w:p w14:paraId="7D092718" w14:textId="77777777" w:rsidR="002432A5" w:rsidRPr="00D47770" w:rsidRDefault="002432A5" w:rsidP="00D47770">
            <w:pPr>
              <w:spacing w:after="0" w:line="240" w:lineRule="auto"/>
              <w:jc w:val="center"/>
              <w:rPr>
                <w:rFonts w:eastAsia="Times New Roman"/>
                <w:color w:val="000000"/>
                <w:sz w:val="18"/>
                <w:szCs w:val="18"/>
                <w:lang w:eastAsia="es-PE"/>
              </w:rPr>
            </w:pPr>
            <w:r w:rsidRPr="00D47770">
              <w:rPr>
                <w:rFonts w:eastAsia="Times New Roman"/>
                <w:color w:val="000000"/>
                <w:sz w:val="18"/>
                <w:szCs w:val="18"/>
                <w:lang w:eastAsia="es-PE"/>
              </w:rPr>
              <w:t>5,502</w:t>
            </w:r>
          </w:p>
        </w:tc>
        <w:tc>
          <w:tcPr>
            <w:tcW w:w="1060" w:type="dxa"/>
            <w:noWrap/>
            <w:vAlign w:val="center"/>
            <w:hideMark/>
          </w:tcPr>
          <w:p w14:paraId="632DBD53" w14:textId="77777777" w:rsidR="002432A5" w:rsidRPr="00D47770" w:rsidRDefault="002432A5" w:rsidP="00D47770">
            <w:pPr>
              <w:spacing w:after="0" w:line="240" w:lineRule="auto"/>
              <w:jc w:val="center"/>
              <w:rPr>
                <w:rFonts w:eastAsia="Times New Roman"/>
                <w:color w:val="000000"/>
                <w:sz w:val="18"/>
                <w:szCs w:val="18"/>
                <w:lang w:eastAsia="es-PE"/>
              </w:rPr>
            </w:pPr>
            <w:r w:rsidRPr="00D47770">
              <w:rPr>
                <w:rFonts w:eastAsia="Times New Roman"/>
                <w:color w:val="000000"/>
                <w:sz w:val="18"/>
                <w:szCs w:val="18"/>
                <w:lang w:eastAsia="es-PE"/>
              </w:rPr>
              <w:t>10,500</w:t>
            </w:r>
          </w:p>
        </w:tc>
      </w:tr>
      <w:tr w:rsidR="002432A5" w:rsidRPr="00281965" w14:paraId="191A116D" w14:textId="77777777" w:rsidTr="00D47770">
        <w:trPr>
          <w:trHeight w:val="300"/>
          <w:jc w:val="center"/>
        </w:trPr>
        <w:tc>
          <w:tcPr>
            <w:tcW w:w="1359" w:type="dxa"/>
            <w:noWrap/>
            <w:vAlign w:val="center"/>
            <w:hideMark/>
          </w:tcPr>
          <w:p w14:paraId="5F4B16A9" w14:textId="77777777" w:rsidR="002432A5" w:rsidRPr="00D47770" w:rsidRDefault="002432A5" w:rsidP="00D47770">
            <w:pPr>
              <w:spacing w:after="0" w:line="240" w:lineRule="auto"/>
              <w:jc w:val="center"/>
              <w:rPr>
                <w:rFonts w:eastAsia="Times New Roman"/>
                <w:color w:val="000000"/>
                <w:sz w:val="18"/>
                <w:szCs w:val="18"/>
                <w:lang w:eastAsia="es-PE"/>
              </w:rPr>
            </w:pPr>
            <w:r w:rsidRPr="00D47770">
              <w:rPr>
                <w:rFonts w:eastAsia="Times New Roman"/>
                <w:color w:val="000000"/>
                <w:sz w:val="18"/>
                <w:szCs w:val="18"/>
                <w:lang w:eastAsia="es-PE"/>
              </w:rPr>
              <w:t>ETP</w:t>
            </w:r>
          </w:p>
        </w:tc>
        <w:tc>
          <w:tcPr>
            <w:tcW w:w="1120" w:type="dxa"/>
            <w:noWrap/>
            <w:vAlign w:val="center"/>
            <w:hideMark/>
          </w:tcPr>
          <w:p w14:paraId="5EB14768" w14:textId="77777777" w:rsidR="002432A5" w:rsidRPr="00D47770" w:rsidRDefault="002432A5" w:rsidP="00D47770">
            <w:pPr>
              <w:spacing w:after="0" w:line="240" w:lineRule="auto"/>
              <w:jc w:val="center"/>
              <w:rPr>
                <w:rFonts w:eastAsia="Times New Roman"/>
                <w:color w:val="000000"/>
                <w:sz w:val="18"/>
                <w:szCs w:val="18"/>
                <w:lang w:eastAsia="es-PE"/>
              </w:rPr>
            </w:pPr>
            <w:r w:rsidRPr="00D47770">
              <w:rPr>
                <w:rFonts w:eastAsia="Times New Roman"/>
                <w:color w:val="000000"/>
                <w:sz w:val="18"/>
                <w:szCs w:val="18"/>
                <w:lang w:eastAsia="es-PE"/>
              </w:rPr>
              <w:t>268</w:t>
            </w:r>
          </w:p>
        </w:tc>
        <w:tc>
          <w:tcPr>
            <w:tcW w:w="1120" w:type="dxa"/>
            <w:noWrap/>
            <w:vAlign w:val="center"/>
            <w:hideMark/>
          </w:tcPr>
          <w:p w14:paraId="520D3DD7" w14:textId="77777777" w:rsidR="002432A5" w:rsidRPr="00D47770" w:rsidRDefault="002432A5" w:rsidP="00D47770">
            <w:pPr>
              <w:spacing w:after="0" w:line="240" w:lineRule="auto"/>
              <w:jc w:val="center"/>
              <w:rPr>
                <w:rFonts w:eastAsia="Times New Roman"/>
                <w:color w:val="000000"/>
                <w:sz w:val="18"/>
                <w:szCs w:val="18"/>
                <w:lang w:eastAsia="es-PE"/>
              </w:rPr>
            </w:pPr>
            <w:r w:rsidRPr="00D47770">
              <w:rPr>
                <w:rFonts w:eastAsia="Times New Roman"/>
                <w:color w:val="000000"/>
                <w:sz w:val="18"/>
                <w:szCs w:val="18"/>
                <w:lang w:eastAsia="es-PE"/>
              </w:rPr>
              <w:t>74</w:t>
            </w:r>
          </w:p>
        </w:tc>
        <w:tc>
          <w:tcPr>
            <w:tcW w:w="1120" w:type="dxa"/>
            <w:noWrap/>
            <w:vAlign w:val="center"/>
            <w:hideMark/>
          </w:tcPr>
          <w:p w14:paraId="610A51DF" w14:textId="77777777" w:rsidR="002432A5" w:rsidRPr="00D47770" w:rsidRDefault="002432A5" w:rsidP="00D47770">
            <w:pPr>
              <w:spacing w:after="0" w:line="240" w:lineRule="auto"/>
              <w:jc w:val="center"/>
              <w:rPr>
                <w:rFonts w:eastAsia="Times New Roman"/>
                <w:color w:val="000000"/>
                <w:sz w:val="18"/>
                <w:szCs w:val="18"/>
                <w:lang w:eastAsia="es-PE"/>
              </w:rPr>
            </w:pPr>
            <w:r w:rsidRPr="00D47770">
              <w:rPr>
                <w:rFonts w:eastAsia="Times New Roman"/>
                <w:color w:val="000000"/>
                <w:sz w:val="18"/>
                <w:szCs w:val="18"/>
                <w:lang w:eastAsia="es-PE"/>
              </w:rPr>
              <w:t>9</w:t>
            </w:r>
          </w:p>
        </w:tc>
        <w:tc>
          <w:tcPr>
            <w:tcW w:w="1060" w:type="dxa"/>
            <w:noWrap/>
            <w:vAlign w:val="center"/>
            <w:hideMark/>
          </w:tcPr>
          <w:p w14:paraId="63F3C003" w14:textId="77777777" w:rsidR="002432A5" w:rsidRPr="00D47770" w:rsidRDefault="002432A5" w:rsidP="00D47770">
            <w:pPr>
              <w:spacing w:after="0" w:line="240" w:lineRule="auto"/>
              <w:jc w:val="center"/>
              <w:rPr>
                <w:rFonts w:eastAsia="Times New Roman"/>
                <w:color w:val="000000"/>
                <w:sz w:val="18"/>
                <w:szCs w:val="18"/>
                <w:lang w:eastAsia="es-PE"/>
              </w:rPr>
            </w:pPr>
            <w:r w:rsidRPr="00D47770">
              <w:rPr>
                <w:rFonts w:eastAsia="Times New Roman"/>
                <w:color w:val="000000"/>
                <w:sz w:val="18"/>
                <w:szCs w:val="18"/>
                <w:lang w:eastAsia="es-PE"/>
              </w:rPr>
              <w:t>333</w:t>
            </w:r>
          </w:p>
        </w:tc>
      </w:tr>
      <w:tr w:rsidR="002432A5" w:rsidRPr="00281965" w14:paraId="0262B4C2" w14:textId="77777777" w:rsidTr="00D47770">
        <w:trPr>
          <w:trHeight w:val="300"/>
          <w:jc w:val="center"/>
        </w:trPr>
        <w:tc>
          <w:tcPr>
            <w:tcW w:w="1359" w:type="dxa"/>
            <w:noWrap/>
            <w:vAlign w:val="center"/>
            <w:hideMark/>
          </w:tcPr>
          <w:p w14:paraId="181B5060" w14:textId="77777777" w:rsidR="002432A5" w:rsidRPr="00D47770" w:rsidRDefault="002432A5" w:rsidP="00D47770">
            <w:pPr>
              <w:spacing w:after="0" w:line="240" w:lineRule="auto"/>
              <w:jc w:val="center"/>
              <w:rPr>
                <w:rFonts w:eastAsia="Times New Roman"/>
                <w:color w:val="000000"/>
                <w:sz w:val="18"/>
                <w:szCs w:val="18"/>
                <w:lang w:eastAsia="es-PE"/>
              </w:rPr>
            </w:pPr>
            <w:r w:rsidRPr="00D47770">
              <w:rPr>
                <w:rFonts w:eastAsia="Times New Roman"/>
                <w:color w:val="000000"/>
                <w:sz w:val="18"/>
                <w:szCs w:val="18"/>
                <w:lang w:eastAsia="es-PE"/>
              </w:rPr>
              <w:t>SUPERIOR</w:t>
            </w:r>
          </w:p>
        </w:tc>
        <w:tc>
          <w:tcPr>
            <w:tcW w:w="1120" w:type="dxa"/>
            <w:noWrap/>
            <w:vAlign w:val="center"/>
            <w:hideMark/>
          </w:tcPr>
          <w:p w14:paraId="6AE73B2E" w14:textId="77777777" w:rsidR="002432A5" w:rsidRPr="00D47770" w:rsidRDefault="002432A5" w:rsidP="00D47770">
            <w:pPr>
              <w:spacing w:after="0" w:line="240" w:lineRule="auto"/>
              <w:jc w:val="center"/>
              <w:rPr>
                <w:rFonts w:eastAsia="Times New Roman"/>
                <w:color w:val="000000"/>
                <w:sz w:val="18"/>
                <w:szCs w:val="18"/>
                <w:lang w:eastAsia="es-PE"/>
              </w:rPr>
            </w:pPr>
            <w:r w:rsidRPr="00D47770">
              <w:rPr>
                <w:rFonts w:eastAsia="Times New Roman"/>
                <w:color w:val="000000"/>
                <w:sz w:val="18"/>
                <w:szCs w:val="18"/>
                <w:lang w:eastAsia="es-PE"/>
              </w:rPr>
              <w:t>106</w:t>
            </w:r>
          </w:p>
        </w:tc>
        <w:tc>
          <w:tcPr>
            <w:tcW w:w="1120" w:type="dxa"/>
            <w:noWrap/>
            <w:vAlign w:val="center"/>
            <w:hideMark/>
          </w:tcPr>
          <w:p w14:paraId="43D6386A" w14:textId="77777777" w:rsidR="002432A5" w:rsidRPr="00D47770" w:rsidRDefault="002432A5" w:rsidP="00D47770">
            <w:pPr>
              <w:spacing w:after="0" w:line="240" w:lineRule="auto"/>
              <w:jc w:val="center"/>
              <w:rPr>
                <w:rFonts w:eastAsia="Times New Roman"/>
                <w:color w:val="000000"/>
                <w:sz w:val="18"/>
                <w:szCs w:val="18"/>
                <w:lang w:eastAsia="es-PE"/>
              </w:rPr>
            </w:pPr>
            <w:r w:rsidRPr="00D47770">
              <w:rPr>
                <w:rFonts w:eastAsia="Times New Roman"/>
                <w:color w:val="000000"/>
                <w:sz w:val="18"/>
                <w:szCs w:val="18"/>
                <w:lang w:eastAsia="es-PE"/>
              </w:rPr>
              <w:t>62</w:t>
            </w:r>
          </w:p>
        </w:tc>
        <w:tc>
          <w:tcPr>
            <w:tcW w:w="1120" w:type="dxa"/>
            <w:noWrap/>
            <w:vAlign w:val="center"/>
            <w:hideMark/>
          </w:tcPr>
          <w:p w14:paraId="0C3F1925" w14:textId="77777777" w:rsidR="002432A5" w:rsidRPr="00D47770" w:rsidRDefault="002432A5" w:rsidP="00D47770">
            <w:pPr>
              <w:spacing w:after="0" w:line="240" w:lineRule="auto"/>
              <w:jc w:val="center"/>
              <w:rPr>
                <w:rFonts w:eastAsia="Times New Roman"/>
                <w:color w:val="000000"/>
                <w:sz w:val="18"/>
                <w:szCs w:val="18"/>
                <w:lang w:eastAsia="es-PE"/>
              </w:rPr>
            </w:pPr>
            <w:r w:rsidRPr="00D47770">
              <w:rPr>
                <w:rFonts w:eastAsia="Times New Roman"/>
                <w:color w:val="000000"/>
                <w:sz w:val="18"/>
                <w:szCs w:val="18"/>
                <w:lang w:eastAsia="es-PE"/>
              </w:rPr>
              <w:t>4</w:t>
            </w:r>
          </w:p>
        </w:tc>
        <w:tc>
          <w:tcPr>
            <w:tcW w:w="1060" w:type="dxa"/>
            <w:noWrap/>
            <w:vAlign w:val="center"/>
            <w:hideMark/>
          </w:tcPr>
          <w:p w14:paraId="6BB463BA" w14:textId="77777777" w:rsidR="002432A5" w:rsidRPr="00D47770" w:rsidRDefault="002432A5" w:rsidP="00D47770">
            <w:pPr>
              <w:spacing w:after="0" w:line="240" w:lineRule="auto"/>
              <w:jc w:val="center"/>
              <w:rPr>
                <w:rFonts w:eastAsia="Times New Roman"/>
                <w:color w:val="000000"/>
                <w:sz w:val="18"/>
                <w:szCs w:val="18"/>
                <w:lang w:eastAsia="es-PE"/>
              </w:rPr>
            </w:pPr>
            <w:r w:rsidRPr="00D47770">
              <w:rPr>
                <w:rFonts w:eastAsia="Times New Roman"/>
                <w:color w:val="000000"/>
                <w:sz w:val="18"/>
                <w:szCs w:val="18"/>
                <w:lang w:eastAsia="es-PE"/>
              </w:rPr>
              <w:t>164</w:t>
            </w:r>
          </w:p>
        </w:tc>
      </w:tr>
      <w:tr w:rsidR="002432A5" w:rsidRPr="00281965" w14:paraId="08F96C7D" w14:textId="77777777" w:rsidTr="00D47770">
        <w:trPr>
          <w:trHeight w:val="300"/>
          <w:jc w:val="center"/>
        </w:trPr>
        <w:tc>
          <w:tcPr>
            <w:tcW w:w="1359" w:type="dxa"/>
            <w:noWrap/>
            <w:vAlign w:val="center"/>
            <w:hideMark/>
          </w:tcPr>
          <w:p w14:paraId="1FBD3665" w14:textId="77777777" w:rsidR="002432A5" w:rsidRPr="00D47770" w:rsidRDefault="002432A5" w:rsidP="00D47770">
            <w:pPr>
              <w:spacing w:after="0" w:line="240" w:lineRule="auto"/>
              <w:jc w:val="center"/>
              <w:rPr>
                <w:rFonts w:eastAsia="Times New Roman"/>
                <w:color w:val="000000"/>
                <w:sz w:val="18"/>
                <w:szCs w:val="18"/>
                <w:lang w:eastAsia="es-PE"/>
              </w:rPr>
            </w:pPr>
            <w:r w:rsidRPr="00D47770">
              <w:rPr>
                <w:rFonts w:eastAsia="Times New Roman"/>
                <w:color w:val="000000"/>
                <w:sz w:val="18"/>
                <w:szCs w:val="18"/>
                <w:lang w:eastAsia="es-PE"/>
              </w:rPr>
              <w:t>EBE</w:t>
            </w:r>
          </w:p>
        </w:tc>
        <w:tc>
          <w:tcPr>
            <w:tcW w:w="1120" w:type="dxa"/>
            <w:noWrap/>
            <w:vAlign w:val="center"/>
            <w:hideMark/>
          </w:tcPr>
          <w:p w14:paraId="38DC71D9" w14:textId="77777777" w:rsidR="002432A5" w:rsidRPr="00D47770" w:rsidRDefault="002432A5" w:rsidP="00D47770">
            <w:pPr>
              <w:spacing w:after="0" w:line="240" w:lineRule="auto"/>
              <w:jc w:val="center"/>
              <w:rPr>
                <w:rFonts w:eastAsia="Times New Roman"/>
                <w:color w:val="000000"/>
                <w:sz w:val="18"/>
                <w:szCs w:val="18"/>
                <w:lang w:eastAsia="es-PE"/>
              </w:rPr>
            </w:pPr>
            <w:r w:rsidRPr="00D47770">
              <w:rPr>
                <w:rFonts w:eastAsia="Times New Roman"/>
                <w:color w:val="000000"/>
                <w:sz w:val="18"/>
                <w:szCs w:val="18"/>
                <w:lang w:eastAsia="es-PE"/>
              </w:rPr>
              <w:t>374</w:t>
            </w:r>
          </w:p>
        </w:tc>
        <w:tc>
          <w:tcPr>
            <w:tcW w:w="1120" w:type="dxa"/>
            <w:noWrap/>
            <w:vAlign w:val="center"/>
            <w:hideMark/>
          </w:tcPr>
          <w:p w14:paraId="7C08624D" w14:textId="77777777" w:rsidR="002432A5" w:rsidRPr="00D47770" w:rsidRDefault="002432A5" w:rsidP="00D47770">
            <w:pPr>
              <w:spacing w:after="0" w:line="240" w:lineRule="auto"/>
              <w:jc w:val="center"/>
              <w:rPr>
                <w:rFonts w:eastAsia="Times New Roman"/>
                <w:color w:val="000000"/>
                <w:sz w:val="18"/>
                <w:szCs w:val="18"/>
                <w:lang w:eastAsia="es-PE"/>
              </w:rPr>
            </w:pPr>
            <w:r w:rsidRPr="00D47770">
              <w:rPr>
                <w:rFonts w:eastAsia="Times New Roman"/>
                <w:color w:val="000000"/>
                <w:sz w:val="18"/>
                <w:szCs w:val="18"/>
                <w:lang w:eastAsia="es-PE"/>
              </w:rPr>
              <w:t>57</w:t>
            </w:r>
          </w:p>
        </w:tc>
        <w:tc>
          <w:tcPr>
            <w:tcW w:w="1120" w:type="dxa"/>
            <w:noWrap/>
            <w:vAlign w:val="center"/>
            <w:hideMark/>
          </w:tcPr>
          <w:p w14:paraId="68B02752" w14:textId="77777777" w:rsidR="002432A5" w:rsidRPr="00D47770" w:rsidRDefault="002432A5" w:rsidP="00D47770">
            <w:pPr>
              <w:spacing w:after="0" w:line="240" w:lineRule="auto"/>
              <w:jc w:val="center"/>
              <w:rPr>
                <w:rFonts w:eastAsia="Times New Roman"/>
                <w:color w:val="000000"/>
                <w:sz w:val="18"/>
                <w:szCs w:val="18"/>
                <w:lang w:eastAsia="es-PE"/>
              </w:rPr>
            </w:pPr>
            <w:r w:rsidRPr="00D47770">
              <w:rPr>
                <w:rFonts w:eastAsia="Times New Roman"/>
                <w:color w:val="000000"/>
                <w:sz w:val="18"/>
                <w:szCs w:val="18"/>
                <w:lang w:eastAsia="es-PE"/>
              </w:rPr>
              <w:t>12</w:t>
            </w:r>
          </w:p>
        </w:tc>
        <w:tc>
          <w:tcPr>
            <w:tcW w:w="1060" w:type="dxa"/>
            <w:noWrap/>
            <w:vAlign w:val="center"/>
            <w:hideMark/>
          </w:tcPr>
          <w:p w14:paraId="48E15EAA" w14:textId="77777777" w:rsidR="002432A5" w:rsidRPr="00D47770" w:rsidRDefault="002432A5" w:rsidP="00D47770">
            <w:pPr>
              <w:spacing w:after="0" w:line="240" w:lineRule="auto"/>
              <w:jc w:val="center"/>
              <w:rPr>
                <w:rFonts w:eastAsia="Times New Roman"/>
                <w:color w:val="000000"/>
                <w:sz w:val="18"/>
                <w:szCs w:val="18"/>
                <w:lang w:eastAsia="es-PE"/>
              </w:rPr>
            </w:pPr>
            <w:r w:rsidRPr="00D47770">
              <w:rPr>
                <w:rFonts w:eastAsia="Times New Roman"/>
                <w:color w:val="000000"/>
                <w:sz w:val="18"/>
                <w:szCs w:val="18"/>
                <w:lang w:eastAsia="es-PE"/>
              </w:rPr>
              <w:t>419</w:t>
            </w:r>
          </w:p>
        </w:tc>
      </w:tr>
      <w:tr w:rsidR="002432A5" w:rsidRPr="00281965" w14:paraId="3449DD28" w14:textId="77777777" w:rsidTr="00D47770">
        <w:trPr>
          <w:trHeight w:val="300"/>
          <w:jc w:val="center"/>
        </w:trPr>
        <w:tc>
          <w:tcPr>
            <w:tcW w:w="1359" w:type="dxa"/>
            <w:shd w:val="clear" w:color="auto" w:fill="BFBFBF" w:themeFill="background1" w:themeFillShade="BF"/>
            <w:noWrap/>
            <w:vAlign w:val="center"/>
            <w:hideMark/>
          </w:tcPr>
          <w:p w14:paraId="63C3AAE2" w14:textId="77777777" w:rsidR="002432A5" w:rsidRPr="00D47770" w:rsidRDefault="002432A5" w:rsidP="00D47770">
            <w:pPr>
              <w:spacing w:after="0" w:line="240" w:lineRule="auto"/>
              <w:jc w:val="center"/>
              <w:rPr>
                <w:rFonts w:eastAsia="Times New Roman"/>
                <w:b/>
                <w:sz w:val="18"/>
                <w:szCs w:val="18"/>
                <w:lang w:eastAsia="es-PE"/>
              </w:rPr>
            </w:pPr>
            <w:r w:rsidRPr="00D47770">
              <w:rPr>
                <w:rFonts w:eastAsia="Times New Roman"/>
                <w:b/>
                <w:sz w:val="18"/>
                <w:szCs w:val="18"/>
                <w:lang w:eastAsia="es-PE"/>
              </w:rPr>
              <w:t>TOTAL</w:t>
            </w:r>
          </w:p>
        </w:tc>
        <w:tc>
          <w:tcPr>
            <w:tcW w:w="1120" w:type="dxa"/>
            <w:shd w:val="clear" w:color="auto" w:fill="BFBFBF" w:themeFill="background1" w:themeFillShade="BF"/>
            <w:noWrap/>
            <w:vAlign w:val="center"/>
            <w:hideMark/>
          </w:tcPr>
          <w:p w14:paraId="647F9823" w14:textId="77777777" w:rsidR="002432A5" w:rsidRPr="00D47770" w:rsidRDefault="002432A5" w:rsidP="00D47770">
            <w:pPr>
              <w:spacing w:after="0" w:line="240" w:lineRule="auto"/>
              <w:jc w:val="center"/>
              <w:rPr>
                <w:rFonts w:eastAsia="Times New Roman"/>
                <w:b/>
                <w:sz w:val="18"/>
                <w:szCs w:val="18"/>
                <w:lang w:eastAsia="es-PE"/>
              </w:rPr>
            </w:pPr>
            <w:r w:rsidRPr="00D47770">
              <w:rPr>
                <w:rFonts w:eastAsia="Times New Roman"/>
                <w:b/>
                <w:sz w:val="18"/>
                <w:szCs w:val="18"/>
                <w:lang w:eastAsia="es-PE"/>
              </w:rPr>
              <w:t>13,519</w:t>
            </w:r>
          </w:p>
        </w:tc>
        <w:tc>
          <w:tcPr>
            <w:tcW w:w="1120" w:type="dxa"/>
            <w:shd w:val="clear" w:color="auto" w:fill="BFBFBF" w:themeFill="background1" w:themeFillShade="BF"/>
            <w:noWrap/>
            <w:vAlign w:val="center"/>
            <w:hideMark/>
          </w:tcPr>
          <w:p w14:paraId="0DFC501C" w14:textId="77777777" w:rsidR="002432A5" w:rsidRPr="00D47770" w:rsidRDefault="002432A5" w:rsidP="00D47770">
            <w:pPr>
              <w:spacing w:after="0" w:line="240" w:lineRule="auto"/>
              <w:jc w:val="center"/>
              <w:rPr>
                <w:rFonts w:eastAsia="Times New Roman"/>
                <w:b/>
                <w:sz w:val="18"/>
                <w:szCs w:val="18"/>
                <w:lang w:eastAsia="es-PE"/>
              </w:rPr>
            </w:pPr>
            <w:r w:rsidRPr="00D47770">
              <w:rPr>
                <w:rFonts w:eastAsia="Times New Roman"/>
                <w:b/>
                <w:sz w:val="18"/>
                <w:szCs w:val="18"/>
                <w:lang w:eastAsia="es-PE"/>
              </w:rPr>
              <w:t>3,836</w:t>
            </w:r>
          </w:p>
        </w:tc>
        <w:tc>
          <w:tcPr>
            <w:tcW w:w="1120" w:type="dxa"/>
            <w:shd w:val="clear" w:color="auto" w:fill="BFBFBF" w:themeFill="background1" w:themeFillShade="BF"/>
            <w:noWrap/>
            <w:vAlign w:val="center"/>
            <w:hideMark/>
          </w:tcPr>
          <w:p w14:paraId="2399EA09" w14:textId="77777777" w:rsidR="002432A5" w:rsidRPr="00D47770" w:rsidRDefault="002432A5" w:rsidP="00D47770">
            <w:pPr>
              <w:spacing w:after="0" w:line="240" w:lineRule="auto"/>
              <w:jc w:val="center"/>
              <w:rPr>
                <w:rFonts w:eastAsia="Times New Roman"/>
                <w:b/>
                <w:sz w:val="18"/>
                <w:szCs w:val="18"/>
                <w:lang w:eastAsia="es-PE"/>
              </w:rPr>
            </w:pPr>
            <w:r w:rsidRPr="00D47770">
              <w:rPr>
                <w:rFonts w:eastAsia="Times New Roman"/>
                <w:b/>
                <w:sz w:val="18"/>
                <w:szCs w:val="18"/>
                <w:lang w:eastAsia="es-PE"/>
              </w:rPr>
              <w:t>5,529</w:t>
            </w:r>
          </w:p>
        </w:tc>
        <w:tc>
          <w:tcPr>
            <w:tcW w:w="1060" w:type="dxa"/>
            <w:shd w:val="clear" w:color="auto" w:fill="BFBFBF" w:themeFill="background1" w:themeFillShade="BF"/>
            <w:noWrap/>
            <w:vAlign w:val="center"/>
            <w:hideMark/>
          </w:tcPr>
          <w:p w14:paraId="62B42705" w14:textId="77777777" w:rsidR="002432A5" w:rsidRPr="00D47770" w:rsidRDefault="002432A5" w:rsidP="00D47770">
            <w:pPr>
              <w:spacing w:after="0" w:line="240" w:lineRule="auto"/>
              <w:jc w:val="center"/>
              <w:rPr>
                <w:rFonts w:eastAsia="Times New Roman"/>
                <w:b/>
                <w:sz w:val="18"/>
                <w:szCs w:val="18"/>
                <w:lang w:eastAsia="es-PE"/>
              </w:rPr>
            </w:pPr>
            <w:r w:rsidRPr="00D47770">
              <w:rPr>
                <w:rFonts w:eastAsia="Times New Roman"/>
                <w:b/>
                <w:sz w:val="18"/>
                <w:szCs w:val="18"/>
                <w:lang w:eastAsia="es-PE"/>
              </w:rPr>
              <w:t>11,826</w:t>
            </w:r>
          </w:p>
        </w:tc>
      </w:tr>
    </w:tbl>
    <w:p w14:paraId="73487D5F" w14:textId="77777777" w:rsidR="00D47770" w:rsidRPr="00D47770" w:rsidRDefault="00D47770" w:rsidP="002432A5">
      <w:pPr>
        <w:spacing w:after="0" w:line="240" w:lineRule="auto"/>
        <w:ind w:left="708" w:firstLine="708"/>
        <w:rPr>
          <w:b/>
          <w:sz w:val="8"/>
          <w:szCs w:val="18"/>
        </w:rPr>
      </w:pPr>
    </w:p>
    <w:p w14:paraId="10B6286B" w14:textId="77777777" w:rsidR="002432A5" w:rsidRPr="00281965" w:rsidRDefault="002432A5" w:rsidP="002432A5">
      <w:pPr>
        <w:spacing w:after="0" w:line="240" w:lineRule="auto"/>
        <w:ind w:left="708" w:firstLine="708"/>
      </w:pPr>
      <w:r w:rsidRPr="00D47770">
        <w:rPr>
          <w:b/>
          <w:sz w:val="16"/>
          <w:szCs w:val="18"/>
        </w:rPr>
        <w:t>Fuente:</w:t>
      </w:r>
      <w:r w:rsidRPr="00281965">
        <w:rPr>
          <w:sz w:val="16"/>
          <w:szCs w:val="18"/>
        </w:rPr>
        <w:t xml:space="preserve"> Censo escolar 2016</w:t>
      </w:r>
    </w:p>
    <w:p w14:paraId="37393F07" w14:textId="77777777" w:rsidR="002432A5" w:rsidRPr="00281965" w:rsidRDefault="002432A5" w:rsidP="002432A5">
      <w:pPr>
        <w:spacing w:after="0" w:line="240" w:lineRule="auto"/>
        <w:jc w:val="center"/>
        <w:rPr>
          <w:sz w:val="16"/>
          <w:szCs w:val="18"/>
        </w:rPr>
      </w:pPr>
    </w:p>
    <w:p w14:paraId="2A33C530" w14:textId="77777777" w:rsidR="002432A5" w:rsidRPr="00281965" w:rsidRDefault="002432A5" w:rsidP="002432A5">
      <w:pPr>
        <w:spacing w:after="0" w:line="240" w:lineRule="auto"/>
        <w:jc w:val="both"/>
      </w:pPr>
    </w:p>
    <w:p w14:paraId="1F208D85" w14:textId="77777777" w:rsidR="002432A5" w:rsidRPr="00281965" w:rsidRDefault="002432A5" w:rsidP="002432A5">
      <w:pPr>
        <w:spacing w:after="0" w:line="240" w:lineRule="auto"/>
        <w:jc w:val="both"/>
      </w:pPr>
      <w:r w:rsidRPr="00281965">
        <w:t>En lo relacionado a los estudiantes con autismo, el Sistema de Información de Apoyo a la Gestión de la Institución Educativa – SIAGIE 2017 registra un total de 3,536 estudiantes con Autismo y Asperger. De este total de estudiantes un 61% se encuentran asistiendo a Instituciones Educativas de la Educación Básica Regular y el 39% restante asiste a Centros de Educación Básica Especial (CEBE).</w:t>
      </w:r>
    </w:p>
    <w:p w14:paraId="3EE1DAF1" w14:textId="77777777" w:rsidR="002432A5" w:rsidRDefault="002432A5" w:rsidP="002432A5">
      <w:pPr>
        <w:spacing w:after="0" w:line="240" w:lineRule="auto"/>
        <w:jc w:val="both"/>
      </w:pPr>
    </w:p>
    <w:p w14:paraId="27C4F60A" w14:textId="77777777" w:rsidR="0068689C" w:rsidRPr="00281965" w:rsidRDefault="0068689C" w:rsidP="002432A5">
      <w:pPr>
        <w:spacing w:after="0" w:line="240" w:lineRule="auto"/>
        <w:jc w:val="both"/>
      </w:pPr>
    </w:p>
    <w:tbl>
      <w:tblPr>
        <w:tblW w:w="9568" w:type="dxa"/>
        <w:tblCellMar>
          <w:left w:w="0" w:type="dxa"/>
          <w:right w:w="0" w:type="dxa"/>
        </w:tblCellMar>
        <w:tblLook w:val="04A0" w:firstRow="1" w:lastRow="0" w:firstColumn="1" w:lastColumn="0" w:noHBand="0" w:noVBand="1"/>
      </w:tblPr>
      <w:tblGrid>
        <w:gridCol w:w="9568"/>
      </w:tblGrid>
      <w:tr w:rsidR="002432A5" w:rsidRPr="00281965" w14:paraId="69523188" w14:textId="77777777" w:rsidTr="00EA5AA5">
        <w:trPr>
          <w:trHeight w:val="300"/>
        </w:trPr>
        <w:tc>
          <w:tcPr>
            <w:tcW w:w="9568" w:type="dxa"/>
            <w:noWrap/>
            <w:tcMar>
              <w:top w:w="0" w:type="dxa"/>
              <w:left w:w="70" w:type="dxa"/>
              <w:bottom w:w="0" w:type="dxa"/>
              <w:right w:w="70" w:type="dxa"/>
            </w:tcMar>
            <w:vAlign w:val="bottom"/>
            <w:hideMark/>
          </w:tcPr>
          <w:p w14:paraId="48426528" w14:textId="77777777" w:rsidR="00D47770" w:rsidRPr="00965CB6" w:rsidRDefault="002432A5" w:rsidP="00EA5AA5">
            <w:pPr>
              <w:spacing w:after="0" w:line="240" w:lineRule="auto"/>
              <w:jc w:val="center"/>
              <w:rPr>
                <w:b/>
                <w:sz w:val="18"/>
                <w:szCs w:val="18"/>
              </w:rPr>
            </w:pPr>
            <w:r w:rsidRPr="00965CB6">
              <w:br w:type="page"/>
            </w:r>
            <w:r w:rsidRPr="00965CB6">
              <w:rPr>
                <w:b/>
                <w:sz w:val="18"/>
                <w:szCs w:val="18"/>
              </w:rPr>
              <w:t>Cuadro N° 15</w:t>
            </w:r>
          </w:p>
          <w:p w14:paraId="2D4796B9" w14:textId="052C629B" w:rsidR="00D47770" w:rsidRDefault="002432A5" w:rsidP="00EA5AA5">
            <w:pPr>
              <w:spacing w:after="0" w:line="240" w:lineRule="auto"/>
              <w:jc w:val="center"/>
              <w:rPr>
                <w:b/>
                <w:bCs/>
                <w:sz w:val="18"/>
                <w:szCs w:val="18"/>
                <w:lang w:eastAsia="es-PE"/>
              </w:rPr>
            </w:pPr>
            <w:r w:rsidRPr="00D47770">
              <w:rPr>
                <w:b/>
                <w:bCs/>
                <w:sz w:val="18"/>
                <w:szCs w:val="18"/>
                <w:lang w:eastAsia="es-PE"/>
              </w:rPr>
              <w:t>PER</w:t>
            </w:r>
            <w:r w:rsidR="00D47770">
              <w:rPr>
                <w:b/>
                <w:bCs/>
                <w:sz w:val="18"/>
                <w:szCs w:val="18"/>
                <w:lang w:eastAsia="es-PE"/>
              </w:rPr>
              <w:t>Ú</w:t>
            </w:r>
            <w:r w:rsidRPr="00D47770">
              <w:rPr>
                <w:b/>
                <w:bCs/>
                <w:sz w:val="18"/>
                <w:szCs w:val="18"/>
                <w:lang w:eastAsia="es-PE"/>
              </w:rPr>
              <w:t xml:space="preserve">: </w:t>
            </w:r>
            <w:r w:rsidR="0095330A">
              <w:rPr>
                <w:b/>
                <w:bCs/>
                <w:sz w:val="18"/>
                <w:szCs w:val="18"/>
                <w:lang w:eastAsia="es-PE"/>
              </w:rPr>
              <w:t>Número</w:t>
            </w:r>
            <w:r w:rsidR="00D47770">
              <w:rPr>
                <w:b/>
                <w:bCs/>
                <w:sz w:val="18"/>
                <w:szCs w:val="18"/>
                <w:lang w:eastAsia="es-PE"/>
              </w:rPr>
              <w:t xml:space="preserve"> de Estudiantes con Trastorno d</w:t>
            </w:r>
            <w:r w:rsidR="00D47770" w:rsidRPr="00D47770">
              <w:rPr>
                <w:b/>
                <w:bCs/>
                <w:sz w:val="18"/>
                <w:szCs w:val="18"/>
                <w:lang w:eastAsia="es-PE"/>
              </w:rPr>
              <w:t>el Espectro Autista (T</w:t>
            </w:r>
            <w:r w:rsidR="00D47770">
              <w:rPr>
                <w:b/>
                <w:bCs/>
                <w:sz w:val="18"/>
                <w:szCs w:val="18"/>
                <w:lang w:eastAsia="es-PE"/>
              </w:rPr>
              <w:t>EA</w:t>
            </w:r>
            <w:r w:rsidR="00D47770" w:rsidRPr="00D47770">
              <w:rPr>
                <w:b/>
                <w:bCs/>
                <w:sz w:val="18"/>
                <w:szCs w:val="18"/>
                <w:lang w:eastAsia="es-PE"/>
              </w:rPr>
              <w:t xml:space="preserve">) </w:t>
            </w:r>
          </w:p>
          <w:p w14:paraId="79992F28" w14:textId="2381A3F7" w:rsidR="002432A5" w:rsidRPr="0095330A" w:rsidRDefault="00D47770" w:rsidP="00EA5AA5">
            <w:pPr>
              <w:spacing w:after="0" w:line="240" w:lineRule="auto"/>
              <w:jc w:val="center"/>
              <w:rPr>
                <w:b/>
                <w:bCs/>
                <w:sz w:val="18"/>
                <w:szCs w:val="18"/>
                <w:lang w:eastAsia="es-PE"/>
              </w:rPr>
            </w:pPr>
            <w:r w:rsidRPr="0095330A">
              <w:rPr>
                <w:b/>
                <w:bCs/>
                <w:sz w:val="18"/>
                <w:szCs w:val="18"/>
                <w:lang w:eastAsia="es-PE"/>
              </w:rPr>
              <w:t>en Edu</w:t>
            </w:r>
            <w:r w:rsidR="00965CB6" w:rsidRPr="0095330A">
              <w:rPr>
                <w:b/>
                <w:bCs/>
                <w:sz w:val="18"/>
                <w:szCs w:val="18"/>
                <w:lang w:eastAsia="es-PE"/>
              </w:rPr>
              <w:t>c</w:t>
            </w:r>
            <w:r w:rsidRPr="0095330A">
              <w:rPr>
                <w:b/>
                <w:bCs/>
                <w:sz w:val="18"/>
                <w:szCs w:val="18"/>
                <w:lang w:eastAsia="es-PE"/>
              </w:rPr>
              <w:t>ación Básica Regular y Especial</w:t>
            </w:r>
          </w:p>
          <w:p w14:paraId="04B3090C" w14:textId="77777777" w:rsidR="002432A5" w:rsidRPr="00281965" w:rsidRDefault="002432A5" w:rsidP="00EA5AA5">
            <w:pPr>
              <w:spacing w:after="0" w:line="240" w:lineRule="auto"/>
              <w:jc w:val="center"/>
              <w:rPr>
                <w:b/>
                <w:bCs/>
                <w:lang w:eastAsia="es-PE"/>
              </w:rPr>
            </w:pP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8"/>
              <w:gridCol w:w="1063"/>
              <w:gridCol w:w="1103"/>
              <w:gridCol w:w="1004"/>
              <w:gridCol w:w="1235"/>
              <w:gridCol w:w="1169"/>
              <w:gridCol w:w="1066"/>
              <w:gridCol w:w="912"/>
            </w:tblGrid>
            <w:tr w:rsidR="002432A5" w:rsidRPr="00281965" w14:paraId="28F31809" w14:textId="77777777" w:rsidTr="00D47770">
              <w:trPr>
                <w:trHeight w:val="300"/>
                <w:jc w:val="center"/>
              </w:trPr>
              <w:tc>
                <w:tcPr>
                  <w:tcW w:w="0" w:type="auto"/>
                  <w:vMerge w:val="restart"/>
                  <w:shd w:val="clear" w:color="auto" w:fill="31849B" w:themeFill="accent5" w:themeFillShade="BF"/>
                  <w:noWrap/>
                  <w:vAlign w:val="center"/>
                  <w:hideMark/>
                </w:tcPr>
                <w:p w14:paraId="29E42A0A" w14:textId="77777777" w:rsidR="002432A5" w:rsidRPr="00D47770" w:rsidRDefault="002432A5" w:rsidP="00D47770">
                  <w:pPr>
                    <w:spacing w:after="0" w:line="240" w:lineRule="auto"/>
                    <w:rPr>
                      <w:rFonts w:eastAsia="Times New Roman"/>
                      <w:b/>
                      <w:color w:val="FFFFFF" w:themeColor="background1"/>
                      <w:sz w:val="18"/>
                      <w:szCs w:val="18"/>
                      <w:lang w:eastAsia="es-PE"/>
                    </w:rPr>
                  </w:pPr>
                  <w:r w:rsidRPr="00D47770">
                    <w:rPr>
                      <w:rFonts w:eastAsia="Times New Roman"/>
                      <w:b/>
                      <w:color w:val="FFFFFF" w:themeColor="background1"/>
                      <w:sz w:val="18"/>
                      <w:szCs w:val="18"/>
                      <w:lang w:eastAsia="es-PE"/>
                    </w:rPr>
                    <w:t>MODALIDAD</w:t>
                  </w:r>
                </w:p>
              </w:tc>
              <w:tc>
                <w:tcPr>
                  <w:tcW w:w="0" w:type="auto"/>
                  <w:gridSpan w:val="2"/>
                  <w:shd w:val="clear" w:color="auto" w:fill="4BACC6" w:themeFill="accent5"/>
                  <w:noWrap/>
                  <w:vAlign w:val="center"/>
                  <w:hideMark/>
                </w:tcPr>
                <w:p w14:paraId="312D86A5" w14:textId="77777777" w:rsidR="002432A5" w:rsidRPr="00D47770" w:rsidRDefault="002432A5" w:rsidP="00D47770">
                  <w:pPr>
                    <w:spacing w:after="0" w:line="240" w:lineRule="auto"/>
                    <w:jc w:val="center"/>
                    <w:rPr>
                      <w:rFonts w:eastAsia="Times New Roman"/>
                      <w:b/>
                      <w:color w:val="FFFFFF" w:themeColor="background1"/>
                      <w:sz w:val="18"/>
                      <w:szCs w:val="18"/>
                      <w:lang w:eastAsia="es-PE"/>
                    </w:rPr>
                  </w:pPr>
                  <w:r w:rsidRPr="00D47770">
                    <w:rPr>
                      <w:rFonts w:eastAsia="Times New Roman"/>
                      <w:b/>
                      <w:color w:val="FFFFFF" w:themeColor="background1"/>
                      <w:sz w:val="18"/>
                      <w:szCs w:val="18"/>
                      <w:lang w:eastAsia="es-PE"/>
                    </w:rPr>
                    <w:t>AUTISMO</w:t>
                  </w:r>
                </w:p>
              </w:tc>
              <w:tc>
                <w:tcPr>
                  <w:tcW w:w="1004" w:type="dxa"/>
                  <w:vMerge w:val="restart"/>
                  <w:shd w:val="clear" w:color="auto" w:fill="31849B" w:themeFill="accent5" w:themeFillShade="BF"/>
                  <w:noWrap/>
                  <w:vAlign w:val="center"/>
                  <w:hideMark/>
                </w:tcPr>
                <w:p w14:paraId="3A932695" w14:textId="77777777" w:rsidR="002432A5" w:rsidRPr="00D47770" w:rsidRDefault="002432A5" w:rsidP="00D47770">
                  <w:pPr>
                    <w:spacing w:after="0" w:line="240" w:lineRule="auto"/>
                    <w:jc w:val="center"/>
                    <w:rPr>
                      <w:rFonts w:eastAsia="Times New Roman"/>
                      <w:b/>
                      <w:color w:val="FFFFFF" w:themeColor="background1"/>
                      <w:sz w:val="18"/>
                      <w:szCs w:val="18"/>
                      <w:lang w:eastAsia="es-PE"/>
                    </w:rPr>
                  </w:pPr>
                  <w:r w:rsidRPr="00D47770">
                    <w:rPr>
                      <w:rFonts w:eastAsia="Times New Roman"/>
                      <w:b/>
                      <w:color w:val="FFFFFF" w:themeColor="background1"/>
                      <w:sz w:val="18"/>
                      <w:szCs w:val="18"/>
                      <w:lang w:eastAsia="es-PE"/>
                    </w:rPr>
                    <w:t>TOTAL AUTISMO</w:t>
                  </w:r>
                </w:p>
              </w:tc>
              <w:tc>
                <w:tcPr>
                  <w:tcW w:w="2404" w:type="dxa"/>
                  <w:gridSpan w:val="2"/>
                  <w:shd w:val="clear" w:color="auto" w:fill="4BACC6" w:themeFill="accent5"/>
                  <w:noWrap/>
                  <w:vAlign w:val="center"/>
                  <w:hideMark/>
                </w:tcPr>
                <w:p w14:paraId="3A3BF646" w14:textId="77777777" w:rsidR="002432A5" w:rsidRPr="00D47770" w:rsidRDefault="002432A5" w:rsidP="00D47770">
                  <w:pPr>
                    <w:spacing w:after="0" w:line="240" w:lineRule="auto"/>
                    <w:jc w:val="center"/>
                    <w:rPr>
                      <w:rFonts w:eastAsia="Times New Roman"/>
                      <w:b/>
                      <w:color w:val="FFFFFF" w:themeColor="background1"/>
                      <w:sz w:val="18"/>
                      <w:szCs w:val="18"/>
                      <w:lang w:eastAsia="es-PE"/>
                    </w:rPr>
                  </w:pPr>
                  <w:r w:rsidRPr="00D47770">
                    <w:rPr>
                      <w:rFonts w:eastAsia="Times New Roman"/>
                      <w:b/>
                      <w:color w:val="FFFFFF" w:themeColor="background1"/>
                      <w:sz w:val="18"/>
                      <w:szCs w:val="18"/>
                      <w:lang w:eastAsia="es-PE"/>
                    </w:rPr>
                    <w:t>ASPERGER</w:t>
                  </w:r>
                </w:p>
              </w:tc>
              <w:tc>
                <w:tcPr>
                  <w:tcW w:w="1066" w:type="dxa"/>
                  <w:vMerge w:val="restart"/>
                  <w:shd w:val="clear" w:color="auto" w:fill="31849B" w:themeFill="accent5" w:themeFillShade="BF"/>
                  <w:noWrap/>
                  <w:vAlign w:val="center"/>
                  <w:hideMark/>
                </w:tcPr>
                <w:p w14:paraId="2963B499" w14:textId="6B10C927" w:rsidR="002432A5" w:rsidRPr="00D47770" w:rsidRDefault="002432A5" w:rsidP="00D47770">
                  <w:pPr>
                    <w:spacing w:after="0" w:line="240" w:lineRule="auto"/>
                    <w:jc w:val="center"/>
                    <w:rPr>
                      <w:rFonts w:eastAsia="Times New Roman"/>
                      <w:b/>
                      <w:color w:val="FFFFFF" w:themeColor="background1"/>
                      <w:sz w:val="18"/>
                      <w:szCs w:val="18"/>
                      <w:lang w:eastAsia="es-PE"/>
                    </w:rPr>
                  </w:pPr>
                  <w:r w:rsidRPr="00D47770">
                    <w:rPr>
                      <w:rFonts w:eastAsia="Times New Roman"/>
                      <w:b/>
                      <w:color w:val="FFFFFF" w:themeColor="background1"/>
                      <w:sz w:val="18"/>
                      <w:szCs w:val="18"/>
                      <w:lang w:eastAsia="es-PE"/>
                    </w:rPr>
                    <w:t>TOTAL ASPERGER</w:t>
                  </w:r>
                </w:p>
              </w:tc>
              <w:tc>
                <w:tcPr>
                  <w:tcW w:w="822" w:type="dxa"/>
                  <w:vMerge w:val="restart"/>
                  <w:shd w:val="clear" w:color="auto" w:fill="31849B" w:themeFill="accent5" w:themeFillShade="BF"/>
                  <w:noWrap/>
                  <w:vAlign w:val="center"/>
                  <w:hideMark/>
                </w:tcPr>
                <w:p w14:paraId="71140AE6" w14:textId="77777777" w:rsidR="002432A5" w:rsidRPr="00D47770" w:rsidRDefault="002432A5" w:rsidP="00D47770">
                  <w:pPr>
                    <w:spacing w:after="0" w:line="240" w:lineRule="auto"/>
                    <w:jc w:val="center"/>
                    <w:rPr>
                      <w:rFonts w:eastAsia="Times New Roman"/>
                      <w:b/>
                      <w:color w:val="FFFFFF" w:themeColor="background1"/>
                      <w:sz w:val="18"/>
                      <w:szCs w:val="18"/>
                      <w:lang w:eastAsia="es-PE"/>
                    </w:rPr>
                  </w:pPr>
                  <w:r w:rsidRPr="00D47770">
                    <w:rPr>
                      <w:rFonts w:eastAsia="Times New Roman"/>
                      <w:b/>
                      <w:color w:val="FFFFFF" w:themeColor="background1"/>
                      <w:sz w:val="18"/>
                      <w:szCs w:val="18"/>
                      <w:lang w:eastAsia="es-PE"/>
                    </w:rPr>
                    <w:t>TOTAL GENERAL</w:t>
                  </w:r>
                </w:p>
              </w:tc>
            </w:tr>
            <w:tr w:rsidR="002432A5" w:rsidRPr="00281965" w14:paraId="6A33B977" w14:textId="77777777" w:rsidTr="00D47770">
              <w:trPr>
                <w:trHeight w:val="300"/>
                <w:jc w:val="center"/>
              </w:trPr>
              <w:tc>
                <w:tcPr>
                  <w:tcW w:w="0" w:type="auto"/>
                  <w:vMerge/>
                  <w:shd w:val="clear" w:color="auto" w:fill="31849B" w:themeFill="accent5" w:themeFillShade="BF"/>
                  <w:noWrap/>
                  <w:vAlign w:val="center"/>
                  <w:hideMark/>
                </w:tcPr>
                <w:p w14:paraId="10EDDC20" w14:textId="77777777" w:rsidR="002432A5" w:rsidRPr="00D47770" w:rsidRDefault="002432A5" w:rsidP="00D47770">
                  <w:pPr>
                    <w:spacing w:after="0" w:line="240" w:lineRule="auto"/>
                    <w:jc w:val="center"/>
                    <w:rPr>
                      <w:rFonts w:eastAsia="Times New Roman"/>
                      <w:b/>
                      <w:color w:val="000000"/>
                      <w:sz w:val="18"/>
                      <w:szCs w:val="18"/>
                      <w:lang w:eastAsia="es-PE"/>
                    </w:rPr>
                  </w:pPr>
                </w:p>
              </w:tc>
              <w:tc>
                <w:tcPr>
                  <w:tcW w:w="0" w:type="auto"/>
                  <w:shd w:val="clear" w:color="auto" w:fill="D9D9D9" w:themeFill="background1" w:themeFillShade="D9"/>
                  <w:noWrap/>
                  <w:vAlign w:val="center"/>
                  <w:hideMark/>
                </w:tcPr>
                <w:p w14:paraId="10227CB6" w14:textId="77777777" w:rsidR="002432A5" w:rsidRPr="00D47770" w:rsidRDefault="002432A5" w:rsidP="00D47770">
                  <w:pPr>
                    <w:spacing w:after="0" w:line="240" w:lineRule="auto"/>
                    <w:jc w:val="center"/>
                    <w:rPr>
                      <w:rFonts w:eastAsia="Times New Roman"/>
                      <w:b/>
                      <w:color w:val="000000"/>
                      <w:sz w:val="18"/>
                      <w:szCs w:val="18"/>
                      <w:lang w:eastAsia="es-PE"/>
                    </w:rPr>
                  </w:pPr>
                  <w:r w:rsidRPr="00D47770">
                    <w:rPr>
                      <w:rFonts w:eastAsia="Times New Roman"/>
                      <w:b/>
                      <w:color w:val="000000"/>
                      <w:sz w:val="18"/>
                      <w:szCs w:val="18"/>
                      <w:lang w:eastAsia="es-PE"/>
                    </w:rPr>
                    <w:t>G. PÚBLICA</w:t>
                  </w:r>
                </w:p>
              </w:tc>
              <w:tc>
                <w:tcPr>
                  <w:tcW w:w="0" w:type="auto"/>
                  <w:shd w:val="clear" w:color="auto" w:fill="D9D9D9" w:themeFill="background1" w:themeFillShade="D9"/>
                  <w:noWrap/>
                  <w:vAlign w:val="center"/>
                  <w:hideMark/>
                </w:tcPr>
                <w:p w14:paraId="161717BA" w14:textId="77777777" w:rsidR="002432A5" w:rsidRPr="00D47770" w:rsidRDefault="002432A5" w:rsidP="00D47770">
                  <w:pPr>
                    <w:spacing w:after="0" w:line="240" w:lineRule="auto"/>
                    <w:jc w:val="center"/>
                    <w:rPr>
                      <w:rFonts w:eastAsia="Times New Roman"/>
                      <w:b/>
                      <w:color w:val="000000"/>
                      <w:sz w:val="18"/>
                      <w:szCs w:val="18"/>
                      <w:lang w:eastAsia="es-PE"/>
                    </w:rPr>
                  </w:pPr>
                  <w:r w:rsidRPr="00D47770">
                    <w:rPr>
                      <w:rFonts w:eastAsia="Times New Roman"/>
                      <w:b/>
                      <w:color w:val="000000"/>
                      <w:sz w:val="18"/>
                      <w:szCs w:val="18"/>
                      <w:lang w:eastAsia="es-PE"/>
                    </w:rPr>
                    <w:t>G. PRIVADA</w:t>
                  </w:r>
                </w:p>
              </w:tc>
              <w:tc>
                <w:tcPr>
                  <w:tcW w:w="1004" w:type="dxa"/>
                  <w:vMerge/>
                  <w:shd w:val="clear" w:color="auto" w:fill="31849B" w:themeFill="accent5" w:themeFillShade="BF"/>
                  <w:noWrap/>
                  <w:vAlign w:val="center"/>
                  <w:hideMark/>
                </w:tcPr>
                <w:p w14:paraId="0EF60A99" w14:textId="77777777" w:rsidR="002432A5" w:rsidRPr="00D47770" w:rsidRDefault="002432A5" w:rsidP="00D47770">
                  <w:pPr>
                    <w:spacing w:after="0" w:line="240" w:lineRule="auto"/>
                    <w:jc w:val="center"/>
                    <w:rPr>
                      <w:rFonts w:eastAsia="Times New Roman"/>
                      <w:b/>
                      <w:color w:val="000000"/>
                      <w:sz w:val="18"/>
                      <w:szCs w:val="18"/>
                      <w:lang w:eastAsia="es-PE"/>
                    </w:rPr>
                  </w:pPr>
                </w:p>
              </w:tc>
              <w:tc>
                <w:tcPr>
                  <w:tcW w:w="1235" w:type="dxa"/>
                  <w:shd w:val="clear" w:color="auto" w:fill="D9D9D9" w:themeFill="background1" w:themeFillShade="D9"/>
                  <w:noWrap/>
                  <w:vAlign w:val="center"/>
                  <w:hideMark/>
                </w:tcPr>
                <w:p w14:paraId="100142C3" w14:textId="77777777" w:rsidR="002432A5" w:rsidRPr="00D47770" w:rsidRDefault="002432A5" w:rsidP="00D47770">
                  <w:pPr>
                    <w:spacing w:after="0" w:line="240" w:lineRule="auto"/>
                    <w:jc w:val="center"/>
                    <w:rPr>
                      <w:rFonts w:eastAsia="Times New Roman"/>
                      <w:b/>
                      <w:color w:val="000000"/>
                      <w:sz w:val="18"/>
                      <w:szCs w:val="18"/>
                      <w:lang w:eastAsia="es-PE"/>
                    </w:rPr>
                  </w:pPr>
                  <w:r w:rsidRPr="00D47770">
                    <w:rPr>
                      <w:rFonts w:eastAsia="Times New Roman"/>
                      <w:b/>
                      <w:color w:val="000000"/>
                      <w:sz w:val="18"/>
                      <w:szCs w:val="18"/>
                      <w:lang w:eastAsia="es-PE"/>
                    </w:rPr>
                    <w:t>G. PÚBLICA</w:t>
                  </w:r>
                </w:p>
              </w:tc>
              <w:tc>
                <w:tcPr>
                  <w:tcW w:w="0" w:type="auto"/>
                  <w:shd w:val="clear" w:color="auto" w:fill="D9D9D9" w:themeFill="background1" w:themeFillShade="D9"/>
                  <w:noWrap/>
                  <w:vAlign w:val="center"/>
                  <w:hideMark/>
                </w:tcPr>
                <w:p w14:paraId="1B6AE8A4" w14:textId="77777777" w:rsidR="002432A5" w:rsidRPr="00D47770" w:rsidRDefault="002432A5" w:rsidP="00D47770">
                  <w:pPr>
                    <w:spacing w:after="0" w:line="240" w:lineRule="auto"/>
                    <w:jc w:val="center"/>
                    <w:rPr>
                      <w:rFonts w:eastAsia="Times New Roman"/>
                      <w:b/>
                      <w:color w:val="000000"/>
                      <w:sz w:val="18"/>
                      <w:szCs w:val="18"/>
                      <w:lang w:eastAsia="es-PE"/>
                    </w:rPr>
                  </w:pPr>
                  <w:r w:rsidRPr="00D47770">
                    <w:rPr>
                      <w:rFonts w:eastAsia="Times New Roman"/>
                      <w:b/>
                      <w:color w:val="000000"/>
                      <w:sz w:val="18"/>
                      <w:szCs w:val="18"/>
                      <w:lang w:eastAsia="es-PE"/>
                    </w:rPr>
                    <w:t>G. PRIVADA</w:t>
                  </w:r>
                </w:p>
              </w:tc>
              <w:tc>
                <w:tcPr>
                  <w:tcW w:w="1066" w:type="dxa"/>
                  <w:vMerge/>
                  <w:shd w:val="clear" w:color="auto" w:fill="31849B" w:themeFill="accent5" w:themeFillShade="BF"/>
                  <w:noWrap/>
                  <w:vAlign w:val="center"/>
                  <w:hideMark/>
                </w:tcPr>
                <w:p w14:paraId="6F6B9F16" w14:textId="77777777" w:rsidR="002432A5" w:rsidRPr="00D47770" w:rsidRDefault="002432A5" w:rsidP="00D47770">
                  <w:pPr>
                    <w:spacing w:after="0" w:line="240" w:lineRule="auto"/>
                    <w:jc w:val="center"/>
                    <w:rPr>
                      <w:rFonts w:eastAsia="Times New Roman"/>
                      <w:color w:val="000000"/>
                      <w:sz w:val="18"/>
                      <w:szCs w:val="18"/>
                      <w:lang w:eastAsia="es-PE"/>
                    </w:rPr>
                  </w:pPr>
                </w:p>
              </w:tc>
              <w:tc>
                <w:tcPr>
                  <w:tcW w:w="822" w:type="dxa"/>
                  <w:vMerge/>
                  <w:shd w:val="clear" w:color="auto" w:fill="31849B" w:themeFill="accent5" w:themeFillShade="BF"/>
                  <w:noWrap/>
                  <w:vAlign w:val="center"/>
                  <w:hideMark/>
                </w:tcPr>
                <w:p w14:paraId="0EC30216" w14:textId="77777777" w:rsidR="002432A5" w:rsidRPr="00D47770" w:rsidRDefault="002432A5" w:rsidP="00D47770">
                  <w:pPr>
                    <w:spacing w:after="0" w:line="240" w:lineRule="auto"/>
                    <w:jc w:val="center"/>
                    <w:rPr>
                      <w:rFonts w:eastAsia="Times New Roman"/>
                      <w:color w:val="000000"/>
                      <w:sz w:val="18"/>
                      <w:szCs w:val="18"/>
                      <w:lang w:eastAsia="es-PE"/>
                    </w:rPr>
                  </w:pPr>
                </w:p>
              </w:tc>
            </w:tr>
            <w:tr w:rsidR="002432A5" w:rsidRPr="00281965" w14:paraId="09A72459" w14:textId="77777777" w:rsidTr="00D47770">
              <w:trPr>
                <w:trHeight w:val="483"/>
                <w:jc w:val="center"/>
              </w:trPr>
              <w:tc>
                <w:tcPr>
                  <w:tcW w:w="0" w:type="auto"/>
                  <w:noWrap/>
                  <w:vAlign w:val="center"/>
                  <w:hideMark/>
                </w:tcPr>
                <w:p w14:paraId="5D5F0244" w14:textId="77777777" w:rsidR="002432A5" w:rsidRPr="00D47770" w:rsidRDefault="002432A5" w:rsidP="00D47770">
                  <w:pPr>
                    <w:spacing w:after="0" w:line="240" w:lineRule="auto"/>
                    <w:jc w:val="center"/>
                    <w:rPr>
                      <w:rFonts w:eastAsia="Times New Roman"/>
                      <w:color w:val="000000"/>
                      <w:sz w:val="18"/>
                      <w:szCs w:val="18"/>
                      <w:lang w:eastAsia="es-PE"/>
                    </w:rPr>
                  </w:pPr>
                  <w:r w:rsidRPr="00D47770">
                    <w:rPr>
                      <w:rFonts w:eastAsia="Times New Roman"/>
                      <w:color w:val="000000"/>
                      <w:sz w:val="18"/>
                      <w:szCs w:val="18"/>
                      <w:lang w:eastAsia="es-PE"/>
                    </w:rPr>
                    <w:t>EBE</w:t>
                  </w:r>
                </w:p>
              </w:tc>
              <w:tc>
                <w:tcPr>
                  <w:tcW w:w="0" w:type="auto"/>
                  <w:noWrap/>
                  <w:vAlign w:val="center"/>
                  <w:hideMark/>
                </w:tcPr>
                <w:p w14:paraId="20E6C418" w14:textId="77777777" w:rsidR="002432A5" w:rsidRPr="00D47770" w:rsidRDefault="002432A5" w:rsidP="00D47770">
                  <w:pPr>
                    <w:spacing w:after="0" w:line="240" w:lineRule="auto"/>
                    <w:jc w:val="center"/>
                    <w:rPr>
                      <w:rFonts w:eastAsia="Times New Roman"/>
                      <w:color w:val="000000"/>
                      <w:sz w:val="18"/>
                      <w:szCs w:val="18"/>
                      <w:lang w:eastAsia="es-PE"/>
                    </w:rPr>
                  </w:pPr>
                  <w:r w:rsidRPr="00D47770">
                    <w:rPr>
                      <w:rFonts w:eastAsia="Times New Roman"/>
                      <w:color w:val="000000"/>
                      <w:sz w:val="18"/>
                      <w:szCs w:val="18"/>
                      <w:lang w:eastAsia="es-PE"/>
                    </w:rPr>
                    <w:t>1,198</w:t>
                  </w:r>
                </w:p>
              </w:tc>
              <w:tc>
                <w:tcPr>
                  <w:tcW w:w="0" w:type="auto"/>
                  <w:noWrap/>
                  <w:vAlign w:val="center"/>
                  <w:hideMark/>
                </w:tcPr>
                <w:p w14:paraId="4FFD9AF1" w14:textId="77777777" w:rsidR="002432A5" w:rsidRPr="00D47770" w:rsidRDefault="002432A5" w:rsidP="00D47770">
                  <w:pPr>
                    <w:spacing w:after="0" w:line="240" w:lineRule="auto"/>
                    <w:jc w:val="center"/>
                    <w:rPr>
                      <w:rFonts w:eastAsia="Times New Roman"/>
                      <w:color w:val="000000"/>
                      <w:sz w:val="18"/>
                      <w:szCs w:val="18"/>
                      <w:lang w:eastAsia="es-PE"/>
                    </w:rPr>
                  </w:pPr>
                  <w:r w:rsidRPr="00D47770">
                    <w:rPr>
                      <w:rFonts w:eastAsia="Times New Roman"/>
                      <w:color w:val="000000"/>
                      <w:sz w:val="18"/>
                      <w:szCs w:val="18"/>
                      <w:lang w:eastAsia="es-PE"/>
                    </w:rPr>
                    <w:t>116</w:t>
                  </w:r>
                </w:p>
              </w:tc>
              <w:tc>
                <w:tcPr>
                  <w:tcW w:w="1004" w:type="dxa"/>
                  <w:noWrap/>
                  <w:vAlign w:val="center"/>
                  <w:hideMark/>
                </w:tcPr>
                <w:p w14:paraId="4F2E01AA" w14:textId="77777777" w:rsidR="002432A5" w:rsidRPr="00D47770" w:rsidRDefault="002432A5" w:rsidP="00D47770">
                  <w:pPr>
                    <w:spacing w:after="0" w:line="240" w:lineRule="auto"/>
                    <w:jc w:val="center"/>
                    <w:rPr>
                      <w:rFonts w:eastAsia="Times New Roman"/>
                      <w:color w:val="000000"/>
                      <w:sz w:val="18"/>
                      <w:szCs w:val="18"/>
                      <w:lang w:eastAsia="es-PE"/>
                    </w:rPr>
                  </w:pPr>
                  <w:r w:rsidRPr="00D47770">
                    <w:rPr>
                      <w:rFonts w:eastAsia="Times New Roman"/>
                      <w:color w:val="000000"/>
                      <w:sz w:val="18"/>
                      <w:szCs w:val="18"/>
                      <w:lang w:eastAsia="es-PE"/>
                    </w:rPr>
                    <w:t>1,314</w:t>
                  </w:r>
                </w:p>
              </w:tc>
              <w:tc>
                <w:tcPr>
                  <w:tcW w:w="1235" w:type="dxa"/>
                  <w:noWrap/>
                  <w:vAlign w:val="center"/>
                  <w:hideMark/>
                </w:tcPr>
                <w:p w14:paraId="3302C919" w14:textId="77777777" w:rsidR="002432A5" w:rsidRPr="00D47770" w:rsidRDefault="002432A5" w:rsidP="00D47770">
                  <w:pPr>
                    <w:spacing w:after="0" w:line="240" w:lineRule="auto"/>
                    <w:jc w:val="center"/>
                    <w:rPr>
                      <w:rFonts w:eastAsia="Times New Roman"/>
                      <w:color w:val="000000"/>
                      <w:sz w:val="18"/>
                      <w:szCs w:val="18"/>
                      <w:lang w:eastAsia="es-PE"/>
                    </w:rPr>
                  </w:pPr>
                  <w:r w:rsidRPr="00D47770">
                    <w:rPr>
                      <w:rFonts w:eastAsia="Times New Roman"/>
                      <w:color w:val="000000"/>
                      <w:sz w:val="18"/>
                      <w:szCs w:val="18"/>
                      <w:lang w:eastAsia="es-PE"/>
                    </w:rPr>
                    <w:t>48</w:t>
                  </w:r>
                </w:p>
              </w:tc>
              <w:tc>
                <w:tcPr>
                  <w:tcW w:w="0" w:type="auto"/>
                  <w:noWrap/>
                  <w:vAlign w:val="center"/>
                  <w:hideMark/>
                </w:tcPr>
                <w:p w14:paraId="0CE9A4F8" w14:textId="77777777" w:rsidR="002432A5" w:rsidRPr="00D47770" w:rsidRDefault="002432A5" w:rsidP="00D47770">
                  <w:pPr>
                    <w:spacing w:after="0" w:line="240" w:lineRule="auto"/>
                    <w:jc w:val="center"/>
                    <w:rPr>
                      <w:rFonts w:eastAsia="Times New Roman"/>
                      <w:color w:val="000000"/>
                      <w:sz w:val="18"/>
                      <w:szCs w:val="18"/>
                      <w:lang w:eastAsia="es-PE"/>
                    </w:rPr>
                  </w:pPr>
                  <w:r w:rsidRPr="00D47770">
                    <w:rPr>
                      <w:rFonts w:eastAsia="Times New Roman"/>
                      <w:color w:val="000000"/>
                      <w:sz w:val="18"/>
                      <w:szCs w:val="18"/>
                      <w:lang w:eastAsia="es-PE"/>
                    </w:rPr>
                    <w:t>2</w:t>
                  </w:r>
                </w:p>
              </w:tc>
              <w:tc>
                <w:tcPr>
                  <w:tcW w:w="1066" w:type="dxa"/>
                  <w:noWrap/>
                  <w:vAlign w:val="center"/>
                  <w:hideMark/>
                </w:tcPr>
                <w:p w14:paraId="7A6A6C3F" w14:textId="77777777" w:rsidR="002432A5" w:rsidRPr="00D47770" w:rsidRDefault="002432A5" w:rsidP="00D47770">
                  <w:pPr>
                    <w:spacing w:after="0" w:line="240" w:lineRule="auto"/>
                    <w:jc w:val="center"/>
                    <w:rPr>
                      <w:rFonts w:eastAsia="Times New Roman"/>
                      <w:color w:val="000000"/>
                      <w:sz w:val="18"/>
                      <w:szCs w:val="18"/>
                      <w:lang w:eastAsia="es-PE"/>
                    </w:rPr>
                  </w:pPr>
                  <w:r w:rsidRPr="00D47770">
                    <w:rPr>
                      <w:rFonts w:eastAsia="Times New Roman"/>
                      <w:color w:val="000000"/>
                      <w:sz w:val="18"/>
                      <w:szCs w:val="18"/>
                      <w:lang w:eastAsia="es-PE"/>
                    </w:rPr>
                    <w:t>50</w:t>
                  </w:r>
                </w:p>
              </w:tc>
              <w:tc>
                <w:tcPr>
                  <w:tcW w:w="822" w:type="dxa"/>
                  <w:noWrap/>
                  <w:vAlign w:val="center"/>
                  <w:hideMark/>
                </w:tcPr>
                <w:p w14:paraId="5FC7A8E4" w14:textId="77777777" w:rsidR="002432A5" w:rsidRPr="00D47770" w:rsidRDefault="002432A5" w:rsidP="00D47770">
                  <w:pPr>
                    <w:spacing w:after="0" w:line="240" w:lineRule="auto"/>
                    <w:jc w:val="center"/>
                    <w:rPr>
                      <w:rFonts w:eastAsia="Times New Roman"/>
                      <w:color w:val="000000"/>
                      <w:sz w:val="18"/>
                      <w:szCs w:val="18"/>
                      <w:lang w:eastAsia="es-PE"/>
                    </w:rPr>
                  </w:pPr>
                  <w:r w:rsidRPr="00D47770">
                    <w:rPr>
                      <w:rFonts w:eastAsia="Times New Roman"/>
                      <w:color w:val="000000"/>
                      <w:sz w:val="18"/>
                      <w:szCs w:val="18"/>
                      <w:lang w:eastAsia="es-PE"/>
                    </w:rPr>
                    <w:t>1,364</w:t>
                  </w:r>
                </w:p>
              </w:tc>
            </w:tr>
            <w:tr w:rsidR="002432A5" w:rsidRPr="00281965" w14:paraId="7133328E" w14:textId="77777777" w:rsidTr="00D47770">
              <w:trPr>
                <w:trHeight w:val="474"/>
                <w:jc w:val="center"/>
              </w:trPr>
              <w:tc>
                <w:tcPr>
                  <w:tcW w:w="0" w:type="auto"/>
                  <w:noWrap/>
                  <w:vAlign w:val="center"/>
                  <w:hideMark/>
                </w:tcPr>
                <w:p w14:paraId="6C2A24EC" w14:textId="77777777" w:rsidR="002432A5" w:rsidRPr="00D47770" w:rsidRDefault="002432A5" w:rsidP="00D47770">
                  <w:pPr>
                    <w:spacing w:after="0" w:line="240" w:lineRule="auto"/>
                    <w:jc w:val="center"/>
                    <w:rPr>
                      <w:rFonts w:eastAsia="Times New Roman"/>
                      <w:color w:val="000000"/>
                      <w:sz w:val="18"/>
                      <w:szCs w:val="18"/>
                      <w:lang w:eastAsia="es-PE"/>
                    </w:rPr>
                  </w:pPr>
                  <w:r w:rsidRPr="00D47770">
                    <w:rPr>
                      <w:rFonts w:eastAsia="Times New Roman"/>
                      <w:color w:val="000000"/>
                      <w:sz w:val="18"/>
                      <w:szCs w:val="18"/>
                      <w:lang w:eastAsia="es-PE"/>
                    </w:rPr>
                    <w:t>EBR</w:t>
                  </w:r>
                </w:p>
              </w:tc>
              <w:tc>
                <w:tcPr>
                  <w:tcW w:w="0" w:type="auto"/>
                  <w:noWrap/>
                  <w:vAlign w:val="center"/>
                  <w:hideMark/>
                </w:tcPr>
                <w:p w14:paraId="27D77396" w14:textId="77777777" w:rsidR="002432A5" w:rsidRPr="00D47770" w:rsidRDefault="002432A5" w:rsidP="00D47770">
                  <w:pPr>
                    <w:spacing w:after="0" w:line="240" w:lineRule="auto"/>
                    <w:jc w:val="center"/>
                    <w:rPr>
                      <w:rFonts w:eastAsia="Times New Roman"/>
                      <w:color w:val="000000"/>
                      <w:sz w:val="18"/>
                      <w:szCs w:val="18"/>
                      <w:lang w:eastAsia="es-PE"/>
                    </w:rPr>
                  </w:pPr>
                  <w:r w:rsidRPr="00D47770">
                    <w:rPr>
                      <w:rFonts w:eastAsia="Times New Roman"/>
                      <w:color w:val="000000"/>
                      <w:sz w:val="18"/>
                      <w:szCs w:val="18"/>
                      <w:lang w:eastAsia="es-PE"/>
                    </w:rPr>
                    <w:t>1,429</w:t>
                  </w:r>
                </w:p>
              </w:tc>
              <w:tc>
                <w:tcPr>
                  <w:tcW w:w="0" w:type="auto"/>
                  <w:noWrap/>
                  <w:vAlign w:val="center"/>
                  <w:hideMark/>
                </w:tcPr>
                <w:p w14:paraId="0F7A1318" w14:textId="77777777" w:rsidR="002432A5" w:rsidRPr="00D47770" w:rsidRDefault="002432A5" w:rsidP="00D47770">
                  <w:pPr>
                    <w:spacing w:after="0" w:line="240" w:lineRule="auto"/>
                    <w:jc w:val="center"/>
                    <w:rPr>
                      <w:rFonts w:eastAsia="Times New Roman"/>
                      <w:color w:val="000000"/>
                      <w:sz w:val="18"/>
                      <w:szCs w:val="18"/>
                      <w:lang w:eastAsia="es-PE"/>
                    </w:rPr>
                  </w:pPr>
                  <w:r w:rsidRPr="00D47770">
                    <w:rPr>
                      <w:rFonts w:eastAsia="Times New Roman"/>
                      <w:color w:val="000000"/>
                      <w:sz w:val="18"/>
                      <w:szCs w:val="18"/>
                      <w:lang w:eastAsia="es-PE"/>
                    </w:rPr>
                    <w:t>743</w:t>
                  </w:r>
                </w:p>
              </w:tc>
              <w:tc>
                <w:tcPr>
                  <w:tcW w:w="1004" w:type="dxa"/>
                  <w:noWrap/>
                  <w:vAlign w:val="center"/>
                  <w:hideMark/>
                </w:tcPr>
                <w:p w14:paraId="593B2BC6" w14:textId="77777777" w:rsidR="002432A5" w:rsidRPr="00D47770" w:rsidRDefault="002432A5" w:rsidP="00D47770">
                  <w:pPr>
                    <w:spacing w:after="0" w:line="240" w:lineRule="auto"/>
                    <w:jc w:val="center"/>
                    <w:rPr>
                      <w:rFonts w:eastAsia="Times New Roman"/>
                      <w:color w:val="000000"/>
                      <w:sz w:val="18"/>
                      <w:szCs w:val="18"/>
                      <w:lang w:eastAsia="es-PE"/>
                    </w:rPr>
                  </w:pPr>
                  <w:r w:rsidRPr="00D47770">
                    <w:rPr>
                      <w:rFonts w:eastAsia="Times New Roman"/>
                      <w:color w:val="000000"/>
                      <w:sz w:val="18"/>
                      <w:szCs w:val="18"/>
                      <w:lang w:eastAsia="es-PE"/>
                    </w:rPr>
                    <w:t>2,172</w:t>
                  </w:r>
                </w:p>
              </w:tc>
              <w:tc>
                <w:tcPr>
                  <w:tcW w:w="1235" w:type="dxa"/>
                  <w:noWrap/>
                  <w:vAlign w:val="center"/>
                  <w:hideMark/>
                </w:tcPr>
                <w:p w14:paraId="4E0B43A3" w14:textId="77777777" w:rsidR="002432A5" w:rsidRPr="00D47770" w:rsidRDefault="002432A5" w:rsidP="00D47770">
                  <w:pPr>
                    <w:spacing w:after="0" w:line="240" w:lineRule="auto"/>
                    <w:jc w:val="center"/>
                    <w:rPr>
                      <w:rFonts w:eastAsia="Times New Roman"/>
                      <w:color w:val="000000"/>
                      <w:sz w:val="18"/>
                      <w:szCs w:val="18"/>
                      <w:lang w:eastAsia="es-PE"/>
                    </w:rPr>
                  </w:pPr>
                </w:p>
              </w:tc>
              <w:tc>
                <w:tcPr>
                  <w:tcW w:w="0" w:type="auto"/>
                  <w:noWrap/>
                  <w:vAlign w:val="center"/>
                  <w:hideMark/>
                </w:tcPr>
                <w:p w14:paraId="212EB5F5" w14:textId="77777777" w:rsidR="002432A5" w:rsidRPr="00D47770" w:rsidRDefault="002432A5" w:rsidP="00D47770">
                  <w:pPr>
                    <w:spacing w:after="0" w:line="240" w:lineRule="auto"/>
                    <w:jc w:val="center"/>
                    <w:rPr>
                      <w:rFonts w:ascii="Times New Roman" w:eastAsia="Times New Roman" w:hAnsi="Times New Roman"/>
                      <w:sz w:val="18"/>
                      <w:szCs w:val="18"/>
                      <w:lang w:eastAsia="es-PE"/>
                    </w:rPr>
                  </w:pPr>
                </w:p>
              </w:tc>
              <w:tc>
                <w:tcPr>
                  <w:tcW w:w="1066" w:type="dxa"/>
                  <w:noWrap/>
                  <w:vAlign w:val="center"/>
                  <w:hideMark/>
                </w:tcPr>
                <w:p w14:paraId="18074781" w14:textId="77777777" w:rsidR="002432A5" w:rsidRPr="00D47770" w:rsidRDefault="002432A5" w:rsidP="00D47770">
                  <w:pPr>
                    <w:spacing w:after="0" w:line="240" w:lineRule="auto"/>
                    <w:jc w:val="center"/>
                    <w:rPr>
                      <w:rFonts w:ascii="Times New Roman" w:eastAsia="Times New Roman" w:hAnsi="Times New Roman"/>
                      <w:sz w:val="18"/>
                      <w:szCs w:val="18"/>
                      <w:lang w:eastAsia="es-PE"/>
                    </w:rPr>
                  </w:pPr>
                </w:p>
              </w:tc>
              <w:tc>
                <w:tcPr>
                  <w:tcW w:w="822" w:type="dxa"/>
                  <w:noWrap/>
                  <w:vAlign w:val="center"/>
                  <w:hideMark/>
                </w:tcPr>
                <w:p w14:paraId="6A4EEEFC" w14:textId="77777777" w:rsidR="002432A5" w:rsidRPr="00D47770" w:rsidRDefault="002432A5" w:rsidP="00D47770">
                  <w:pPr>
                    <w:spacing w:after="0" w:line="240" w:lineRule="auto"/>
                    <w:jc w:val="center"/>
                    <w:rPr>
                      <w:rFonts w:eastAsia="Times New Roman"/>
                      <w:color w:val="000000"/>
                      <w:sz w:val="18"/>
                      <w:szCs w:val="18"/>
                      <w:lang w:eastAsia="es-PE"/>
                    </w:rPr>
                  </w:pPr>
                  <w:r w:rsidRPr="00D47770">
                    <w:rPr>
                      <w:rFonts w:eastAsia="Times New Roman"/>
                      <w:color w:val="000000"/>
                      <w:sz w:val="18"/>
                      <w:szCs w:val="18"/>
                      <w:lang w:eastAsia="es-PE"/>
                    </w:rPr>
                    <w:t>2,172</w:t>
                  </w:r>
                </w:p>
              </w:tc>
            </w:tr>
            <w:tr w:rsidR="002432A5" w:rsidRPr="00281965" w14:paraId="13FF0B28" w14:textId="77777777" w:rsidTr="00D47770">
              <w:trPr>
                <w:trHeight w:val="300"/>
                <w:jc w:val="center"/>
              </w:trPr>
              <w:tc>
                <w:tcPr>
                  <w:tcW w:w="0" w:type="auto"/>
                  <w:shd w:val="clear" w:color="auto" w:fill="A6A6A6" w:themeFill="background1" w:themeFillShade="A6"/>
                  <w:noWrap/>
                  <w:vAlign w:val="center"/>
                  <w:hideMark/>
                </w:tcPr>
                <w:p w14:paraId="542758D6" w14:textId="77777777" w:rsidR="002432A5" w:rsidRPr="00D47770" w:rsidRDefault="002432A5" w:rsidP="00D47770">
                  <w:pPr>
                    <w:spacing w:after="0" w:line="240" w:lineRule="auto"/>
                    <w:jc w:val="center"/>
                    <w:rPr>
                      <w:rFonts w:eastAsia="Times New Roman"/>
                      <w:b/>
                      <w:color w:val="000000"/>
                      <w:sz w:val="18"/>
                      <w:szCs w:val="18"/>
                      <w:lang w:eastAsia="es-PE"/>
                    </w:rPr>
                  </w:pPr>
                  <w:r w:rsidRPr="00D47770">
                    <w:rPr>
                      <w:rFonts w:eastAsia="Times New Roman"/>
                      <w:b/>
                      <w:color w:val="000000"/>
                      <w:sz w:val="18"/>
                      <w:szCs w:val="18"/>
                      <w:lang w:eastAsia="es-PE"/>
                    </w:rPr>
                    <w:t>TOTAL</w:t>
                  </w:r>
                </w:p>
              </w:tc>
              <w:tc>
                <w:tcPr>
                  <w:tcW w:w="0" w:type="auto"/>
                  <w:shd w:val="clear" w:color="auto" w:fill="A6A6A6" w:themeFill="background1" w:themeFillShade="A6"/>
                  <w:noWrap/>
                  <w:vAlign w:val="center"/>
                  <w:hideMark/>
                </w:tcPr>
                <w:p w14:paraId="0487EF46" w14:textId="77777777" w:rsidR="002432A5" w:rsidRPr="00D47770" w:rsidRDefault="002432A5" w:rsidP="00D47770">
                  <w:pPr>
                    <w:spacing w:after="0" w:line="240" w:lineRule="auto"/>
                    <w:jc w:val="center"/>
                    <w:rPr>
                      <w:rFonts w:eastAsia="Times New Roman"/>
                      <w:b/>
                      <w:color w:val="000000"/>
                      <w:sz w:val="18"/>
                      <w:szCs w:val="18"/>
                      <w:lang w:eastAsia="es-PE"/>
                    </w:rPr>
                  </w:pPr>
                  <w:r w:rsidRPr="00D47770">
                    <w:rPr>
                      <w:rFonts w:eastAsia="Times New Roman"/>
                      <w:b/>
                      <w:color w:val="000000"/>
                      <w:sz w:val="18"/>
                      <w:szCs w:val="18"/>
                      <w:lang w:eastAsia="es-PE"/>
                    </w:rPr>
                    <w:t>2,627</w:t>
                  </w:r>
                </w:p>
              </w:tc>
              <w:tc>
                <w:tcPr>
                  <w:tcW w:w="0" w:type="auto"/>
                  <w:shd w:val="clear" w:color="auto" w:fill="A6A6A6" w:themeFill="background1" w:themeFillShade="A6"/>
                  <w:noWrap/>
                  <w:vAlign w:val="center"/>
                  <w:hideMark/>
                </w:tcPr>
                <w:p w14:paraId="6DF308A0" w14:textId="77777777" w:rsidR="002432A5" w:rsidRPr="00D47770" w:rsidRDefault="002432A5" w:rsidP="00D47770">
                  <w:pPr>
                    <w:spacing w:after="0" w:line="240" w:lineRule="auto"/>
                    <w:jc w:val="center"/>
                    <w:rPr>
                      <w:rFonts w:eastAsia="Times New Roman"/>
                      <w:b/>
                      <w:color w:val="000000"/>
                      <w:sz w:val="18"/>
                      <w:szCs w:val="18"/>
                      <w:lang w:eastAsia="es-PE"/>
                    </w:rPr>
                  </w:pPr>
                  <w:r w:rsidRPr="00D47770">
                    <w:rPr>
                      <w:rFonts w:eastAsia="Times New Roman"/>
                      <w:b/>
                      <w:color w:val="000000"/>
                      <w:sz w:val="18"/>
                      <w:szCs w:val="18"/>
                      <w:lang w:eastAsia="es-PE"/>
                    </w:rPr>
                    <w:t>859</w:t>
                  </w:r>
                </w:p>
              </w:tc>
              <w:tc>
                <w:tcPr>
                  <w:tcW w:w="1004" w:type="dxa"/>
                  <w:shd w:val="clear" w:color="auto" w:fill="A6A6A6" w:themeFill="background1" w:themeFillShade="A6"/>
                  <w:noWrap/>
                  <w:vAlign w:val="center"/>
                  <w:hideMark/>
                </w:tcPr>
                <w:p w14:paraId="1F9EC4CF" w14:textId="77777777" w:rsidR="002432A5" w:rsidRPr="00D47770" w:rsidRDefault="002432A5" w:rsidP="00D47770">
                  <w:pPr>
                    <w:spacing w:after="0" w:line="240" w:lineRule="auto"/>
                    <w:jc w:val="center"/>
                    <w:rPr>
                      <w:rFonts w:eastAsia="Times New Roman"/>
                      <w:b/>
                      <w:color w:val="000000"/>
                      <w:sz w:val="18"/>
                      <w:szCs w:val="18"/>
                      <w:lang w:eastAsia="es-PE"/>
                    </w:rPr>
                  </w:pPr>
                  <w:r w:rsidRPr="00D47770">
                    <w:rPr>
                      <w:rFonts w:eastAsia="Times New Roman"/>
                      <w:b/>
                      <w:color w:val="000000"/>
                      <w:sz w:val="18"/>
                      <w:szCs w:val="18"/>
                      <w:lang w:eastAsia="es-PE"/>
                    </w:rPr>
                    <w:t>3,486</w:t>
                  </w:r>
                </w:p>
              </w:tc>
              <w:tc>
                <w:tcPr>
                  <w:tcW w:w="1235" w:type="dxa"/>
                  <w:shd w:val="clear" w:color="auto" w:fill="A6A6A6" w:themeFill="background1" w:themeFillShade="A6"/>
                  <w:noWrap/>
                  <w:vAlign w:val="center"/>
                  <w:hideMark/>
                </w:tcPr>
                <w:p w14:paraId="28F0F538" w14:textId="77777777" w:rsidR="002432A5" w:rsidRPr="00D47770" w:rsidRDefault="002432A5" w:rsidP="00D47770">
                  <w:pPr>
                    <w:spacing w:after="0" w:line="240" w:lineRule="auto"/>
                    <w:jc w:val="center"/>
                    <w:rPr>
                      <w:rFonts w:eastAsia="Times New Roman"/>
                      <w:b/>
                      <w:color w:val="000000"/>
                      <w:sz w:val="18"/>
                      <w:szCs w:val="18"/>
                      <w:lang w:eastAsia="es-PE"/>
                    </w:rPr>
                  </w:pPr>
                  <w:r w:rsidRPr="00D47770">
                    <w:rPr>
                      <w:rFonts w:eastAsia="Times New Roman"/>
                      <w:b/>
                      <w:color w:val="000000"/>
                      <w:sz w:val="18"/>
                      <w:szCs w:val="18"/>
                      <w:lang w:eastAsia="es-PE"/>
                    </w:rPr>
                    <w:t>48</w:t>
                  </w:r>
                </w:p>
              </w:tc>
              <w:tc>
                <w:tcPr>
                  <w:tcW w:w="0" w:type="auto"/>
                  <w:shd w:val="clear" w:color="auto" w:fill="A6A6A6" w:themeFill="background1" w:themeFillShade="A6"/>
                  <w:noWrap/>
                  <w:vAlign w:val="center"/>
                  <w:hideMark/>
                </w:tcPr>
                <w:p w14:paraId="3EFC2BC7" w14:textId="77777777" w:rsidR="002432A5" w:rsidRPr="00D47770" w:rsidRDefault="002432A5" w:rsidP="00D47770">
                  <w:pPr>
                    <w:spacing w:after="0" w:line="240" w:lineRule="auto"/>
                    <w:jc w:val="center"/>
                    <w:rPr>
                      <w:rFonts w:eastAsia="Times New Roman"/>
                      <w:b/>
                      <w:color w:val="000000"/>
                      <w:sz w:val="18"/>
                      <w:szCs w:val="18"/>
                      <w:lang w:eastAsia="es-PE"/>
                    </w:rPr>
                  </w:pPr>
                  <w:r w:rsidRPr="00D47770">
                    <w:rPr>
                      <w:rFonts w:eastAsia="Times New Roman"/>
                      <w:b/>
                      <w:color w:val="000000"/>
                      <w:sz w:val="18"/>
                      <w:szCs w:val="18"/>
                      <w:lang w:eastAsia="es-PE"/>
                    </w:rPr>
                    <w:t>2</w:t>
                  </w:r>
                </w:p>
              </w:tc>
              <w:tc>
                <w:tcPr>
                  <w:tcW w:w="1066" w:type="dxa"/>
                  <w:shd w:val="clear" w:color="auto" w:fill="A6A6A6" w:themeFill="background1" w:themeFillShade="A6"/>
                  <w:noWrap/>
                  <w:vAlign w:val="center"/>
                  <w:hideMark/>
                </w:tcPr>
                <w:p w14:paraId="6B28413D" w14:textId="77777777" w:rsidR="002432A5" w:rsidRPr="00D47770" w:rsidRDefault="002432A5" w:rsidP="00D47770">
                  <w:pPr>
                    <w:spacing w:after="0" w:line="240" w:lineRule="auto"/>
                    <w:jc w:val="center"/>
                    <w:rPr>
                      <w:rFonts w:eastAsia="Times New Roman"/>
                      <w:b/>
                      <w:color w:val="000000"/>
                      <w:sz w:val="18"/>
                      <w:szCs w:val="18"/>
                      <w:lang w:eastAsia="es-PE"/>
                    </w:rPr>
                  </w:pPr>
                  <w:r w:rsidRPr="00D47770">
                    <w:rPr>
                      <w:rFonts w:eastAsia="Times New Roman"/>
                      <w:b/>
                      <w:color w:val="000000"/>
                      <w:sz w:val="18"/>
                      <w:szCs w:val="18"/>
                      <w:lang w:eastAsia="es-PE"/>
                    </w:rPr>
                    <w:t>50</w:t>
                  </w:r>
                </w:p>
              </w:tc>
              <w:tc>
                <w:tcPr>
                  <w:tcW w:w="822" w:type="dxa"/>
                  <w:shd w:val="clear" w:color="auto" w:fill="A6A6A6" w:themeFill="background1" w:themeFillShade="A6"/>
                  <w:noWrap/>
                  <w:vAlign w:val="center"/>
                  <w:hideMark/>
                </w:tcPr>
                <w:p w14:paraId="025BBA19" w14:textId="77777777" w:rsidR="002432A5" w:rsidRPr="00D47770" w:rsidRDefault="002432A5" w:rsidP="00D47770">
                  <w:pPr>
                    <w:spacing w:after="0" w:line="240" w:lineRule="auto"/>
                    <w:jc w:val="center"/>
                    <w:rPr>
                      <w:rFonts w:eastAsia="Times New Roman"/>
                      <w:b/>
                      <w:color w:val="000000"/>
                      <w:sz w:val="18"/>
                      <w:szCs w:val="18"/>
                      <w:lang w:eastAsia="es-PE"/>
                    </w:rPr>
                  </w:pPr>
                  <w:r w:rsidRPr="00D47770">
                    <w:rPr>
                      <w:rFonts w:eastAsia="Times New Roman"/>
                      <w:b/>
                      <w:color w:val="000000"/>
                      <w:sz w:val="18"/>
                      <w:szCs w:val="18"/>
                      <w:lang w:eastAsia="es-PE"/>
                    </w:rPr>
                    <w:t>3,536</w:t>
                  </w:r>
                </w:p>
              </w:tc>
            </w:tr>
          </w:tbl>
          <w:p w14:paraId="3A5BA83E" w14:textId="77777777" w:rsidR="002432A5" w:rsidRPr="00281965" w:rsidRDefault="002432A5" w:rsidP="00EA5AA5">
            <w:pPr>
              <w:spacing w:after="0" w:line="240" w:lineRule="auto"/>
              <w:jc w:val="center"/>
              <w:rPr>
                <w:b/>
                <w:bCs/>
                <w:lang w:eastAsia="es-PE"/>
              </w:rPr>
            </w:pPr>
          </w:p>
        </w:tc>
      </w:tr>
    </w:tbl>
    <w:p w14:paraId="7E01C863" w14:textId="77777777" w:rsidR="00D47770" w:rsidRPr="00D47770" w:rsidRDefault="00D47770" w:rsidP="002432A5">
      <w:pPr>
        <w:spacing w:after="0" w:line="240" w:lineRule="auto"/>
        <w:rPr>
          <w:b/>
          <w:sz w:val="10"/>
          <w:szCs w:val="18"/>
        </w:rPr>
      </w:pPr>
    </w:p>
    <w:p w14:paraId="11431489" w14:textId="77777777" w:rsidR="002432A5" w:rsidRPr="00281965" w:rsidRDefault="002432A5" w:rsidP="002432A5">
      <w:pPr>
        <w:spacing w:after="0" w:line="240" w:lineRule="auto"/>
        <w:rPr>
          <w:sz w:val="18"/>
          <w:szCs w:val="18"/>
        </w:rPr>
      </w:pPr>
      <w:r w:rsidRPr="00D47770">
        <w:rPr>
          <w:b/>
          <w:sz w:val="16"/>
          <w:szCs w:val="18"/>
        </w:rPr>
        <w:t>Fuente:</w:t>
      </w:r>
      <w:r w:rsidRPr="00281965">
        <w:rPr>
          <w:sz w:val="16"/>
          <w:szCs w:val="18"/>
        </w:rPr>
        <w:t xml:space="preserve"> SIAGIE 2017</w:t>
      </w:r>
    </w:p>
    <w:p w14:paraId="55779559" w14:textId="77777777" w:rsidR="002432A5" w:rsidRPr="00281965" w:rsidRDefault="002432A5" w:rsidP="002432A5">
      <w:pPr>
        <w:spacing w:after="0" w:line="240" w:lineRule="auto"/>
        <w:jc w:val="both"/>
      </w:pPr>
    </w:p>
    <w:p w14:paraId="67A95F68" w14:textId="7D8C3FF1" w:rsidR="002432A5" w:rsidRPr="00281965" w:rsidRDefault="002432A5" w:rsidP="002432A5">
      <w:pPr>
        <w:spacing w:after="0" w:line="240" w:lineRule="auto"/>
        <w:jc w:val="both"/>
        <w:rPr>
          <w:color w:val="FF0000"/>
        </w:rPr>
      </w:pPr>
      <w:r w:rsidRPr="00281965">
        <w:t xml:space="preserve">Los tratamientos válidos para el TEA se basan principalmente en la educación individualizada y en apoyos especializados que fomentan las habilidades de cada persona. El TEA no se manifiesta de la misma manera en todos las personas </w:t>
      </w:r>
      <w:r w:rsidR="00CD51E7">
        <w:t>que presentan la etiqueta diagnó</w:t>
      </w:r>
      <w:r w:rsidRPr="00281965">
        <w:t>stica, por lo que no se puede definir ni determinar los apoyos necesarios que debe tener cada persona.</w:t>
      </w:r>
    </w:p>
    <w:p w14:paraId="67BDFE15" w14:textId="77777777" w:rsidR="002432A5" w:rsidRPr="00281965" w:rsidRDefault="002432A5" w:rsidP="002432A5">
      <w:pPr>
        <w:spacing w:after="0" w:line="240" w:lineRule="auto"/>
        <w:jc w:val="both"/>
      </w:pPr>
    </w:p>
    <w:p w14:paraId="7EC95BA5" w14:textId="19F794B6" w:rsidR="002432A5" w:rsidRPr="00281965" w:rsidRDefault="002432A5" w:rsidP="002432A5">
      <w:pPr>
        <w:spacing w:after="0" w:line="240" w:lineRule="auto"/>
        <w:jc w:val="both"/>
      </w:pPr>
      <w:r w:rsidRPr="00281965">
        <w:t xml:space="preserve">El Estado promueve la escolaridad de niños con TEA en el sistema educativo regular (salvo en casos severos o multidiscapacidad donde establece la necesidad de una educación especial). Asimismo establece que son los SAANEE (Servicios de Apoyo y Asesoramiento </w:t>
      </w:r>
      <w:r w:rsidR="00822BF8">
        <w:t xml:space="preserve">a </w:t>
      </w:r>
      <w:r w:rsidRPr="00281965">
        <w:t xml:space="preserve">las Necesidades Educativas Especiales) </w:t>
      </w:r>
      <w:r w:rsidR="00822BF8">
        <w:t>los que</w:t>
      </w:r>
      <w:r w:rsidRPr="00281965">
        <w:t xml:space="preserve"> deben brindar apoyo efectivo a las instituciones educativas que tienen niños, adolescentes y jóvenes en inclusión. </w:t>
      </w:r>
    </w:p>
    <w:p w14:paraId="0DCDB7FD" w14:textId="77777777" w:rsidR="002432A5" w:rsidRPr="00281965" w:rsidRDefault="002432A5" w:rsidP="002432A5">
      <w:pPr>
        <w:spacing w:after="0" w:line="240" w:lineRule="auto"/>
        <w:jc w:val="both"/>
        <w:rPr>
          <w:color w:val="FF0000"/>
        </w:rPr>
      </w:pPr>
    </w:p>
    <w:p w14:paraId="28181FE1" w14:textId="5B40E130" w:rsidR="002432A5" w:rsidRPr="00281965" w:rsidRDefault="002432A5" w:rsidP="002432A5">
      <w:pPr>
        <w:spacing w:after="0" w:line="240" w:lineRule="auto"/>
        <w:jc w:val="both"/>
      </w:pPr>
      <w:r w:rsidRPr="00281965">
        <w:t xml:space="preserve">Se puede determinar que todavía existen algunos retos con respecto al sistema educativo para las personas con TEA; en especial los niños y niñas en edad escolar; por lo que los objetivos deberán </w:t>
      </w:r>
      <w:r w:rsidR="00CD1809">
        <w:t>enmarcarse en los siguientes aspectos</w:t>
      </w:r>
      <w:r w:rsidRPr="00281965">
        <w:t>:</w:t>
      </w:r>
    </w:p>
    <w:p w14:paraId="408BD2B4" w14:textId="77777777" w:rsidR="002432A5" w:rsidRPr="00281965" w:rsidRDefault="002432A5" w:rsidP="002432A5">
      <w:pPr>
        <w:spacing w:after="0" w:line="240" w:lineRule="auto"/>
        <w:jc w:val="both"/>
      </w:pPr>
    </w:p>
    <w:p w14:paraId="013A5CAA" w14:textId="77777777" w:rsidR="00CD1809" w:rsidRPr="00CD1809" w:rsidRDefault="00CD1809" w:rsidP="00CD1809">
      <w:pPr>
        <w:spacing w:after="120" w:line="240" w:lineRule="auto"/>
        <w:jc w:val="both"/>
        <w:rPr>
          <w:rFonts w:asciiTheme="minorHAnsi" w:hAnsiTheme="minorHAnsi" w:cstheme="minorHAnsi"/>
          <w:b/>
        </w:rPr>
      </w:pPr>
      <w:r w:rsidRPr="00CD1809">
        <w:rPr>
          <w:rFonts w:asciiTheme="minorHAnsi" w:hAnsiTheme="minorHAnsi" w:cstheme="minorHAnsi"/>
          <w:b/>
        </w:rPr>
        <w:t xml:space="preserve">Acceso: </w:t>
      </w:r>
    </w:p>
    <w:p w14:paraId="370185AE" w14:textId="77777777" w:rsidR="00CD1809" w:rsidRPr="00CD1809" w:rsidRDefault="00CD1809" w:rsidP="00CD1809">
      <w:pPr>
        <w:numPr>
          <w:ilvl w:val="0"/>
          <w:numId w:val="16"/>
        </w:numPr>
        <w:spacing w:after="120" w:line="240" w:lineRule="auto"/>
        <w:ind w:left="425" w:hanging="425"/>
        <w:jc w:val="both"/>
      </w:pPr>
      <w:r w:rsidRPr="00CD1809">
        <w:t>Garantizar que los niños y niñas, adolescentes y jóvenes con TEA accedan a los servicios y programas educativos de educación básica y técnico productivo.</w:t>
      </w:r>
    </w:p>
    <w:p w14:paraId="46313EFC" w14:textId="77777777" w:rsidR="00CD1809" w:rsidRPr="00CD1809" w:rsidRDefault="00CD1809" w:rsidP="00CD1809">
      <w:pPr>
        <w:numPr>
          <w:ilvl w:val="0"/>
          <w:numId w:val="16"/>
        </w:numPr>
        <w:spacing w:after="120" w:line="240" w:lineRule="auto"/>
        <w:ind w:left="425" w:hanging="425"/>
        <w:jc w:val="both"/>
      </w:pPr>
      <w:r w:rsidRPr="00CD1809">
        <w:lastRenderedPageBreak/>
        <w:t>Desarrollar acciones de difusión y  sensibilización con la escuela y la comunidad sobre el  derecho a una  educación de calidad para las niñas, niños, adolescentes y jóvenes con TEA.</w:t>
      </w:r>
    </w:p>
    <w:p w14:paraId="38E342A6" w14:textId="77777777" w:rsidR="00CD1809" w:rsidRPr="00CD1809" w:rsidRDefault="00CD1809" w:rsidP="00CD1809">
      <w:pPr>
        <w:spacing w:after="120" w:line="240" w:lineRule="auto"/>
        <w:jc w:val="both"/>
        <w:rPr>
          <w:rFonts w:asciiTheme="minorHAnsi" w:hAnsiTheme="minorHAnsi" w:cstheme="minorHAnsi"/>
          <w:b/>
        </w:rPr>
      </w:pPr>
      <w:r w:rsidRPr="00CD1809">
        <w:rPr>
          <w:rFonts w:asciiTheme="minorHAnsi" w:hAnsiTheme="minorHAnsi" w:cstheme="minorHAnsi"/>
          <w:b/>
        </w:rPr>
        <w:t xml:space="preserve">Permanencia:     </w:t>
      </w:r>
    </w:p>
    <w:p w14:paraId="018099FF" w14:textId="77777777" w:rsidR="00CD1809" w:rsidRPr="00CD1809" w:rsidRDefault="00CD1809" w:rsidP="00CD1809">
      <w:pPr>
        <w:numPr>
          <w:ilvl w:val="0"/>
          <w:numId w:val="16"/>
        </w:numPr>
        <w:spacing w:after="120" w:line="240" w:lineRule="auto"/>
        <w:ind w:left="425" w:hanging="425"/>
        <w:jc w:val="both"/>
      </w:pPr>
      <w:r w:rsidRPr="00CD1809">
        <w:t>Fortalecer las competencias del docente en la formación inicial y en servicio, sobre contenidos específicos para la atención de estudiantes con TEA, con el fin de asegurar una educación pertinente acorde a sus necesidades, capacidades y potencialidades.</w:t>
      </w:r>
    </w:p>
    <w:p w14:paraId="537DF315" w14:textId="77777777" w:rsidR="00CD1809" w:rsidRPr="00CD1809" w:rsidRDefault="00CD1809" w:rsidP="00CD1809">
      <w:pPr>
        <w:numPr>
          <w:ilvl w:val="0"/>
          <w:numId w:val="16"/>
        </w:numPr>
        <w:spacing w:after="120" w:line="240" w:lineRule="auto"/>
        <w:ind w:left="425" w:hanging="425"/>
        <w:jc w:val="both"/>
      </w:pPr>
      <w:r w:rsidRPr="00CD1809">
        <w:t>Fortalecer los servicios de apoyo y asesoramiento para mejorar la calidad de la atención educativa del estudiante con TEA que se encuentra matriculado en las instituciones de educación básica y técnico productivo.</w:t>
      </w:r>
    </w:p>
    <w:p w14:paraId="2A747457" w14:textId="77777777" w:rsidR="00CD1809" w:rsidRPr="00CD1809" w:rsidRDefault="00CD1809" w:rsidP="00CD1809">
      <w:pPr>
        <w:numPr>
          <w:ilvl w:val="0"/>
          <w:numId w:val="16"/>
        </w:numPr>
        <w:spacing w:after="120" w:line="240" w:lineRule="auto"/>
        <w:ind w:left="425" w:hanging="425"/>
        <w:jc w:val="both"/>
      </w:pPr>
      <w:r w:rsidRPr="00CD1809">
        <w:t xml:space="preserve">Asegurar que los estudiantes con TEA participen y logren resultados educativos  en los diferentes procesos y actividades (prueba censal, deporte, recreación, entre otras) de la escuela, sin discriminación y en igualdad de condiciones. </w:t>
      </w:r>
    </w:p>
    <w:p w14:paraId="244DA8FB" w14:textId="77777777" w:rsidR="00CD1809" w:rsidRPr="00CD1809" w:rsidRDefault="00CD1809" w:rsidP="00CD1809">
      <w:pPr>
        <w:spacing w:after="120" w:line="240" w:lineRule="auto"/>
        <w:jc w:val="both"/>
        <w:rPr>
          <w:rFonts w:asciiTheme="minorHAnsi" w:hAnsiTheme="minorHAnsi" w:cstheme="minorHAnsi"/>
          <w:b/>
        </w:rPr>
      </w:pPr>
      <w:r w:rsidRPr="00CD1809">
        <w:rPr>
          <w:rFonts w:asciiTheme="minorHAnsi" w:hAnsiTheme="minorHAnsi" w:cstheme="minorHAnsi"/>
          <w:b/>
        </w:rPr>
        <w:t>Promoción:</w:t>
      </w:r>
    </w:p>
    <w:p w14:paraId="525858BC" w14:textId="77777777" w:rsidR="00CD1809" w:rsidRPr="00CD1809" w:rsidRDefault="00CD1809" w:rsidP="00CD1809">
      <w:pPr>
        <w:numPr>
          <w:ilvl w:val="0"/>
          <w:numId w:val="16"/>
        </w:numPr>
        <w:spacing w:after="120" w:line="240" w:lineRule="auto"/>
        <w:ind w:left="425" w:hanging="425"/>
        <w:jc w:val="both"/>
      </w:pPr>
      <w:r w:rsidRPr="00CD1809">
        <w:t>Brindar asesoría técnica a las/los docentes de instituciones de educación básica y técnico productiva para que realicen las adaptaciones curriculares y evaluación diferenciada de acuerdo a las características, necesidades y potencialidades del estudiante con TEA.</w:t>
      </w:r>
    </w:p>
    <w:p w14:paraId="18045875" w14:textId="77777777" w:rsidR="00CD1809" w:rsidRPr="00CD1809" w:rsidRDefault="00CD1809" w:rsidP="00CD1809">
      <w:pPr>
        <w:numPr>
          <w:ilvl w:val="0"/>
          <w:numId w:val="16"/>
        </w:numPr>
        <w:spacing w:after="120" w:line="240" w:lineRule="auto"/>
        <w:ind w:left="425" w:hanging="425"/>
        <w:jc w:val="both"/>
      </w:pPr>
      <w:r w:rsidRPr="00CD1809">
        <w:t>Fortalecer las capacidades del docente de educación básica y técnico productivo en el uso de estrategias y metodologías para la atención de las niñas, niños y adolescentes con TEA.</w:t>
      </w:r>
    </w:p>
    <w:p w14:paraId="78C6B6AB" w14:textId="77777777" w:rsidR="00101538" w:rsidRDefault="00101538" w:rsidP="0057501D">
      <w:pPr>
        <w:spacing w:after="0" w:line="240" w:lineRule="auto"/>
        <w:rPr>
          <w:b/>
        </w:rPr>
      </w:pPr>
    </w:p>
    <w:p w14:paraId="7A5ABBEC" w14:textId="77777777" w:rsidR="002432A5" w:rsidRPr="000D60C8" w:rsidRDefault="002432A5" w:rsidP="0057501D">
      <w:pPr>
        <w:spacing w:after="0" w:line="240" w:lineRule="auto"/>
        <w:rPr>
          <w:b/>
        </w:rPr>
      </w:pPr>
    </w:p>
    <w:p w14:paraId="05E84C0B" w14:textId="77777777" w:rsidR="00596B7E" w:rsidRPr="000D60C8" w:rsidRDefault="0064407E" w:rsidP="003D6E7F">
      <w:pPr>
        <w:pStyle w:val="Listavistosa-nfasis11"/>
        <w:numPr>
          <w:ilvl w:val="2"/>
          <w:numId w:val="8"/>
        </w:numPr>
        <w:ind w:left="0" w:right="993" w:hanging="567"/>
        <w:jc w:val="both"/>
        <w:rPr>
          <w:b/>
          <w:u w:val="single"/>
          <w:lang w:val="es-PE"/>
        </w:rPr>
      </w:pPr>
      <w:r w:rsidRPr="000D60C8">
        <w:rPr>
          <w:b/>
          <w:u w:val="single"/>
          <w:lang w:val="es-PE"/>
        </w:rPr>
        <w:t>Trabajo</w:t>
      </w:r>
    </w:p>
    <w:p w14:paraId="3BB9E67D" w14:textId="77777777" w:rsidR="006360FA" w:rsidRPr="000D60C8" w:rsidRDefault="006360FA" w:rsidP="006360FA">
      <w:pPr>
        <w:spacing w:after="0" w:line="240" w:lineRule="auto"/>
        <w:jc w:val="both"/>
      </w:pPr>
    </w:p>
    <w:p w14:paraId="65CC0E7E" w14:textId="77777777" w:rsidR="0062612D" w:rsidRPr="000D60C8" w:rsidRDefault="006360FA" w:rsidP="001642CF">
      <w:pPr>
        <w:spacing w:after="0" w:line="240" w:lineRule="auto"/>
        <w:jc w:val="both"/>
      </w:pPr>
      <w:r w:rsidRPr="000D60C8">
        <w:t>En el Perú, la ENEDIS</w:t>
      </w:r>
      <w:r w:rsidR="003A7998" w:rsidRPr="000D60C8">
        <w:t xml:space="preserve"> </w:t>
      </w:r>
      <w:r w:rsidRPr="000D60C8">
        <w:t>2012</w:t>
      </w:r>
      <w:r w:rsidR="00350801" w:rsidRPr="000D60C8">
        <w:t xml:space="preserve"> estimó en 1´575,402 el total de personas con discapacidad, equivalente entonces al </w:t>
      </w:r>
      <w:r w:rsidRPr="000D60C8">
        <w:t>5.2% de la población general nacional. La población en edad de trabajar</w:t>
      </w:r>
      <w:r w:rsidR="003A7998" w:rsidRPr="000D60C8">
        <w:t xml:space="preserve"> – </w:t>
      </w:r>
      <w:r w:rsidR="003A7998" w:rsidRPr="000D60C8">
        <w:rPr>
          <w:i/>
        </w:rPr>
        <w:t>PET</w:t>
      </w:r>
      <w:r w:rsidRPr="000D60C8">
        <w:t xml:space="preserve"> con alguna discapacidad es de 1</w:t>
      </w:r>
      <w:r w:rsidR="00280B5B" w:rsidRPr="000D60C8">
        <w:t>´</w:t>
      </w:r>
      <w:r w:rsidRPr="000D60C8">
        <w:t>456,543 personas que representan el 92.5</w:t>
      </w:r>
      <w:r w:rsidR="00101538" w:rsidRPr="000D60C8">
        <w:t xml:space="preserve"> </w:t>
      </w:r>
      <w:r w:rsidRPr="000D60C8">
        <w:t xml:space="preserve">% de la población total. Según la condición de ocupación, la ENEDIS señala que solo el 21.7% de la población con discapacidad forma parte de la población económicamente activa </w:t>
      </w:r>
      <w:r w:rsidR="003A7998" w:rsidRPr="000D60C8">
        <w:t>– PEA</w:t>
      </w:r>
      <w:r w:rsidR="00175F7A" w:rsidRPr="000D60C8">
        <w:t xml:space="preserve">, en cifras absolutas dicho porcentaje representa 316,070 personas, correspondiendo la diferencia a 1´140,473 personas consideradas dentro de la Población No Económicamente Activa </w:t>
      </w:r>
      <w:r w:rsidR="008876F4" w:rsidRPr="000D60C8">
        <w:t xml:space="preserve">– PNEA </w:t>
      </w:r>
      <w:r w:rsidR="00175F7A" w:rsidRPr="000D60C8">
        <w:t>(inactivos)</w:t>
      </w:r>
      <w:r w:rsidR="0062612D" w:rsidRPr="000D60C8">
        <w:t>. A continuación las definiciones que corresponden a cada categoría:</w:t>
      </w:r>
    </w:p>
    <w:p w14:paraId="6054E3BE" w14:textId="77777777" w:rsidR="0062612D" w:rsidRPr="000D60C8" w:rsidRDefault="0062612D" w:rsidP="006360FA">
      <w:pPr>
        <w:spacing w:after="0" w:line="240" w:lineRule="auto"/>
        <w:jc w:val="both"/>
        <w:rPr>
          <w:color w:val="FF0000"/>
        </w:rPr>
      </w:pPr>
    </w:p>
    <w:p w14:paraId="33B1E669" w14:textId="77777777" w:rsidR="0062612D" w:rsidRPr="00DD39C8" w:rsidRDefault="008876F4" w:rsidP="008876F4">
      <w:pPr>
        <w:spacing w:after="0" w:line="240" w:lineRule="auto"/>
        <w:ind w:left="708"/>
        <w:jc w:val="both"/>
        <w:rPr>
          <w:i/>
          <w:sz w:val="20"/>
          <w:szCs w:val="20"/>
          <w:lang w:eastAsia="es-PE"/>
        </w:rPr>
      </w:pPr>
      <w:r w:rsidRPr="00DD39C8">
        <w:rPr>
          <w:sz w:val="20"/>
          <w:szCs w:val="20"/>
          <w:lang w:eastAsia="es-PE"/>
        </w:rPr>
        <w:t>PET</w:t>
      </w:r>
      <w:r w:rsidRPr="00DD39C8">
        <w:rPr>
          <w:i/>
          <w:sz w:val="20"/>
          <w:szCs w:val="20"/>
          <w:lang w:eastAsia="es-PE"/>
        </w:rPr>
        <w:t xml:space="preserve">: </w:t>
      </w:r>
      <w:r w:rsidR="0062612D" w:rsidRPr="00DD39C8">
        <w:rPr>
          <w:i/>
          <w:sz w:val="20"/>
          <w:szCs w:val="20"/>
          <w:lang w:eastAsia="es-PE"/>
        </w:rPr>
        <w:t xml:space="preserve">[…] toda la población de 14 años y más y se define […] como población en edad activa o población en edad de trabajar) </w:t>
      </w:r>
      <w:r w:rsidRPr="00DD39C8">
        <w:rPr>
          <w:i/>
          <w:sz w:val="20"/>
          <w:szCs w:val="20"/>
          <w:lang w:eastAsia="es-PE"/>
        </w:rPr>
        <w:t>[…]</w:t>
      </w:r>
    </w:p>
    <w:p w14:paraId="4AE123AF" w14:textId="77777777" w:rsidR="008876F4" w:rsidRPr="00DD39C8" w:rsidRDefault="008876F4" w:rsidP="008876F4">
      <w:pPr>
        <w:spacing w:after="0" w:line="240" w:lineRule="auto"/>
        <w:ind w:left="708"/>
        <w:jc w:val="both"/>
        <w:rPr>
          <w:i/>
          <w:sz w:val="20"/>
          <w:szCs w:val="20"/>
          <w:lang w:eastAsia="es-PE"/>
        </w:rPr>
      </w:pPr>
      <w:r w:rsidRPr="00DD39C8">
        <w:rPr>
          <w:sz w:val="20"/>
          <w:szCs w:val="20"/>
          <w:lang w:eastAsia="es-PE"/>
        </w:rPr>
        <w:t xml:space="preserve">PEA: </w:t>
      </w:r>
      <w:r w:rsidR="0062612D" w:rsidRPr="00DD39C8">
        <w:rPr>
          <w:i/>
          <w:sz w:val="20"/>
          <w:szCs w:val="20"/>
          <w:lang w:eastAsia="es-PE"/>
        </w:rPr>
        <w:t>[…] todas las personas en edad de trabajar que en la semana de referencia se encontraban trabajando (ocupados) o buscando activamente trabajo (desocupados) […]</w:t>
      </w:r>
    </w:p>
    <w:p w14:paraId="3A22CCBD" w14:textId="77777777" w:rsidR="006360FA" w:rsidRPr="00DD39C8" w:rsidRDefault="008876F4" w:rsidP="008876F4">
      <w:pPr>
        <w:spacing w:after="0" w:line="240" w:lineRule="auto"/>
        <w:ind w:left="708"/>
        <w:jc w:val="both"/>
        <w:rPr>
          <w:sz w:val="20"/>
          <w:szCs w:val="20"/>
          <w:lang w:eastAsia="es-PE"/>
        </w:rPr>
      </w:pPr>
      <w:r w:rsidRPr="00DD39C8">
        <w:rPr>
          <w:sz w:val="20"/>
          <w:szCs w:val="20"/>
          <w:lang w:eastAsia="es-PE"/>
        </w:rPr>
        <w:t>PNEA:</w:t>
      </w:r>
      <w:r w:rsidRPr="00DD39C8">
        <w:rPr>
          <w:i/>
          <w:sz w:val="20"/>
          <w:szCs w:val="20"/>
          <w:lang w:eastAsia="es-PE"/>
        </w:rPr>
        <w:t xml:space="preserve"> […] </w:t>
      </w:r>
      <w:r w:rsidR="0062612D" w:rsidRPr="00DD39C8">
        <w:rPr>
          <w:i/>
          <w:sz w:val="20"/>
          <w:szCs w:val="20"/>
          <w:lang w:eastAsia="es-PE"/>
        </w:rPr>
        <w:t>todas las personas que pertenecen a la población en edad de trabajar que en la semana de referencia no han trabajado ni buscado trabajo y no desean trabajar. Dentro de este grupo se encuentran las amas de casa, los estudiantes, los rentistas y los jubilados, que no se encontraban trabajando ni buscando trabajo. También se consideran dentro de este grupo a los familiares no remunerados que trabajan menos de 15 horas de trabajo semanales durante el periodo de referencia</w:t>
      </w:r>
      <w:r w:rsidR="00175F7A" w:rsidRPr="00DD39C8">
        <w:rPr>
          <w:i/>
          <w:sz w:val="20"/>
          <w:szCs w:val="20"/>
          <w:lang w:eastAsia="es-PE"/>
        </w:rPr>
        <w:t>.</w:t>
      </w:r>
      <w:r w:rsidR="00B423F8" w:rsidRPr="00DD39C8">
        <w:rPr>
          <w:i/>
          <w:sz w:val="20"/>
          <w:szCs w:val="20"/>
          <w:lang w:eastAsia="es-PE"/>
        </w:rPr>
        <w:t xml:space="preserve"> (</w:t>
      </w:r>
      <w:r w:rsidR="00B423F8" w:rsidRPr="00DD39C8">
        <w:rPr>
          <w:sz w:val="20"/>
          <w:szCs w:val="20"/>
          <w:lang w:eastAsia="es-PE"/>
        </w:rPr>
        <w:t>Ministerio de Trabajo</w:t>
      </w:r>
      <w:r w:rsidR="000D75E1" w:rsidRPr="00DD39C8">
        <w:rPr>
          <w:sz w:val="20"/>
          <w:szCs w:val="20"/>
          <w:lang w:eastAsia="es-PE"/>
        </w:rPr>
        <w:t xml:space="preserve"> y Promoción del Empleo - MTPE</w:t>
      </w:r>
      <w:r w:rsidR="00B423F8" w:rsidRPr="00DD39C8">
        <w:rPr>
          <w:sz w:val="20"/>
          <w:szCs w:val="20"/>
          <w:lang w:eastAsia="es-PE"/>
        </w:rPr>
        <w:t>, 2017, p. 1)</w:t>
      </w:r>
    </w:p>
    <w:p w14:paraId="6415322B" w14:textId="77777777" w:rsidR="006360FA" w:rsidRPr="000D60C8" w:rsidRDefault="006360FA" w:rsidP="006360FA">
      <w:pPr>
        <w:spacing w:after="0" w:line="240" w:lineRule="auto"/>
        <w:jc w:val="both"/>
      </w:pPr>
    </w:p>
    <w:p w14:paraId="1C328EB7" w14:textId="4A785949" w:rsidR="006360FA" w:rsidRPr="000D60C8" w:rsidRDefault="006360FA" w:rsidP="006360FA">
      <w:pPr>
        <w:spacing w:after="0" w:line="240" w:lineRule="auto"/>
        <w:jc w:val="both"/>
      </w:pPr>
      <w:r w:rsidRPr="000D60C8">
        <w:t>Desde hace algunos años, la política en materia de empleo dirigid</w:t>
      </w:r>
      <w:r w:rsidR="00CE4205" w:rsidRPr="000D60C8">
        <w:t>a</w:t>
      </w:r>
      <w:r w:rsidRPr="000D60C8">
        <w:t xml:space="preserve"> a las p</w:t>
      </w:r>
      <w:r w:rsidR="00DC67A6" w:rsidRPr="000D60C8">
        <w:t>ersonas con discapacidad</w:t>
      </w:r>
      <w:r w:rsidR="001C29AB" w:rsidRPr="000D60C8">
        <w:t xml:space="preserve"> </w:t>
      </w:r>
      <w:r w:rsidR="00DC67A6" w:rsidRPr="000D60C8">
        <w:t>tiene</w:t>
      </w:r>
      <w:r w:rsidRPr="000D60C8">
        <w:t xml:space="preserve"> un enfoque transversal, es decir </w:t>
      </w:r>
      <w:r w:rsidR="00DC67A6" w:rsidRPr="000D60C8">
        <w:t xml:space="preserve">el enfoque de discapacidad se incorpora </w:t>
      </w:r>
      <w:r w:rsidRPr="000D60C8">
        <w:t>en los servicios que ofrece el Estado a través del Sector Trabajo</w:t>
      </w:r>
      <w:r w:rsidR="000D75E1" w:rsidRPr="000D60C8">
        <w:t xml:space="preserve">, con </w:t>
      </w:r>
      <w:r w:rsidR="005F3F21" w:rsidRPr="000D60C8">
        <w:t xml:space="preserve">acciones </w:t>
      </w:r>
      <w:r w:rsidR="000D75E1" w:rsidRPr="000D60C8">
        <w:t>dirigidas a</w:t>
      </w:r>
      <w:r w:rsidR="005F3F21" w:rsidRPr="000D60C8">
        <w:t xml:space="preserve"> promover la inserción en el empleo de las personas con discapacidad</w:t>
      </w:r>
      <w:r w:rsidR="000D75E1" w:rsidRPr="000D60C8">
        <w:t xml:space="preserve"> inicia</w:t>
      </w:r>
      <w:r w:rsidR="00822BF8">
        <w:t xml:space="preserve">das </w:t>
      </w:r>
      <w:r w:rsidR="00EF0DB1" w:rsidRPr="000D60C8">
        <w:t xml:space="preserve">el año 2013 </w:t>
      </w:r>
      <w:r w:rsidR="000D75E1" w:rsidRPr="000D60C8">
        <w:t xml:space="preserve">con el Programa Presupuestal </w:t>
      </w:r>
      <w:r w:rsidR="00EF0DB1" w:rsidRPr="000D60C8">
        <w:t xml:space="preserve">N° 0102 </w:t>
      </w:r>
      <w:r w:rsidR="000D75E1" w:rsidRPr="000D60C8">
        <w:t>“Inclusión de jóvenes con discapacidad al mercado de trabajo”</w:t>
      </w:r>
      <w:r w:rsidR="00822BF8">
        <w:t xml:space="preserve"> y otras iniciativas que han permitido</w:t>
      </w:r>
      <w:r w:rsidR="005F3F21" w:rsidRPr="000D60C8">
        <w:t xml:space="preserve"> conocer los requerimientos futuros de la demanda laboral y tendencias en la variación del empleo</w:t>
      </w:r>
      <w:r w:rsidR="00EF0DB1" w:rsidRPr="000D60C8">
        <w:t>, incorporando  la variable discapacidad en las Encuestas de Demanda Ocupacional y en la Encuesta Nacional de Variación Mensual del Empleo</w:t>
      </w:r>
      <w:r w:rsidR="005F3F21" w:rsidRPr="000D60C8">
        <w:t xml:space="preserve"> e incluso aplica</w:t>
      </w:r>
      <w:r w:rsidR="00EF0DB1" w:rsidRPr="000D60C8">
        <w:t>ndo</w:t>
      </w:r>
      <w:r w:rsidR="005F3F21" w:rsidRPr="000D60C8">
        <w:t xml:space="preserve"> metodologías específicas para la capacitación e inserción de grupos más vulnerables dentro de esta población</w:t>
      </w:r>
      <w:r w:rsidR="00EF0DB1" w:rsidRPr="000D60C8">
        <w:t xml:space="preserve"> (Véase MINTRA, 2013).</w:t>
      </w:r>
    </w:p>
    <w:p w14:paraId="5A99B5F4" w14:textId="77777777" w:rsidR="006360FA" w:rsidRPr="000D60C8" w:rsidRDefault="006360FA" w:rsidP="006360FA">
      <w:pPr>
        <w:spacing w:after="0" w:line="240" w:lineRule="auto"/>
        <w:jc w:val="both"/>
      </w:pPr>
    </w:p>
    <w:p w14:paraId="55E649AD" w14:textId="3A043A56" w:rsidR="006360FA" w:rsidRPr="000D60C8" w:rsidRDefault="001642CF" w:rsidP="001642CF">
      <w:pPr>
        <w:spacing w:after="0" w:line="240" w:lineRule="auto"/>
        <w:jc w:val="both"/>
      </w:pPr>
      <w:r w:rsidRPr="000D60C8">
        <w:t>Al 2016 s</w:t>
      </w:r>
      <w:r w:rsidR="006360FA" w:rsidRPr="000D60C8">
        <w:t>e ha</w:t>
      </w:r>
      <w:r w:rsidRPr="000D60C8">
        <w:t>bía</w:t>
      </w:r>
      <w:r w:rsidR="006360FA" w:rsidRPr="000D60C8">
        <w:t xml:space="preserve"> implementado un Plan Piloto en ocho (08) regiones del Perú </w:t>
      </w:r>
      <w:r w:rsidR="00967A98" w:rsidRPr="000D60C8">
        <w:t>(Ica</w:t>
      </w:r>
      <w:r w:rsidR="006360FA" w:rsidRPr="000D60C8">
        <w:t>, Lambayeque, San Martin, La Libertad, Piura, Cusco, Junín y Arequipa) para lograr que las empresas contraten a las personas con discapacidad y</w:t>
      </w:r>
      <w:r w:rsidR="00822BF8">
        <w:t xml:space="preserve">, sobre </w:t>
      </w:r>
      <w:r w:rsidR="006360FA" w:rsidRPr="000D60C8">
        <w:t>un total de 1268 personas con discapacidad registradas</w:t>
      </w:r>
      <w:r w:rsidR="00626702" w:rsidRPr="000D60C8">
        <w:t xml:space="preserve"> con potencial de ser empleadas</w:t>
      </w:r>
      <w:r w:rsidR="00822BF8">
        <w:t>,</w:t>
      </w:r>
      <w:r w:rsidR="006360FA" w:rsidRPr="000D60C8">
        <w:t xml:space="preserve"> se coloc</w:t>
      </w:r>
      <w:r w:rsidR="00822BF8">
        <w:t>aron</w:t>
      </w:r>
      <w:r w:rsidR="006360FA" w:rsidRPr="000D60C8">
        <w:t xml:space="preserve"> 201 personas. También se implement</w:t>
      </w:r>
      <w:r w:rsidRPr="000D60C8">
        <w:t>ó</w:t>
      </w:r>
      <w:r w:rsidR="006360FA" w:rsidRPr="000D60C8">
        <w:t xml:space="preserve"> la metodología “Empleo con apoyo</w:t>
      </w:r>
      <w:r w:rsidR="00C47947" w:rsidRPr="000D60C8">
        <w:t xml:space="preserve"> para la inserción laboral de personas con discapacidad mental e intelectual” </w:t>
      </w:r>
      <w:r w:rsidR="006360FA" w:rsidRPr="000D60C8">
        <w:t xml:space="preserve">para promover el empleo de las personas con discapacidad intelectual, ésta consiste en ir a las empresas a entrenar a las personas con </w:t>
      </w:r>
      <w:r w:rsidR="00822BF8">
        <w:t>d</w:t>
      </w:r>
      <w:r w:rsidR="006360FA" w:rsidRPr="000D60C8">
        <w:t>iscapacidad y prepararlas poco a poco en las labores; actualmente hay 25 empresas colaborando en la ciudad de Lima</w:t>
      </w:r>
      <w:r w:rsidR="005E574A" w:rsidRPr="000D60C8">
        <w:t>.</w:t>
      </w:r>
    </w:p>
    <w:p w14:paraId="7EA54B3C" w14:textId="77777777" w:rsidR="00B84354" w:rsidRPr="000D60C8" w:rsidRDefault="00B84354" w:rsidP="006C0846">
      <w:pPr>
        <w:spacing w:after="0" w:line="240" w:lineRule="auto"/>
        <w:jc w:val="both"/>
      </w:pPr>
    </w:p>
    <w:p w14:paraId="26443163" w14:textId="4F3EB874" w:rsidR="00BE6190" w:rsidRPr="000D60C8" w:rsidRDefault="00626702" w:rsidP="00505BE1">
      <w:pPr>
        <w:spacing w:after="0" w:line="240" w:lineRule="auto"/>
        <w:jc w:val="both"/>
      </w:pPr>
      <w:r w:rsidRPr="000D60C8">
        <w:t>Pese a todos los esfuerzos, l</w:t>
      </w:r>
      <w:r w:rsidR="00BE6190" w:rsidRPr="000D60C8">
        <w:t xml:space="preserve">a mayor parte de las personas adultas con TEA no desarrollan ninguna actividad productiva laboral y su integración social y comunicativa es muy limitada. Las personas con TEA requieren de un entorno laboral favorable (que se adapte a sus necesidades de </w:t>
      </w:r>
      <w:r w:rsidR="00991E96" w:rsidRPr="000D60C8">
        <w:t>predictibilidad,</w:t>
      </w:r>
      <w:r w:rsidR="00BE6190" w:rsidRPr="000D60C8">
        <w:t xml:space="preserve"> estructuración y explicación de objetivos a conseguir) no solo por la capacidad de disponer de una libertad económica </w:t>
      </w:r>
      <w:r w:rsidR="00991E96" w:rsidRPr="000D60C8">
        <w:t>propia,</w:t>
      </w:r>
      <w:r w:rsidR="00BE6190" w:rsidRPr="000D60C8">
        <w:t xml:space="preserve"> sino sobre todo por el incremento de las opciones de su participación social. De acuerdo a lo establecido en el marco legal vigente las entidades públicas están obligadas a contratar personas con discapacidad en una proporción no inferior al 5% de la totalidad de su personal. Por su parte, las empresas privadas con más de 50 trabajadores deberán contratarlas en una proporción no inferior al 3%.  </w:t>
      </w:r>
    </w:p>
    <w:p w14:paraId="21276EB8" w14:textId="77777777" w:rsidR="00DB1971" w:rsidRPr="000D60C8" w:rsidRDefault="00DB1971" w:rsidP="00991E96">
      <w:pPr>
        <w:spacing w:after="0" w:line="240" w:lineRule="auto"/>
        <w:jc w:val="both"/>
      </w:pPr>
    </w:p>
    <w:p w14:paraId="00CF54D3" w14:textId="77777777" w:rsidR="00991E96" w:rsidRPr="000D60C8" w:rsidRDefault="00991E96" w:rsidP="00991E96">
      <w:pPr>
        <w:spacing w:after="0" w:line="240" w:lineRule="auto"/>
        <w:jc w:val="both"/>
      </w:pPr>
      <w:r w:rsidRPr="000D60C8">
        <w:t xml:space="preserve">Por lo </w:t>
      </w:r>
      <w:r w:rsidR="001642CF" w:rsidRPr="000D60C8">
        <w:t xml:space="preserve">expuesto en lo que toca al sector trabajo, </w:t>
      </w:r>
      <w:r w:rsidRPr="000D60C8">
        <w:t xml:space="preserve">los objetivos del presente Plan deberán observar lo </w:t>
      </w:r>
      <w:r w:rsidR="00905750" w:rsidRPr="000D60C8">
        <w:t xml:space="preserve">siguiente: </w:t>
      </w:r>
    </w:p>
    <w:p w14:paraId="2CF5DD2C" w14:textId="77777777" w:rsidR="00905750" w:rsidRPr="000D60C8" w:rsidRDefault="00905750" w:rsidP="00991E96">
      <w:pPr>
        <w:spacing w:after="0" w:line="240" w:lineRule="auto"/>
        <w:jc w:val="both"/>
      </w:pPr>
    </w:p>
    <w:p w14:paraId="6F32B581" w14:textId="77777777" w:rsidR="00BE6190" w:rsidRPr="00CD1809" w:rsidRDefault="00744F9A" w:rsidP="00CD1809">
      <w:pPr>
        <w:numPr>
          <w:ilvl w:val="0"/>
          <w:numId w:val="16"/>
        </w:numPr>
        <w:spacing w:after="120" w:line="240" w:lineRule="auto"/>
        <w:ind w:left="425" w:hanging="425"/>
        <w:jc w:val="both"/>
      </w:pPr>
      <w:r w:rsidRPr="00CD1809">
        <w:t xml:space="preserve">Promover que la </w:t>
      </w:r>
      <w:r w:rsidR="00BE6190" w:rsidRPr="00CD1809">
        <w:t xml:space="preserve">cuota </w:t>
      </w:r>
      <w:r w:rsidRPr="00CD1809">
        <w:t>para las personas con discapacidad en los empleos también se enfoque a las personas con TEA</w:t>
      </w:r>
      <w:r w:rsidR="00BE6190" w:rsidRPr="00CD1809">
        <w:t>.</w:t>
      </w:r>
    </w:p>
    <w:p w14:paraId="0769F703" w14:textId="3437115C" w:rsidR="003219E7" w:rsidRPr="00CD1809" w:rsidRDefault="00DB1971" w:rsidP="00CD1809">
      <w:pPr>
        <w:numPr>
          <w:ilvl w:val="0"/>
          <w:numId w:val="16"/>
        </w:numPr>
        <w:spacing w:after="120" w:line="240" w:lineRule="auto"/>
        <w:ind w:left="425" w:hanging="425"/>
        <w:jc w:val="both"/>
      </w:pPr>
      <w:r w:rsidRPr="00CD1809">
        <w:t>Fortalecer a las personas con TEA en los perfiles requeridos por el sector privado, para ello es importante que los programas técnico productivos estén alineados con las necesidades</w:t>
      </w:r>
      <w:r w:rsidR="001C29AB" w:rsidRPr="00CD1809">
        <w:t xml:space="preserve"> </w:t>
      </w:r>
      <w:r w:rsidR="003219E7" w:rsidRPr="00CD1809">
        <w:t xml:space="preserve">de empleo y/o mercado laboral, brindando </w:t>
      </w:r>
      <w:r w:rsidRPr="00CD1809">
        <w:t>servicios especializados en la orientación y servicios de reinserci</w:t>
      </w:r>
      <w:r w:rsidR="003219E7" w:rsidRPr="00CD1809">
        <w:t>ón laboral de personas con TEA.</w:t>
      </w:r>
    </w:p>
    <w:p w14:paraId="0735E192" w14:textId="4019B25B" w:rsidR="00BE6190" w:rsidRPr="00CD1809" w:rsidRDefault="00BE6190" w:rsidP="00CD1809">
      <w:pPr>
        <w:numPr>
          <w:ilvl w:val="0"/>
          <w:numId w:val="16"/>
        </w:numPr>
        <w:spacing w:after="120" w:line="240" w:lineRule="auto"/>
        <w:ind w:left="425" w:hanging="425"/>
        <w:jc w:val="both"/>
      </w:pPr>
      <w:r w:rsidRPr="00CD1809">
        <w:t xml:space="preserve">Todos los lineamientos establecidos en materia de empleo para personas con discapacidad han sido </w:t>
      </w:r>
      <w:r w:rsidR="00822BF8">
        <w:t xml:space="preserve">emitidos por </w:t>
      </w:r>
      <w:r w:rsidR="003219E7" w:rsidRPr="00CD1809">
        <w:t>el Ministerio de Trabajo</w:t>
      </w:r>
      <w:r w:rsidR="00822BF8">
        <w:t xml:space="preserve"> y Promoción del Empleo</w:t>
      </w:r>
      <w:r w:rsidR="003219E7" w:rsidRPr="00CD1809">
        <w:t xml:space="preserve">. Asimismo, </w:t>
      </w:r>
      <w:r w:rsidR="005B09B6" w:rsidRPr="00CD1809">
        <w:t>se debe articular acciones con la Autoridad N</w:t>
      </w:r>
      <w:r w:rsidRPr="00CD1809">
        <w:t>acional de Se</w:t>
      </w:r>
      <w:r w:rsidR="005B09B6" w:rsidRPr="00CD1809">
        <w:t>rvicio Civil (SERVIR)</w:t>
      </w:r>
      <w:r w:rsidRPr="00CD1809">
        <w:t>.</w:t>
      </w:r>
    </w:p>
    <w:p w14:paraId="391B4959" w14:textId="77777777" w:rsidR="008C1A05" w:rsidRPr="000D60C8" w:rsidRDefault="008C1A05" w:rsidP="00E13B12">
      <w:pPr>
        <w:pStyle w:val="NormalWeb"/>
        <w:shd w:val="clear" w:color="auto" w:fill="FFFFFF"/>
        <w:spacing w:before="0" w:beforeAutospacing="0" w:after="0" w:afterAutospacing="0"/>
        <w:ind w:left="714"/>
        <w:jc w:val="both"/>
        <w:textAlignment w:val="top"/>
        <w:rPr>
          <w:b/>
          <w:color w:val="FF0000"/>
        </w:rPr>
      </w:pPr>
    </w:p>
    <w:p w14:paraId="66D9B4B8" w14:textId="77777777" w:rsidR="00D42AA8" w:rsidRPr="000D60C8" w:rsidRDefault="0064407E" w:rsidP="003D6E7F">
      <w:pPr>
        <w:pStyle w:val="Listavistosa-nfasis11"/>
        <w:numPr>
          <w:ilvl w:val="2"/>
          <w:numId w:val="8"/>
        </w:numPr>
        <w:ind w:left="0" w:right="993" w:hanging="567"/>
        <w:jc w:val="both"/>
        <w:rPr>
          <w:b/>
          <w:u w:val="single"/>
          <w:lang w:val="es-PE"/>
        </w:rPr>
      </w:pPr>
      <w:r w:rsidRPr="000D60C8">
        <w:rPr>
          <w:b/>
          <w:u w:val="single"/>
          <w:lang w:val="es-PE"/>
        </w:rPr>
        <w:t>Transporte</w:t>
      </w:r>
    </w:p>
    <w:p w14:paraId="48F6EB6F" w14:textId="77777777" w:rsidR="008C482C" w:rsidRPr="000D60C8" w:rsidRDefault="008C482C" w:rsidP="009559E7">
      <w:pPr>
        <w:widowControl w:val="0"/>
        <w:spacing w:after="0" w:line="240" w:lineRule="auto"/>
        <w:jc w:val="both"/>
      </w:pPr>
    </w:p>
    <w:p w14:paraId="43B2CD14" w14:textId="77777777" w:rsidR="00D42AA8" w:rsidRPr="000D60C8" w:rsidRDefault="001439AE" w:rsidP="001642CF">
      <w:pPr>
        <w:widowControl w:val="0"/>
        <w:spacing w:after="0" w:line="240" w:lineRule="auto"/>
        <w:jc w:val="both"/>
        <w:rPr>
          <w:rFonts w:cs="Calibri"/>
        </w:rPr>
      </w:pPr>
      <w:r w:rsidRPr="000D60C8">
        <w:t>En materia de transporte</w:t>
      </w:r>
      <w:r w:rsidR="001642CF" w:rsidRPr="000D60C8">
        <w:t>s</w:t>
      </w:r>
      <w:r w:rsidRPr="000D60C8">
        <w:t xml:space="preserve"> y comunicaciones, </w:t>
      </w:r>
      <w:r w:rsidR="001642CF" w:rsidRPr="000D60C8">
        <w:t>tomando en consideración lo dispuesto por e</w:t>
      </w:r>
      <w:r w:rsidR="00D42AA8" w:rsidRPr="000D60C8">
        <w:rPr>
          <w:rFonts w:cs="Calibri"/>
        </w:rPr>
        <w:t xml:space="preserve">l artículo 28° y 29° del Reglamento de la Ley N° 30150 (TEA) – Ley de Protección de las Personas con el Trastorno del Espectro Autista, es pertinente </w:t>
      </w:r>
      <w:r w:rsidR="00A36535" w:rsidRPr="000D60C8">
        <w:rPr>
          <w:rFonts w:cs="Calibri"/>
        </w:rPr>
        <w:t xml:space="preserve">verificar el </w:t>
      </w:r>
      <w:r w:rsidR="00D42AA8" w:rsidRPr="000D60C8">
        <w:rPr>
          <w:rFonts w:cs="Calibri"/>
        </w:rPr>
        <w:t xml:space="preserve">límite establecido por el </w:t>
      </w:r>
      <w:r w:rsidR="00A36535" w:rsidRPr="000D60C8">
        <w:t>"Reglamento de Estándares Nacionales de Calidad Ambiental para Ruido</w:t>
      </w:r>
      <w:r w:rsidR="00A36535" w:rsidRPr="000D60C8">
        <w:rPr>
          <w:rFonts w:cs="Calibri"/>
        </w:rPr>
        <w:t xml:space="preserve"> </w:t>
      </w:r>
      <w:r w:rsidR="00D42AA8" w:rsidRPr="000D60C8">
        <w:rPr>
          <w:rFonts w:cs="Calibri"/>
        </w:rPr>
        <w:t xml:space="preserve">ECA, </w:t>
      </w:r>
      <w:r w:rsidR="00A36535" w:rsidRPr="000D60C8">
        <w:rPr>
          <w:rFonts w:cs="Calibri"/>
        </w:rPr>
        <w:t xml:space="preserve">de </w:t>
      </w:r>
      <w:r w:rsidR="00A36535" w:rsidRPr="000D60C8">
        <w:t xml:space="preserve">50 </w:t>
      </w:r>
      <w:r w:rsidR="006203C9" w:rsidRPr="000D60C8">
        <w:t xml:space="preserve">Decibeles A - </w:t>
      </w:r>
      <w:r w:rsidR="00A36535" w:rsidRPr="000D60C8">
        <w:t xml:space="preserve">dBA para el horario diurno </w:t>
      </w:r>
      <w:r w:rsidR="006203C9" w:rsidRPr="000D60C8">
        <w:rPr>
          <w:rFonts w:cs="Calibri"/>
        </w:rPr>
        <w:t xml:space="preserve">(7:01 a 22 h) </w:t>
      </w:r>
      <w:r w:rsidR="00A36535" w:rsidRPr="000D60C8">
        <w:t xml:space="preserve">y 40 </w:t>
      </w:r>
      <w:r w:rsidR="006203C9" w:rsidRPr="000D60C8">
        <w:t xml:space="preserve">Decibeles B - </w:t>
      </w:r>
      <w:r w:rsidR="00A36535" w:rsidRPr="000D60C8">
        <w:t>dBA para el horario nocturno</w:t>
      </w:r>
      <w:r w:rsidR="006203C9" w:rsidRPr="000D60C8">
        <w:t xml:space="preserve"> </w:t>
      </w:r>
      <w:r w:rsidR="00D42AA8" w:rsidRPr="000D60C8">
        <w:rPr>
          <w:rFonts w:cs="Calibri"/>
        </w:rPr>
        <w:t>(22:01 a 07 h) en zonas de protección especial.</w:t>
      </w:r>
    </w:p>
    <w:p w14:paraId="3D72443E" w14:textId="77777777" w:rsidR="00967A98" w:rsidRPr="000D60C8" w:rsidRDefault="00967A98" w:rsidP="001642CF">
      <w:pPr>
        <w:pStyle w:val="NormalWeb"/>
        <w:shd w:val="clear" w:color="auto" w:fill="FFFFFF"/>
        <w:spacing w:before="0" w:beforeAutospacing="0" w:after="0" w:afterAutospacing="0"/>
        <w:ind w:left="436"/>
        <w:jc w:val="both"/>
        <w:textAlignment w:val="top"/>
        <w:rPr>
          <w:rFonts w:ascii="Calibri" w:hAnsi="Calibri" w:cs="Calibri"/>
          <w:sz w:val="22"/>
          <w:szCs w:val="22"/>
        </w:rPr>
      </w:pPr>
    </w:p>
    <w:p w14:paraId="63B0DF67" w14:textId="2B2AF578" w:rsidR="00D42AA8" w:rsidRPr="000D60C8" w:rsidRDefault="003219E7" w:rsidP="001642CF">
      <w:pPr>
        <w:pStyle w:val="NormalWeb"/>
        <w:shd w:val="clear" w:color="auto" w:fill="FFFFFF"/>
        <w:spacing w:before="0" w:beforeAutospacing="0" w:after="0" w:afterAutospacing="0"/>
        <w:jc w:val="both"/>
        <w:textAlignment w:val="top"/>
        <w:rPr>
          <w:rFonts w:ascii="Calibri" w:hAnsi="Calibri" w:cs="Calibri"/>
          <w:sz w:val="22"/>
          <w:szCs w:val="22"/>
        </w:rPr>
      </w:pPr>
      <w:r w:rsidRPr="000D60C8">
        <w:rPr>
          <w:rFonts w:ascii="Calibri" w:hAnsi="Calibri" w:cs="Calibri"/>
          <w:sz w:val="22"/>
          <w:szCs w:val="22"/>
        </w:rPr>
        <w:t xml:space="preserve">El </w:t>
      </w:r>
      <w:r w:rsidR="00967A98" w:rsidRPr="000D60C8">
        <w:rPr>
          <w:rFonts w:ascii="Calibri" w:hAnsi="Calibri" w:cs="Calibri"/>
          <w:sz w:val="22"/>
          <w:szCs w:val="22"/>
        </w:rPr>
        <w:t xml:space="preserve">Ministerio </w:t>
      </w:r>
      <w:r w:rsidRPr="000D60C8">
        <w:rPr>
          <w:rFonts w:ascii="Calibri" w:hAnsi="Calibri" w:cs="Calibri"/>
          <w:sz w:val="22"/>
          <w:szCs w:val="22"/>
        </w:rPr>
        <w:t>de Transportes y Comunicaciones -</w:t>
      </w:r>
      <w:r w:rsidR="00967A98" w:rsidRPr="000D60C8">
        <w:rPr>
          <w:rFonts w:ascii="Calibri" w:hAnsi="Calibri" w:cs="Calibri"/>
          <w:sz w:val="22"/>
          <w:szCs w:val="22"/>
        </w:rPr>
        <w:t xml:space="preserve"> </w:t>
      </w:r>
      <w:r w:rsidRPr="000D60C8">
        <w:rPr>
          <w:rFonts w:ascii="Calibri" w:hAnsi="Calibri" w:cs="Calibri"/>
          <w:sz w:val="22"/>
          <w:szCs w:val="22"/>
        </w:rPr>
        <w:t xml:space="preserve">MTC </w:t>
      </w:r>
      <w:r w:rsidR="00D42AA8" w:rsidRPr="000D60C8">
        <w:rPr>
          <w:rFonts w:ascii="Calibri" w:hAnsi="Calibri" w:cs="Calibri"/>
          <w:sz w:val="22"/>
          <w:szCs w:val="22"/>
        </w:rPr>
        <w:t xml:space="preserve">es de la opinión que las </w:t>
      </w:r>
      <w:r w:rsidR="001642CF" w:rsidRPr="000D60C8">
        <w:rPr>
          <w:rFonts w:ascii="Calibri" w:hAnsi="Calibri" w:cs="Calibri"/>
          <w:sz w:val="22"/>
          <w:szCs w:val="22"/>
        </w:rPr>
        <w:t>m</w:t>
      </w:r>
      <w:r w:rsidR="00D42AA8" w:rsidRPr="000D60C8">
        <w:rPr>
          <w:rFonts w:ascii="Calibri" w:hAnsi="Calibri" w:cs="Calibri"/>
          <w:sz w:val="22"/>
          <w:szCs w:val="22"/>
        </w:rPr>
        <w:t xml:space="preserve">unicipalidades en el marco de su competencia funcional deben establecer </w:t>
      </w:r>
      <w:r w:rsidR="004B7B94" w:rsidRPr="000D60C8">
        <w:rPr>
          <w:rFonts w:ascii="Calibri" w:hAnsi="Calibri" w:cs="Calibri"/>
          <w:sz w:val="22"/>
          <w:szCs w:val="22"/>
        </w:rPr>
        <w:t xml:space="preserve">ordenanzas municipales para controlar los niveles de ruido en su jurisdicción que incluya la prohibición de pirotécnicos detonantes, horarios establecidos para las obras de construcción y otras actividades </w:t>
      </w:r>
      <w:r w:rsidR="00822BF8">
        <w:rPr>
          <w:rFonts w:ascii="Calibri" w:hAnsi="Calibri" w:cs="Calibri"/>
          <w:sz w:val="22"/>
          <w:szCs w:val="22"/>
        </w:rPr>
        <w:t xml:space="preserve">incluyendo </w:t>
      </w:r>
      <w:r w:rsidR="00D42AA8" w:rsidRPr="000D60C8">
        <w:rPr>
          <w:rFonts w:ascii="Calibri" w:hAnsi="Calibri" w:cs="Calibri"/>
          <w:sz w:val="22"/>
          <w:szCs w:val="22"/>
        </w:rPr>
        <w:t>el uso de barreras acústicas, a efectos de no pasar los ECA, establecidos en el Reglamento de Estándares de Calidad Ambiental para Ruido.</w:t>
      </w:r>
    </w:p>
    <w:p w14:paraId="13776D4E" w14:textId="77777777" w:rsidR="00D42AA8" w:rsidRPr="000D60C8" w:rsidRDefault="00D42AA8" w:rsidP="006D7F62">
      <w:pPr>
        <w:widowControl w:val="0"/>
        <w:spacing w:after="0" w:line="240" w:lineRule="auto"/>
        <w:ind w:hanging="284"/>
        <w:jc w:val="both"/>
        <w:rPr>
          <w:rFonts w:ascii="Arial" w:hAnsi="Arial" w:cs="Arial"/>
          <w:b/>
        </w:rPr>
      </w:pPr>
    </w:p>
    <w:p w14:paraId="67A8F89D" w14:textId="52376DFF" w:rsidR="00D42AA8" w:rsidRPr="000D60C8" w:rsidRDefault="00D42AA8" w:rsidP="009450AC">
      <w:pPr>
        <w:widowControl w:val="0"/>
        <w:spacing w:after="0" w:line="240" w:lineRule="auto"/>
        <w:jc w:val="both"/>
      </w:pPr>
      <w:r w:rsidRPr="000D60C8">
        <w:t xml:space="preserve">Sobre </w:t>
      </w:r>
      <w:r w:rsidR="004E2604" w:rsidRPr="000D60C8">
        <w:t xml:space="preserve">la </w:t>
      </w:r>
      <w:r w:rsidRPr="000D60C8">
        <w:t>accesibili</w:t>
      </w:r>
      <w:r w:rsidR="004E2604" w:rsidRPr="000D60C8">
        <w:t>dad en los medios de transportes,</w:t>
      </w:r>
      <w:r w:rsidRPr="000D60C8">
        <w:t xml:space="preserve"> el M</w:t>
      </w:r>
      <w:r w:rsidR="001642CF" w:rsidRPr="000D60C8">
        <w:t>inisterio de Transportes y Comunicaciones – M</w:t>
      </w:r>
      <w:r w:rsidRPr="000D60C8">
        <w:t>TC</w:t>
      </w:r>
      <w:r w:rsidR="001642CF" w:rsidRPr="000D60C8">
        <w:t xml:space="preserve">, </w:t>
      </w:r>
      <w:r w:rsidR="004E2604" w:rsidRPr="000D60C8">
        <w:t xml:space="preserve">mediante D.S N° 017-2009-MTC, que aprueba el </w:t>
      </w:r>
      <w:r w:rsidRPr="000D60C8">
        <w:t>Reglamento Nacional de Administración de Transporte, ha establecido lo siguiente:</w:t>
      </w:r>
    </w:p>
    <w:p w14:paraId="5856907A" w14:textId="77777777" w:rsidR="00B84354" w:rsidRPr="000D60C8" w:rsidRDefault="00B84354" w:rsidP="00B84354">
      <w:pPr>
        <w:pStyle w:val="NormalWeb"/>
        <w:shd w:val="clear" w:color="auto" w:fill="FFFFFF"/>
        <w:spacing w:before="0" w:beforeAutospacing="0" w:after="0" w:afterAutospacing="0"/>
        <w:ind w:left="714"/>
        <w:jc w:val="both"/>
        <w:textAlignment w:val="top"/>
        <w:rPr>
          <w:rFonts w:ascii="Calibri" w:hAnsi="Calibri" w:cs="Calibri"/>
          <w:sz w:val="22"/>
          <w:szCs w:val="22"/>
        </w:rPr>
      </w:pPr>
    </w:p>
    <w:p w14:paraId="0BF17250" w14:textId="77777777" w:rsidR="00D42AA8" w:rsidRPr="0095330A" w:rsidRDefault="001642CF" w:rsidP="0095330A">
      <w:pPr>
        <w:spacing w:after="0" w:line="240" w:lineRule="auto"/>
        <w:ind w:left="708"/>
        <w:jc w:val="both"/>
        <w:rPr>
          <w:i/>
          <w:sz w:val="20"/>
          <w:szCs w:val="20"/>
          <w:lang w:eastAsia="es-PE"/>
        </w:rPr>
      </w:pPr>
      <w:r w:rsidRPr="0095330A">
        <w:rPr>
          <w:i/>
          <w:sz w:val="20"/>
          <w:szCs w:val="20"/>
          <w:lang w:eastAsia="es-PE"/>
        </w:rPr>
        <w:t>[…]</w:t>
      </w:r>
      <w:r w:rsidR="00D42AA8" w:rsidRPr="0095330A">
        <w:rPr>
          <w:i/>
          <w:sz w:val="20"/>
          <w:szCs w:val="20"/>
          <w:lang w:eastAsia="es-PE"/>
        </w:rPr>
        <w:t xml:space="preserve">42.2.5. En el caso de vehículos M3 y M2, reservar y señalizar como mínimo los dos (2) asientos más </w:t>
      </w:r>
      <w:r w:rsidRPr="0095330A">
        <w:rPr>
          <w:i/>
          <w:sz w:val="20"/>
          <w:szCs w:val="20"/>
          <w:lang w:eastAsia="es-PE"/>
        </w:rPr>
        <w:t>c</w:t>
      </w:r>
      <w:r w:rsidR="00D42AA8" w:rsidRPr="0095330A">
        <w:rPr>
          <w:i/>
          <w:sz w:val="20"/>
          <w:szCs w:val="20"/>
          <w:lang w:eastAsia="es-PE"/>
        </w:rPr>
        <w:t>ercanos a la puerta de acceso delantera del vehículo, para uso preferente de las personas con discapacidad, adultos mayores, mujeres gestantes y con bebés en brazos.</w:t>
      </w:r>
    </w:p>
    <w:p w14:paraId="48BB204F" w14:textId="77777777" w:rsidR="00D42AA8" w:rsidRPr="0095330A" w:rsidRDefault="00D5142A" w:rsidP="0095330A">
      <w:pPr>
        <w:spacing w:after="0" w:line="240" w:lineRule="auto"/>
        <w:ind w:left="708"/>
        <w:jc w:val="both"/>
        <w:rPr>
          <w:i/>
          <w:sz w:val="20"/>
          <w:szCs w:val="20"/>
          <w:lang w:eastAsia="es-PE"/>
        </w:rPr>
      </w:pPr>
      <w:r w:rsidRPr="0095330A">
        <w:rPr>
          <w:i/>
          <w:sz w:val="20"/>
          <w:szCs w:val="20"/>
          <w:lang w:eastAsia="es-PE"/>
        </w:rPr>
        <w:t>76.</w:t>
      </w:r>
      <w:r w:rsidR="00D42AA8" w:rsidRPr="0095330A">
        <w:rPr>
          <w:i/>
          <w:sz w:val="20"/>
          <w:szCs w:val="20"/>
          <w:lang w:eastAsia="es-PE"/>
        </w:rPr>
        <w:t xml:space="preserve">2.5. A que las personas con discapacidad, adultos mayores, madres gestantes y con bebés en brazos, ocupen los asientos reservados de los vehículos destinados al servicio de transporte de </w:t>
      </w:r>
      <w:r w:rsidR="001642CF" w:rsidRPr="0095330A">
        <w:rPr>
          <w:i/>
          <w:sz w:val="20"/>
          <w:szCs w:val="20"/>
          <w:lang w:eastAsia="es-PE"/>
        </w:rPr>
        <w:t xml:space="preserve">personas […]. </w:t>
      </w:r>
    </w:p>
    <w:p w14:paraId="25717B79" w14:textId="77777777" w:rsidR="00D47770" w:rsidRPr="000D60C8" w:rsidRDefault="00D47770" w:rsidP="006203C9">
      <w:pPr>
        <w:widowControl w:val="0"/>
        <w:spacing w:after="0" w:line="240" w:lineRule="auto"/>
        <w:jc w:val="both"/>
      </w:pPr>
    </w:p>
    <w:p w14:paraId="3D781ECF" w14:textId="77777777" w:rsidR="006203C9" w:rsidRDefault="006203C9" w:rsidP="006203C9">
      <w:pPr>
        <w:widowControl w:val="0"/>
        <w:spacing w:after="0" w:line="240" w:lineRule="auto"/>
        <w:jc w:val="both"/>
      </w:pPr>
      <w:r w:rsidRPr="000D60C8">
        <w:t>En este rubro la reglamentación vigente el ámbito de la Municipalidad Metropolitana de Lima, incluye en la Ordenanza N° 1974-MML como la Infracción N-44, aplicable a la prestación del servicio, el “</w:t>
      </w:r>
      <w:r w:rsidR="00C0774D" w:rsidRPr="000D60C8">
        <w:rPr>
          <w:i/>
        </w:rPr>
        <w:t>Prestar el servicio utilizando equipos de sonido o televisivos que afecten la conducción y perturben a los usuarios</w:t>
      </w:r>
      <w:r w:rsidR="00C0774D" w:rsidRPr="000D60C8">
        <w:t>”. Asimismo la Gerencia de Transporte Urbano y la Oficina de Asesoría Legal vienen desarrollando un proyecto de ordenanza que modificará la reglamentación vigente en materia de servicio público de transporte de pasajeros.</w:t>
      </w:r>
    </w:p>
    <w:p w14:paraId="4442AFE9" w14:textId="77777777" w:rsidR="00D641CC" w:rsidRPr="000D60C8" w:rsidRDefault="00D641CC" w:rsidP="006203C9">
      <w:pPr>
        <w:widowControl w:val="0"/>
        <w:spacing w:after="0" w:line="240" w:lineRule="auto"/>
        <w:jc w:val="both"/>
      </w:pPr>
    </w:p>
    <w:p w14:paraId="4D6346C6" w14:textId="77777777" w:rsidR="00D10190" w:rsidRPr="000D60C8" w:rsidRDefault="0064407E" w:rsidP="003D6E7F">
      <w:pPr>
        <w:pStyle w:val="Listavistosa-nfasis11"/>
        <w:numPr>
          <w:ilvl w:val="2"/>
          <w:numId w:val="8"/>
        </w:numPr>
        <w:ind w:left="0" w:right="993" w:hanging="567"/>
        <w:jc w:val="both"/>
        <w:rPr>
          <w:b/>
          <w:u w:val="single"/>
          <w:lang w:val="es-PE"/>
        </w:rPr>
      </w:pPr>
      <w:r w:rsidRPr="000D60C8">
        <w:rPr>
          <w:b/>
          <w:u w:val="single"/>
          <w:lang w:val="es-PE"/>
        </w:rPr>
        <w:t>Familia e Inclusión Social</w:t>
      </w:r>
    </w:p>
    <w:p w14:paraId="749EFE8E" w14:textId="77777777" w:rsidR="0064407E" w:rsidRPr="000D60C8" w:rsidRDefault="0064407E" w:rsidP="0064407E">
      <w:pPr>
        <w:pStyle w:val="Listavistosa-nfasis11"/>
        <w:ind w:right="993"/>
        <w:jc w:val="both"/>
        <w:rPr>
          <w:b/>
          <w:u w:val="single"/>
          <w:lang w:val="es-PE"/>
        </w:rPr>
      </w:pPr>
    </w:p>
    <w:p w14:paraId="12988B9E" w14:textId="3EF553C9" w:rsidR="005E73CE" w:rsidRPr="000D60C8" w:rsidRDefault="0001253C" w:rsidP="00325366">
      <w:pPr>
        <w:pStyle w:val="Prrafodelista"/>
        <w:spacing w:after="0" w:line="240" w:lineRule="auto"/>
        <w:ind w:left="0"/>
        <w:jc w:val="both"/>
      </w:pPr>
      <w:r w:rsidRPr="000D60C8">
        <w:t>La</w:t>
      </w:r>
      <w:r w:rsidR="0000206C" w:rsidRPr="000D60C8">
        <w:t xml:space="preserve"> familia constituye un elemento crucial en la promoción y mejora de la vida de la persona autista, por lo que es necesario brindarle apoyo, capacitación, asesoramiento y orientación en forma adecuada y pertinente.</w:t>
      </w:r>
    </w:p>
    <w:p w14:paraId="0130F3F6" w14:textId="77777777" w:rsidR="00101538" w:rsidRPr="000D60C8" w:rsidRDefault="00101538" w:rsidP="00325366">
      <w:pPr>
        <w:pStyle w:val="Prrafodelista"/>
        <w:spacing w:after="0" w:line="240" w:lineRule="auto"/>
        <w:ind w:left="0"/>
        <w:jc w:val="both"/>
      </w:pPr>
    </w:p>
    <w:p w14:paraId="4E0BC363" w14:textId="4C8309BD" w:rsidR="00296DA7" w:rsidRPr="000D60C8" w:rsidRDefault="00296DA7" w:rsidP="00325366">
      <w:pPr>
        <w:pStyle w:val="Prrafodelista"/>
        <w:spacing w:after="0" w:line="240" w:lineRule="auto"/>
        <w:ind w:left="0"/>
        <w:jc w:val="both"/>
      </w:pPr>
      <w:r w:rsidRPr="000D60C8">
        <w:t>De acuerdo a lo señalado en el Plan Nacional de Fortalecimiento a las Familias 2016-2021</w:t>
      </w:r>
      <w:r w:rsidR="001B6A28" w:rsidRPr="000D60C8">
        <w:t xml:space="preserve">, </w:t>
      </w:r>
      <w:r w:rsidR="00F84D35">
        <w:t>a</w:t>
      </w:r>
      <w:r w:rsidR="001B6A28" w:rsidRPr="000D60C8">
        <w:t>probado por Decreto Supremo N° 003-2016-MIMP</w:t>
      </w:r>
      <w:r w:rsidR="00F84D35">
        <w:t xml:space="preserve"> del</w:t>
      </w:r>
      <w:r w:rsidR="001B6A28" w:rsidRPr="000D60C8">
        <w:t xml:space="preserve"> 12 de marzo </w:t>
      </w:r>
      <w:r w:rsidR="00F84D35">
        <w:t xml:space="preserve">de </w:t>
      </w:r>
      <w:r w:rsidR="001B6A28" w:rsidRPr="000D60C8">
        <w:t>2016</w:t>
      </w:r>
      <w:r w:rsidR="004C71D5" w:rsidRPr="000D60C8">
        <w:t>,</w:t>
      </w:r>
      <w:r w:rsidRPr="000D60C8">
        <w:t xml:space="preserve"> las familias cumplen funciones de formación, socialización, cuidado</w:t>
      </w:r>
      <w:r w:rsidR="00F84D35">
        <w:t>,</w:t>
      </w:r>
      <w:r w:rsidRPr="000D60C8">
        <w:t xml:space="preserve"> seguridad económica y afectiva</w:t>
      </w:r>
      <w:r w:rsidR="0001253C" w:rsidRPr="000D60C8">
        <w:t>,</w:t>
      </w:r>
      <w:r w:rsidRPr="000D60C8">
        <w:t xml:space="preserve"> que deben ser fortalecidas por el Estado </w:t>
      </w:r>
      <w:r w:rsidR="00F26CA2" w:rsidRPr="000D60C8">
        <w:t xml:space="preserve">de modo que </w:t>
      </w:r>
      <w:r w:rsidRPr="000D60C8">
        <w:t>garanti</w:t>
      </w:r>
      <w:r w:rsidR="00F26CA2" w:rsidRPr="000D60C8">
        <w:t>cen</w:t>
      </w:r>
      <w:r w:rsidRPr="000D60C8">
        <w:t xml:space="preserve"> el desarrollo integral de sus </w:t>
      </w:r>
      <w:r w:rsidR="00F26CA2" w:rsidRPr="000D60C8">
        <w:t>miembros</w:t>
      </w:r>
      <w:r w:rsidRPr="000D60C8">
        <w:t xml:space="preserve">. </w:t>
      </w:r>
    </w:p>
    <w:p w14:paraId="34538E73" w14:textId="77777777" w:rsidR="00E82642" w:rsidRPr="000D60C8" w:rsidRDefault="00E82642" w:rsidP="00E82642">
      <w:pPr>
        <w:pStyle w:val="NormalWeb"/>
        <w:shd w:val="clear" w:color="auto" w:fill="FFFFFF"/>
        <w:spacing w:before="0" w:beforeAutospacing="0" w:after="0" w:afterAutospacing="0"/>
        <w:jc w:val="both"/>
        <w:textAlignment w:val="top"/>
        <w:rPr>
          <w:rFonts w:ascii="Calibri" w:eastAsia="Calibri" w:hAnsi="Calibri"/>
          <w:sz w:val="22"/>
          <w:szCs w:val="22"/>
          <w:lang w:eastAsia="en-US"/>
        </w:rPr>
      </w:pPr>
    </w:p>
    <w:p w14:paraId="048C9CC9" w14:textId="77777777" w:rsidR="005E73CE" w:rsidRDefault="00F26CA2" w:rsidP="00325366">
      <w:pPr>
        <w:pStyle w:val="Prrafodelista"/>
        <w:spacing w:after="0" w:line="240" w:lineRule="auto"/>
        <w:ind w:left="0"/>
        <w:jc w:val="both"/>
      </w:pPr>
      <w:r w:rsidRPr="000D60C8">
        <w:t xml:space="preserve">Según Isabel Cotinelli, (1996, p. 884-887; citada en el Dictamen recaído en el Proyecto de Ley 1126/2011-CR y 2165/2012-CR Congreso de la República del Perú, p.8), </w:t>
      </w:r>
      <w:r w:rsidR="00D6442C" w:rsidRPr="000D60C8">
        <w:t xml:space="preserve">los padres </w:t>
      </w:r>
      <w:r w:rsidRPr="000D60C8">
        <w:t xml:space="preserve">asumen </w:t>
      </w:r>
      <w:r w:rsidR="00D6442C" w:rsidRPr="000D60C8">
        <w:t>cuatro roles hacia su hijo</w:t>
      </w:r>
      <w:r w:rsidR="004B7B94" w:rsidRPr="000D60C8">
        <w:t xml:space="preserve"> </w:t>
      </w:r>
      <w:r w:rsidR="007F0BA7" w:rsidRPr="000D60C8">
        <w:t>con autismo</w:t>
      </w:r>
      <w:r w:rsidRPr="000D60C8">
        <w:t>:</w:t>
      </w:r>
      <w:r w:rsidR="00D6442C" w:rsidRPr="000D60C8">
        <w:t xml:space="preserve"> el del alumno, el de pr</w:t>
      </w:r>
      <w:r w:rsidR="00ED2BA4" w:rsidRPr="000D60C8">
        <w:t>ofesor, el de abogado y el de motor de asociaciones de padres</w:t>
      </w:r>
      <w:r w:rsidRPr="000D60C8">
        <w:t>.</w:t>
      </w:r>
    </w:p>
    <w:p w14:paraId="49A6B3CB" w14:textId="77777777" w:rsidR="0095330A" w:rsidRPr="000D60C8" w:rsidRDefault="0095330A" w:rsidP="00325366">
      <w:pPr>
        <w:pStyle w:val="Prrafodelista"/>
        <w:spacing w:after="0" w:line="240" w:lineRule="auto"/>
        <w:ind w:left="0"/>
        <w:jc w:val="both"/>
      </w:pPr>
    </w:p>
    <w:p w14:paraId="216777AE" w14:textId="77777777" w:rsidR="00ED2BA4" w:rsidRPr="0095330A" w:rsidRDefault="00ED2BA4" w:rsidP="0095330A">
      <w:pPr>
        <w:spacing w:after="0" w:line="240" w:lineRule="auto"/>
        <w:ind w:left="708"/>
        <w:jc w:val="both"/>
        <w:rPr>
          <w:i/>
          <w:sz w:val="20"/>
          <w:szCs w:val="20"/>
          <w:lang w:eastAsia="es-PE"/>
        </w:rPr>
      </w:pPr>
      <w:r w:rsidRPr="0095330A">
        <w:rPr>
          <w:i/>
          <w:sz w:val="20"/>
          <w:szCs w:val="20"/>
          <w:lang w:eastAsia="es-PE"/>
        </w:rPr>
        <w:t xml:space="preserve">Padres alumnos: Los padres necesitan aprender con los profesionales métodos de enseñanza y procedimientos para ayudar en el desarrollo de su hijo. </w:t>
      </w:r>
    </w:p>
    <w:p w14:paraId="19670B94" w14:textId="77777777" w:rsidR="008D4BC2" w:rsidRPr="0095330A" w:rsidRDefault="004C71D5" w:rsidP="0095330A">
      <w:pPr>
        <w:spacing w:after="0" w:line="240" w:lineRule="auto"/>
        <w:ind w:left="708"/>
        <w:jc w:val="both"/>
        <w:rPr>
          <w:i/>
          <w:sz w:val="20"/>
          <w:szCs w:val="20"/>
          <w:lang w:eastAsia="es-PE"/>
        </w:rPr>
      </w:pPr>
      <w:r w:rsidRPr="0095330A">
        <w:rPr>
          <w:i/>
          <w:sz w:val="20"/>
          <w:szCs w:val="20"/>
          <w:lang w:eastAsia="es-PE"/>
        </w:rPr>
        <w:t>Los p</w:t>
      </w:r>
      <w:r w:rsidR="008D4BC2" w:rsidRPr="0095330A">
        <w:rPr>
          <w:i/>
          <w:sz w:val="20"/>
          <w:szCs w:val="20"/>
          <w:lang w:eastAsia="es-PE"/>
        </w:rPr>
        <w:t xml:space="preserve">adres </w:t>
      </w:r>
      <w:r w:rsidRPr="0095330A">
        <w:rPr>
          <w:i/>
          <w:sz w:val="20"/>
          <w:szCs w:val="20"/>
          <w:lang w:eastAsia="es-PE"/>
        </w:rPr>
        <w:t>p</w:t>
      </w:r>
      <w:r w:rsidR="008D4BC2" w:rsidRPr="0095330A">
        <w:rPr>
          <w:i/>
          <w:sz w:val="20"/>
          <w:szCs w:val="20"/>
          <w:lang w:eastAsia="es-PE"/>
        </w:rPr>
        <w:t>rofesores</w:t>
      </w:r>
      <w:r w:rsidR="00F26CA2" w:rsidRPr="0095330A">
        <w:rPr>
          <w:i/>
          <w:sz w:val="20"/>
          <w:szCs w:val="20"/>
          <w:lang w:eastAsia="es-PE"/>
        </w:rPr>
        <w:t>: Los</w:t>
      </w:r>
      <w:r w:rsidR="008D4BC2" w:rsidRPr="0095330A">
        <w:rPr>
          <w:i/>
          <w:sz w:val="20"/>
          <w:szCs w:val="20"/>
          <w:lang w:eastAsia="es-PE"/>
        </w:rPr>
        <w:t xml:space="preserve"> padres conocen y observan a su hijo desde que nace, son los mejores profesores para sus hijos, manteniéndose en ese papel toda la vida.</w:t>
      </w:r>
    </w:p>
    <w:p w14:paraId="2133FD8A" w14:textId="77777777" w:rsidR="00A23BB4" w:rsidRPr="0095330A" w:rsidRDefault="008D4BC2" w:rsidP="0095330A">
      <w:pPr>
        <w:spacing w:after="0" w:line="240" w:lineRule="auto"/>
        <w:ind w:left="708"/>
        <w:jc w:val="both"/>
        <w:rPr>
          <w:i/>
          <w:sz w:val="20"/>
          <w:szCs w:val="20"/>
          <w:lang w:eastAsia="es-PE"/>
        </w:rPr>
      </w:pPr>
      <w:r w:rsidRPr="0095330A">
        <w:rPr>
          <w:i/>
          <w:sz w:val="20"/>
          <w:szCs w:val="20"/>
          <w:lang w:eastAsia="es-PE"/>
        </w:rPr>
        <w:t xml:space="preserve">Los padres abogados y motores de asociaciones: </w:t>
      </w:r>
      <w:r w:rsidR="00242794" w:rsidRPr="0095330A">
        <w:rPr>
          <w:i/>
          <w:sz w:val="20"/>
          <w:szCs w:val="20"/>
          <w:lang w:eastAsia="es-PE"/>
        </w:rPr>
        <w:t>Los padres juegan un papel de abogado social, pues buscan establecer un diálogo con la comunidad y con los profesionales que se ocupan de su hijo, educando de esta manera a la comunidad y exigiéndole más servicios. Para tal efecto, deben asociarse, unir esfuerzos y así poder ayudar de mejor manera a sus hijos para su integración en la escuela, para el trabajo y el recreo</w:t>
      </w:r>
      <w:r w:rsidR="00F26CA2" w:rsidRPr="0095330A">
        <w:rPr>
          <w:i/>
          <w:sz w:val="20"/>
          <w:szCs w:val="20"/>
          <w:lang w:eastAsia="es-PE"/>
        </w:rPr>
        <w:t>.</w:t>
      </w:r>
      <w:r w:rsidR="00613E7D" w:rsidRPr="0095330A">
        <w:rPr>
          <w:i/>
          <w:sz w:val="20"/>
          <w:szCs w:val="20"/>
          <w:lang w:eastAsia="es-PE"/>
        </w:rPr>
        <w:t xml:space="preserve"> </w:t>
      </w:r>
    </w:p>
    <w:p w14:paraId="629269A1" w14:textId="77777777" w:rsidR="00FE17AF" w:rsidRPr="000D60C8" w:rsidRDefault="00FE17AF" w:rsidP="00FE17AF">
      <w:pPr>
        <w:pStyle w:val="Prrafodelista"/>
        <w:spacing w:line="240" w:lineRule="auto"/>
        <w:ind w:left="0"/>
        <w:jc w:val="both"/>
      </w:pPr>
    </w:p>
    <w:p w14:paraId="5A1978FE" w14:textId="77777777" w:rsidR="00F84D35" w:rsidRDefault="00945C86" w:rsidP="00FE17AF">
      <w:pPr>
        <w:pStyle w:val="Prrafodelista"/>
        <w:spacing w:line="240" w:lineRule="auto"/>
        <w:ind w:left="0"/>
        <w:jc w:val="both"/>
      </w:pPr>
      <w:r w:rsidRPr="000D60C8">
        <w:t xml:space="preserve">Es importante señalar que las acciones vinculadas al rol de la </w:t>
      </w:r>
      <w:r w:rsidR="009D6AAB" w:rsidRPr="000D60C8">
        <w:t>familia</w:t>
      </w:r>
      <w:r w:rsidRPr="000D60C8">
        <w:t xml:space="preserve"> </w:t>
      </w:r>
      <w:r w:rsidR="00F26CA2" w:rsidRPr="000D60C8">
        <w:t>se vinculan además</w:t>
      </w:r>
      <w:r w:rsidRPr="000D60C8">
        <w:t xml:space="preserve"> </w:t>
      </w:r>
      <w:r w:rsidR="00F26CA2" w:rsidRPr="000D60C8">
        <w:t>con e</w:t>
      </w:r>
      <w:r w:rsidR="009D6AAB" w:rsidRPr="000D60C8">
        <w:t>l</w:t>
      </w:r>
      <w:r w:rsidRPr="000D60C8">
        <w:t xml:space="preserve"> Plan Nacional de Acción por la Infancia y Adolescencia 2012-2021 aprobado por la Ley </w:t>
      </w:r>
      <w:r w:rsidR="00101538" w:rsidRPr="000D60C8">
        <w:t xml:space="preserve">N° </w:t>
      </w:r>
      <w:r w:rsidRPr="000D60C8">
        <w:t xml:space="preserve">30362, </w:t>
      </w:r>
      <w:r w:rsidR="00F26CA2" w:rsidRPr="000D60C8">
        <w:t>cuya V</w:t>
      </w:r>
      <w:r w:rsidRPr="000D60C8">
        <w:t xml:space="preserve">isión </w:t>
      </w:r>
      <w:r w:rsidR="00F26CA2" w:rsidRPr="000D60C8">
        <w:t xml:space="preserve">reconoce que </w:t>
      </w:r>
    </w:p>
    <w:p w14:paraId="30222D58" w14:textId="147347EC" w:rsidR="00F84D35" w:rsidRPr="00F84D35" w:rsidRDefault="00945C86" w:rsidP="00F84D35">
      <w:pPr>
        <w:spacing w:after="0" w:line="240" w:lineRule="auto"/>
        <w:ind w:left="708"/>
        <w:jc w:val="both"/>
        <w:rPr>
          <w:i/>
          <w:sz w:val="20"/>
          <w:szCs w:val="20"/>
          <w:lang w:eastAsia="es-PE"/>
        </w:rPr>
      </w:pPr>
      <w:r w:rsidRPr="00F84D35">
        <w:rPr>
          <w:i/>
          <w:sz w:val="20"/>
          <w:szCs w:val="20"/>
          <w:lang w:eastAsia="es-PE"/>
        </w:rPr>
        <w:t xml:space="preserve">Niñas, niños y adolescentes </w:t>
      </w:r>
      <w:r w:rsidR="00F26CA2" w:rsidRPr="00F84D35">
        <w:rPr>
          <w:i/>
          <w:sz w:val="20"/>
          <w:szCs w:val="20"/>
          <w:lang w:eastAsia="es-PE"/>
        </w:rPr>
        <w:t xml:space="preserve">[…] </w:t>
      </w:r>
      <w:r w:rsidRPr="00F84D35">
        <w:rPr>
          <w:i/>
          <w:sz w:val="20"/>
          <w:szCs w:val="20"/>
          <w:lang w:eastAsia="es-PE"/>
        </w:rPr>
        <w:t xml:space="preserve">tienen igualdad de oportunidades, acceden a servicios de calidad y participan en el ejercicio, promoción y defensa de sus derechos, </w:t>
      </w:r>
      <w:r w:rsidR="008C2770" w:rsidRPr="00F84D35">
        <w:rPr>
          <w:i/>
          <w:sz w:val="20"/>
          <w:szCs w:val="20"/>
          <w:lang w:eastAsia="es-PE"/>
        </w:rPr>
        <w:t xml:space="preserve">[…] </w:t>
      </w:r>
      <w:r w:rsidRPr="00F84D35">
        <w:rPr>
          <w:i/>
          <w:sz w:val="20"/>
          <w:szCs w:val="20"/>
          <w:lang w:eastAsia="es-PE"/>
        </w:rPr>
        <w:t>con las instituciones del Estado y la comunidad, desarrollándose plenamente en el seno de una familia, en un ambiente sano y libre de violencia</w:t>
      </w:r>
      <w:r w:rsidR="00F84D35">
        <w:rPr>
          <w:i/>
          <w:sz w:val="20"/>
          <w:szCs w:val="20"/>
          <w:lang w:eastAsia="es-PE"/>
        </w:rPr>
        <w:t>.</w:t>
      </w:r>
    </w:p>
    <w:p w14:paraId="25EB1ECE" w14:textId="2A3248F6" w:rsidR="00A23BB4" w:rsidRPr="000D60C8" w:rsidRDefault="00F84D35" w:rsidP="00FE17AF">
      <w:pPr>
        <w:pStyle w:val="Prrafodelista"/>
        <w:spacing w:line="240" w:lineRule="auto"/>
        <w:ind w:left="0"/>
        <w:jc w:val="both"/>
      </w:pPr>
      <w:r>
        <w:t>E</w:t>
      </w:r>
      <w:r w:rsidR="008C2770" w:rsidRPr="000D60C8">
        <w:t xml:space="preserve">l vínculo es ineludible, en tanto </w:t>
      </w:r>
      <w:r w:rsidR="00945C86" w:rsidRPr="000D60C8">
        <w:t>que un</w:t>
      </w:r>
      <w:r w:rsidR="008C2770" w:rsidRPr="000D60C8">
        <w:t xml:space="preserve"> pilar en </w:t>
      </w:r>
      <w:r w:rsidR="00945C86" w:rsidRPr="000D60C8">
        <w:t>l</w:t>
      </w:r>
      <w:r w:rsidR="008C2770" w:rsidRPr="000D60C8">
        <w:t>a</w:t>
      </w:r>
      <w:r w:rsidR="00945C86" w:rsidRPr="000D60C8">
        <w:t xml:space="preserve"> </w:t>
      </w:r>
      <w:r w:rsidR="008C2770" w:rsidRPr="000D60C8">
        <w:t xml:space="preserve">atención a personas con </w:t>
      </w:r>
      <w:r w:rsidR="009D6AAB" w:rsidRPr="000D60C8">
        <w:t>trastorno del esp</w:t>
      </w:r>
      <w:r w:rsidR="00945C86" w:rsidRPr="000D60C8">
        <w:t>ect</w:t>
      </w:r>
      <w:r w:rsidR="009D6AAB" w:rsidRPr="000D60C8">
        <w:t>r</w:t>
      </w:r>
      <w:r w:rsidR="00945C86" w:rsidRPr="000D60C8">
        <w:t xml:space="preserve">o autista </w:t>
      </w:r>
      <w:r w:rsidR="008C2770" w:rsidRPr="000D60C8">
        <w:t>radica en e</w:t>
      </w:r>
      <w:r w:rsidR="00945C86" w:rsidRPr="000D60C8">
        <w:t>l diagnóstico temprano, para lo cual el fortalecimiento a las familias y la articula</w:t>
      </w:r>
      <w:r w:rsidR="008C2770" w:rsidRPr="000D60C8">
        <w:t>ción intersectorial son</w:t>
      </w:r>
      <w:r w:rsidR="00945C86" w:rsidRPr="000D60C8">
        <w:t xml:space="preserve"> indispensables. </w:t>
      </w:r>
    </w:p>
    <w:p w14:paraId="48098C18" w14:textId="77777777" w:rsidR="00F55E71" w:rsidRPr="000D60C8" w:rsidRDefault="00F55E71" w:rsidP="00FE17AF">
      <w:pPr>
        <w:pStyle w:val="Prrafodelista"/>
        <w:spacing w:line="240" w:lineRule="auto"/>
        <w:ind w:left="0"/>
        <w:jc w:val="both"/>
      </w:pPr>
    </w:p>
    <w:p w14:paraId="31504498" w14:textId="77777777" w:rsidR="00F55E71" w:rsidRPr="000D60C8" w:rsidRDefault="00F55E71" w:rsidP="00FE17AF">
      <w:pPr>
        <w:pStyle w:val="Prrafodelista"/>
        <w:spacing w:line="240" w:lineRule="auto"/>
        <w:ind w:left="0"/>
        <w:jc w:val="both"/>
      </w:pPr>
    </w:p>
    <w:p w14:paraId="74FDCAB1" w14:textId="77777777" w:rsidR="00997CA0" w:rsidRPr="000D60C8" w:rsidRDefault="00997CA0" w:rsidP="003D6E7F">
      <w:pPr>
        <w:pStyle w:val="Ttulo1"/>
        <w:numPr>
          <w:ilvl w:val="0"/>
          <w:numId w:val="20"/>
        </w:numPr>
        <w:rPr>
          <w:w w:val="75"/>
        </w:rPr>
      </w:pPr>
      <w:r w:rsidRPr="000D60C8">
        <w:rPr>
          <w:w w:val="75"/>
        </w:rPr>
        <w:lastRenderedPageBreak/>
        <w:t>FASE ESTRATÉGICA</w:t>
      </w:r>
      <w:r w:rsidR="00905D51" w:rsidRPr="000D60C8">
        <w:rPr>
          <w:w w:val="75"/>
        </w:rPr>
        <w:t xml:space="preserve"> DEL PLAN </w:t>
      </w:r>
    </w:p>
    <w:p w14:paraId="4755D16D" w14:textId="77777777" w:rsidR="00997CA0" w:rsidRPr="000D60C8" w:rsidRDefault="00286081" w:rsidP="00997CA0">
      <w:pPr>
        <w:widowControl w:val="0"/>
        <w:spacing w:after="0" w:line="240" w:lineRule="auto"/>
        <w:ind w:left="720" w:hanging="720"/>
        <w:rPr>
          <w:rFonts w:ascii="Arial" w:eastAsia="Arial" w:hAnsi="Arial" w:cs="Arial"/>
          <w:sz w:val="16"/>
          <w:szCs w:val="16"/>
        </w:rPr>
      </w:pPr>
      <w:r w:rsidRPr="000D60C8">
        <w:rPr>
          <w:noProof/>
          <w:lang w:val="es-ES" w:eastAsia="es-ES"/>
        </w:rPr>
        <mc:AlternateContent>
          <mc:Choice Requires="wpg">
            <w:drawing>
              <wp:anchor distT="0" distB="0" distL="114300" distR="114300" simplePos="0" relativeHeight="251654656" behindDoc="0" locked="0" layoutInCell="1" allowOverlap="1" wp14:anchorId="0AD16C6D" wp14:editId="1F393F3B">
                <wp:simplePos x="0" y="0"/>
                <wp:positionH relativeFrom="page">
                  <wp:posOffset>1090295</wp:posOffset>
                </wp:positionH>
                <wp:positionV relativeFrom="paragraph">
                  <wp:posOffset>38100</wp:posOffset>
                </wp:positionV>
                <wp:extent cx="4544695" cy="118745"/>
                <wp:effectExtent l="0" t="0" r="27305" b="14605"/>
                <wp:wrapNone/>
                <wp:docPr id="1858" name="Grupo 1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4695" cy="118745"/>
                          <a:chOff x="-1413" y="1030"/>
                          <a:chExt cx="9318" cy="197"/>
                        </a:xfrm>
                      </wpg:grpSpPr>
                      <wpg:grpSp>
                        <wpg:cNvPr id="1859" name="Group 44"/>
                        <wpg:cNvGrpSpPr>
                          <a:grpSpLocks/>
                        </wpg:cNvGrpSpPr>
                        <wpg:grpSpPr bwMode="auto">
                          <a:xfrm>
                            <a:off x="-1413" y="1030"/>
                            <a:ext cx="9275" cy="197"/>
                            <a:chOff x="-1413" y="1030"/>
                            <a:chExt cx="9275" cy="197"/>
                          </a:xfrm>
                        </wpg:grpSpPr>
                        <wps:wsp>
                          <wps:cNvPr id="1860" name="Freeform 45"/>
                          <wps:cNvSpPr>
                            <a:spLocks/>
                          </wps:cNvSpPr>
                          <wps:spPr bwMode="auto">
                            <a:xfrm flipV="1">
                              <a:off x="-1413" y="1030"/>
                              <a:ext cx="9275" cy="197"/>
                            </a:xfrm>
                            <a:custGeom>
                              <a:avLst/>
                              <a:gdLst>
                                <a:gd name="T0" fmla="*/ 0 w 7862"/>
                                <a:gd name="T1" fmla="*/ 7862 w 7862"/>
                              </a:gdLst>
                              <a:ahLst/>
                              <a:cxnLst>
                                <a:cxn ang="0">
                                  <a:pos x="T0" y="0"/>
                                </a:cxn>
                                <a:cxn ang="0">
                                  <a:pos x="T1" y="0"/>
                                </a:cxn>
                              </a:cxnLst>
                              <a:rect l="0" t="0" r="r" b="b"/>
                              <a:pathLst>
                                <a:path w="7862">
                                  <a:moveTo>
                                    <a:pt x="0" y="0"/>
                                  </a:moveTo>
                                  <a:lnTo>
                                    <a:pt x="7862" y="0"/>
                                  </a:lnTo>
                                </a:path>
                              </a:pathLst>
                            </a:custGeom>
                            <a:noFill/>
                            <a:ln w="12700">
                              <a:solidFill>
                                <a:srgbClr val="3084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1" name="Group 42"/>
                        <wpg:cNvGrpSpPr>
                          <a:grpSpLocks/>
                        </wpg:cNvGrpSpPr>
                        <wpg:grpSpPr bwMode="auto">
                          <a:xfrm>
                            <a:off x="7818" y="1124"/>
                            <a:ext cx="87" cy="57"/>
                            <a:chOff x="7818" y="1124"/>
                            <a:chExt cx="87" cy="57"/>
                          </a:xfrm>
                        </wpg:grpSpPr>
                        <wps:wsp>
                          <wps:cNvPr id="1862" name="Freeform 43"/>
                          <wps:cNvSpPr>
                            <a:spLocks/>
                          </wps:cNvSpPr>
                          <wps:spPr bwMode="auto">
                            <a:xfrm>
                              <a:off x="7818" y="1124"/>
                              <a:ext cx="87" cy="57"/>
                            </a:xfrm>
                            <a:custGeom>
                              <a:avLst/>
                              <a:gdLst>
                                <a:gd name="T0" fmla="+- 0 7861 7818"/>
                                <a:gd name="T1" fmla="*/ T0 w 87"/>
                                <a:gd name="T2" fmla="+- 0 1124 1124"/>
                                <a:gd name="T3" fmla="*/ 1124 h 57"/>
                                <a:gd name="T4" fmla="+- 0 7842 7818"/>
                                <a:gd name="T5" fmla="*/ T4 w 87"/>
                                <a:gd name="T6" fmla="+- 0 1128 1124"/>
                                <a:gd name="T7" fmla="*/ 1128 h 57"/>
                                <a:gd name="T8" fmla="+- 0 7825 7818"/>
                                <a:gd name="T9" fmla="*/ T8 w 87"/>
                                <a:gd name="T10" fmla="+- 0 1138 1124"/>
                                <a:gd name="T11" fmla="*/ 1138 h 57"/>
                                <a:gd name="T12" fmla="+- 0 7818 7818"/>
                                <a:gd name="T13" fmla="*/ T12 w 87"/>
                                <a:gd name="T14" fmla="+- 0 1153 1124"/>
                                <a:gd name="T15" fmla="*/ 1153 h 57"/>
                                <a:gd name="T16" fmla="+- 0 7822 7818"/>
                                <a:gd name="T17" fmla="*/ T16 w 87"/>
                                <a:gd name="T18" fmla="+- 0 1165 1124"/>
                                <a:gd name="T19" fmla="*/ 1165 h 57"/>
                                <a:gd name="T20" fmla="+- 0 7838 7818"/>
                                <a:gd name="T21" fmla="*/ T20 w 87"/>
                                <a:gd name="T22" fmla="+- 0 1177 1124"/>
                                <a:gd name="T23" fmla="*/ 1177 h 57"/>
                                <a:gd name="T24" fmla="+- 0 7861 7818"/>
                                <a:gd name="T25" fmla="*/ T24 w 87"/>
                                <a:gd name="T26" fmla="+- 0 1181 1124"/>
                                <a:gd name="T27" fmla="*/ 1181 h 57"/>
                                <a:gd name="T28" fmla="+- 0 7880 7818"/>
                                <a:gd name="T29" fmla="*/ T28 w 87"/>
                                <a:gd name="T30" fmla="+- 0 1178 1124"/>
                                <a:gd name="T31" fmla="*/ 1178 h 57"/>
                                <a:gd name="T32" fmla="+- 0 7897 7818"/>
                                <a:gd name="T33" fmla="*/ T32 w 87"/>
                                <a:gd name="T34" fmla="+- 0 1168 1124"/>
                                <a:gd name="T35" fmla="*/ 1168 h 57"/>
                                <a:gd name="T36" fmla="+- 0 7905 7818"/>
                                <a:gd name="T37" fmla="*/ T36 w 87"/>
                                <a:gd name="T38" fmla="+- 0 1153 1124"/>
                                <a:gd name="T39" fmla="*/ 1153 h 57"/>
                                <a:gd name="T40" fmla="+- 0 7900 7818"/>
                                <a:gd name="T41" fmla="*/ T40 w 87"/>
                                <a:gd name="T42" fmla="+- 0 1140 1124"/>
                                <a:gd name="T43" fmla="*/ 1140 h 57"/>
                                <a:gd name="T44" fmla="+- 0 7884 7818"/>
                                <a:gd name="T45" fmla="*/ T44 w 87"/>
                                <a:gd name="T46" fmla="+- 0 1129 1124"/>
                                <a:gd name="T47" fmla="*/ 1129 h 57"/>
                                <a:gd name="T48" fmla="+- 0 7861 7818"/>
                                <a:gd name="T49" fmla="*/ T48 w 87"/>
                                <a:gd name="T50" fmla="+- 0 1124 1124"/>
                                <a:gd name="T51" fmla="*/ 112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7" h="57">
                                  <a:moveTo>
                                    <a:pt x="43" y="0"/>
                                  </a:moveTo>
                                  <a:lnTo>
                                    <a:pt x="24" y="4"/>
                                  </a:lnTo>
                                  <a:lnTo>
                                    <a:pt x="7" y="14"/>
                                  </a:lnTo>
                                  <a:lnTo>
                                    <a:pt x="0" y="29"/>
                                  </a:lnTo>
                                  <a:lnTo>
                                    <a:pt x="4" y="41"/>
                                  </a:lnTo>
                                  <a:lnTo>
                                    <a:pt x="20" y="53"/>
                                  </a:lnTo>
                                  <a:lnTo>
                                    <a:pt x="43" y="57"/>
                                  </a:lnTo>
                                  <a:lnTo>
                                    <a:pt x="62" y="54"/>
                                  </a:lnTo>
                                  <a:lnTo>
                                    <a:pt x="79" y="44"/>
                                  </a:lnTo>
                                  <a:lnTo>
                                    <a:pt x="87" y="29"/>
                                  </a:lnTo>
                                  <a:lnTo>
                                    <a:pt x="82" y="16"/>
                                  </a:lnTo>
                                  <a:lnTo>
                                    <a:pt x="66" y="5"/>
                                  </a:lnTo>
                                  <a:lnTo>
                                    <a:pt x="43" y="0"/>
                                  </a:lnTo>
                                  <a:close/>
                                </a:path>
                              </a:pathLst>
                            </a:custGeom>
                            <a:solidFill>
                              <a:srgbClr val="0095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3" name="Group 40"/>
                        <wpg:cNvGrpSpPr>
                          <a:grpSpLocks/>
                        </wpg:cNvGrpSpPr>
                        <wpg:grpSpPr bwMode="auto">
                          <a:xfrm>
                            <a:off x="7818" y="1124"/>
                            <a:ext cx="87" cy="57"/>
                            <a:chOff x="7818" y="1124"/>
                            <a:chExt cx="87" cy="57"/>
                          </a:xfrm>
                        </wpg:grpSpPr>
                        <wps:wsp>
                          <wps:cNvPr id="1864" name="Freeform 41"/>
                          <wps:cNvSpPr>
                            <a:spLocks/>
                          </wps:cNvSpPr>
                          <wps:spPr bwMode="auto">
                            <a:xfrm>
                              <a:off x="7818" y="1124"/>
                              <a:ext cx="87" cy="57"/>
                            </a:xfrm>
                            <a:custGeom>
                              <a:avLst/>
                              <a:gdLst>
                                <a:gd name="T0" fmla="+- 0 7861 7818"/>
                                <a:gd name="T1" fmla="*/ T0 w 87"/>
                                <a:gd name="T2" fmla="+- 0 1124 1124"/>
                                <a:gd name="T3" fmla="*/ 1124 h 57"/>
                                <a:gd name="T4" fmla="+- 0 7884 7818"/>
                                <a:gd name="T5" fmla="*/ T4 w 87"/>
                                <a:gd name="T6" fmla="+- 0 1129 1124"/>
                                <a:gd name="T7" fmla="*/ 1129 h 57"/>
                                <a:gd name="T8" fmla="+- 0 7900 7818"/>
                                <a:gd name="T9" fmla="*/ T8 w 87"/>
                                <a:gd name="T10" fmla="+- 0 1140 1124"/>
                                <a:gd name="T11" fmla="*/ 1140 h 57"/>
                                <a:gd name="T12" fmla="+- 0 7905 7818"/>
                                <a:gd name="T13" fmla="*/ T12 w 87"/>
                                <a:gd name="T14" fmla="+- 0 1153 1124"/>
                                <a:gd name="T15" fmla="*/ 1153 h 57"/>
                                <a:gd name="T16" fmla="+- 0 7897 7818"/>
                                <a:gd name="T17" fmla="*/ T16 w 87"/>
                                <a:gd name="T18" fmla="+- 0 1168 1124"/>
                                <a:gd name="T19" fmla="*/ 1168 h 57"/>
                                <a:gd name="T20" fmla="+- 0 7880 7818"/>
                                <a:gd name="T21" fmla="*/ T20 w 87"/>
                                <a:gd name="T22" fmla="+- 0 1178 1124"/>
                                <a:gd name="T23" fmla="*/ 1178 h 57"/>
                                <a:gd name="T24" fmla="+- 0 7861 7818"/>
                                <a:gd name="T25" fmla="*/ T24 w 87"/>
                                <a:gd name="T26" fmla="+- 0 1181 1124"/>
                                <a:gd name="T27" fmla="*/ 1181 h 57"/>
                                <a:gd name="T28" fmla="+- 0 7838 7818"/>
                                <a:gd name="T29" fmla="*/ T28 w 87"/>
                                <a:gd name="T30" fmla="+- 0 1177 1124"/>
                                <a:gd name="T31" fmla="*/ 1177 h 57"/>
                                <a:gd name="T32" fmla="+- 0 7822 7818"/>
                                <a:gd name="T33" fmla="*/ T32 w 87"/>
                                <a:gd name="T34" fmla="+- 0 1165 1124"/>
                                <a:gd name="T35" fmla="*/ 1165 h 57"/>
                                <a:gd name="T36" fmla="+- 0 7818 7818"/>
                                <a:gd name="T37" fmla="*/ T36 w 87"/>
                                <a:gd name="T38" fmla="+- 0 1153 1124"/>
                                <a:gd name="T39" fmla="*/ 1153 h 57"/>
                                <a:gd name="T40" fmla="+- 0 7825 7818"/>
                                <a:gd name="T41" fmla="*/ T40 w 87"/>
                                <a:gd name="T42" fmla="+- 0 1138 1124"/>
                                <a:gd name="T43" fmla="*/ 1138 h 57"/>
                                <a:gd name="T44" fmla="+- 0 7842 7818"/>
                                <a:gd name="T45" fmla="*/ T44 w 87"/>
                                <a:gd name="T46" fmla="+- 0 1128 1124"/>
                                <a:gd name="T47" fmla="*/ 1128 h 57"/>
                                <a:gd name="T48" fmla="+- 0 7861 7818"/>
                                <a:gd name="T49" fmla="*/ T48 w 87"/>
                                <a:gd name="T50" fmla="+- 0 1124 1124"/>
                                <a:gd name="T51" fmla="*/ 112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7" h="57">
                                  <a:moveTo>
                                    <a:pt x="43" y="0"/>
                                  </a:moveTo>
                                  <a:lnTo>
                                    <a:pt x="66" y="5"/>
                                  </a:lnTo>
                                  <a:lnTo>
                                    <a:pt x="82" y="16"/>
                                  </a:lnTo>
                                  <a:lnTo>
                                    <a:pt x="87" y="29"/>
                                  </a:lnTo>
                                  <a:lnTo>
                                    <a:pt x="79" y="44"/>
                                  </a:lnTo>
                                  <a:lnTo>
                                    <a:pt x="62" y="54"/>
                                  </a:lnTo>
                                  <a:lnTo>
                                    <a:pt x="43" y="57"/>
                                  </a:lnTo>
                                  <a:lnTo>
                                    <a:pt x="20" y="53"/>
                                  </a:lnTo>
                                  <a:lnTo>
                                    <a:pt x="4" y="41"/>
                                  </a:lnTo>
                                  <a:lnTo>
                                    <a:pt x="0" y="29"/>
                                  </a:lnTo>
                                  <a:lnTo>
                                    <a:pt x="7" y="14"/>
                                  </a:lnTo>
                                  <a:lnTo>
                                    <a:pt x="24" y="4"/>
                                  </a:lnTo>
                                  <a:lnTo>
                                    <a:pt x="43" y="0"/>
                                  </a:lnTo>
                                  <a:close/>
                                </a:path>
                              </a:pathLst>
                            </a:custGeom>
                            <a:noFill/>
                            <a:ln w="9525">
                              <a:solidFill>
                                <a:srgbClr val="3084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F2A8B1" id="Grupo 1858" o:spid="_x0000_s1026" style="position:absolute;margin-left:85.85pt;margin-top:3pt;width:357.85pt;height:9.35pt;z-index:251654656;mso-position-horizontal-relative:page" coordorigin="-1413,1030" coordsize="9318,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">
                <v:group id="Group 44" o:spid="_x0000_s1027" style="position:absolute;left:-1413;top:1030;width:9275;height:197" coordorigin="-1413,1030" coordsize="9275,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220MUAAADdAAAADwAAAGRycy9kb3ducmV2LnhtbERPS2vCQBC+F/wPyxS8&#10;1U2UFE1dRaRKD1JoIpTehuyYBLOzIbvN4993C4Xe5uN7znY/mkb01LnasoJ4EYEgLqyuuVRwzU9P&#10;axDOI2tsLJOCiRzsd7OHLabaDvxBfeZLEULYpaig8r5NpXRFRQbdwrbEgbvZzqAPsCul7nAI4aaR&#10;yyh6lgZrDg0VtnSsqLhn30bBecDhsIpf+8v9dpy+8uT98xKTUvPH8fACwtPo/8V/7jcd5q+T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NttDFAAAA3QAA&#10;AA8AAAAAAAAAAAAAAAAAqgIAAGRycy9kb3ducmV2LnhtbFBLBQYAAAAABAAEAPoAAACcAwAAAAA=&#10;">
                  <v:shape id="Freeform 45" o:spid="_x0000_s1028" style="position:absolute;left:-1413;top:1030;width:9275;height:197;flip:y;visibility:visible;mso-wrap-style:square;v-text-anchor:top" coordsize="786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5obskA&#10;AADdAAAADwAAAGRycy9kb3ducmV2LnhtbESPT2vCQBDF70K/wzIFL6IbLQRNXaUUCj0Uav2D9DZk&#10;xySanY3ZrUY/fedQ6G2G9+a938yXnavVhdpQeTYwHiWgiHNvKy4MbDdvwymoEJEt1p7JwI0CLBcP&#10;vTlm1l/5iy7rWCgJ4ZChgTLGJtM65CU5DCPfEIt28K3DKGtbaNviVcJdrSdJkmqHFUtDiQ29lpSf&#10;1j/OwOcqdR+b8LS7D9Lt/nysm/vs9G1M/7F7eQYVqYv/5r/rdyv401T45RsZQS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Z5obskAAADdAAAADwAAAAAAAAAAAAAAAACYAgAA&#10;ZHJzL2Rvd25yZXYueG1sUEsFBgAAAAAEAAQA9QAAAI4DAAAAAA==&#10;" path="m,l7862,e" filled="f" strokecolor="#30849b" strokeweight="1pt">
                    <v:path arrowok="t" o:connecttype="custom" o:connectlocs="0,0;9275,0" o:connectangles="0,0"/>
                  </v:shape>
                </v:group>
                <v:group id="Group 42" o:spid="_x0000_s1029" style="position:absolute;left:7818;top:1124;width:87;height:57" coordorigin="7818,1124" coordsize="8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xdwa8MAAADdAAAADwAAAGRycy9kb3ducmV2LnhtbERPTYvCMBC9C/6HMII3&#10;TbuiSDWKiLt4kAWrsOxtaMa22ExKk23rvzfCgrd5vM9Zb3tTiZYaV1pWEE8jEMSZ1SXnCq6Xz8kS&#10;hPPIGivLpOBBDrab4WCNibYdn6lNfS5CCLsEFRTe14mULivIoJvamjhwN9sY9AE2udQNdiHcVPIj&#10;ihbSYMmhocCa9gVl9/TPKPjqsNvN4kN7ut/2j9/L/PvnFJNS41G/W4Hw1Pu3+N991GH+chH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F3BrwwAAAN0AAAAP&#10;AAAAAAAAAAAAAAAAAKoCAABkcnMvZG93bnJldi54bWxQSwUGAAAAAAQABAD6AAAAmgMAAAAA&#10;">
                  <v:shape id="Freeform 43" o:spid="_x0000_s1030" style="position:absolute;left:7818;top:1124;width:87;height:57;visibility:visible;mso-wrap-style:square;v-text-anchor:top" coordsize="8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7Uj8UA&#10;AADdAAAADwAAAGRycy9kb3ducmV2LnhtbERP22rCQBB9L/Qflin0peimlopG1yABoS0R8YK+Dtkx&#10;CWZnw+5W07/vFgq+zeFcZ571phVXcr6xrOB1mIAgLq1uuFJw2K8GExA+IGtsLZOCH/KQLR4f5phq&#10;e+MtXXehEjGEfYoK6hC6VEpf1mTQD21HHLmzdQZDhK6S2uEthptWjpJkLA02HBtq7Civqbzsvo2C&#10;/dvq81gUjV4Xp81X7t+nyYvTSj0/9csZiEB9uIv/3R86zp+MR/D3TTx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tSPxQAAAN0AAAAPAAAAAAAAAAAAAAAAAJgCAABkcnMv&#10;ZG93bnJldi54bWxQSwUGAAAAAAQABAD1AAAAigMAAAAA&#10;" path="m43,l24,4,7,14,,29,4,41,20,53r23,4l62,54,79,44,87,29,82,16,66,5,43,xe" fillcolor="#0095ba" stroked="f">
                    <v:path arrowok="t" o:connecttype="custom" o:connectlocs="43,1124;24,1128;7,1138;0,1153;4,1165;20,1177;43,1181;62,1178;79,1168;87,1153;82,1140;66,1129;43,1124" o:connectangles="0,0,0,0,0,0,0,0,0,0,0,0,0"/>
                  </v:shape>
                </v:group>
                <v:group id="Group 40" o:spid="_x0000_s1031" style="position:absolute;left:7818;top:1124;width:87;height:57" coordorigin="7818,1124" coordsize="8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lLh8QAAADdAAAADwAAAGRycy9kb3ducmV2LnhtbERPTWvCQBC9F/oflil4&#10;q5soDSF1FREVD6FQUyi9DdkxCWZnQ3ZN4r93C4Xe5vE+Z7WZTCsG6l1jWUE8j0AQl1Y3XCn4Kg6v&#10;KQjnkTW2lknBnRxs1s9PK8y0HfmThrOvRAhhl6GC2vsuk9KVNRl0c9sRB+5ie4M+wL6SuscxhJtW&#10;LqIokQYbDg01drSrqbyeb0bBccRxu4z3Q3697O4/xdvHdx6TUrOXafsOwtPk/8V/7pMO89NkCb/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IlLh8QAAADdAAAA&#10;DwAAAAAAAAAAAAAAAACqAgAAZHJzL2Rvd25yZXYueG1sUEsFBgAAAAAEAAQA+gAAAJsDAAAAAA==&#10;">
                  <v:shape id="Freeform 41" o:spid="_x0000_s1032" style="position:absolute;left:7818;top:1124;width:87;height:57;visibility:visible;mso-wrap-style:square;v-text-anchor:top" coordsize="8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6ev8EA&#10;AADdAAAADwAAAGRycy9kb3ducmV2LnhtbERPS4vCMBC+C/6HMAveNF0pRbpG2RVlvYkP9DrbjG2x&#10;mZQma9t/bwTB23x8z5kvO1OJOzWutKzgcxKBIM6sLjlXcDpuxjMQziNrrCyTgp4cLBfDwRxTbVve&#10;0/3gcxFC2KWooPC+TqV0WUEG3cTWxIG72sagD7DJpW6wDeGmktMoSqTBkkNDgTWtCspuh3+jIPr1&#10;P7tV3J/bv8uFsWrjZN3HSo0+uu8vEJ46/xa/3Fsd5s+SGJ7fhB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nr/BAAAA3QAAAA8AAAAAAAAAAAAAAAAAmAIAAGRycy9kb3du&#10;cmV2LnhtbFBLBQYAAAAABAAEAPUAAACGAwAAAAA=&#10;" path="m43,l66,5,82,16r5,13l79,44,62,54,43,57,20,53,4,41,,29,7,14,24,4,43,xe" filled="f" strokecolor="#30849b">
                    <v:path arrowok="t" o:connecttype="custom" o:connectlocs="43,1124;66,1129;82,1140;87,1153;79,1168;62,1178;43,1181;20,1177;4,1165;0,1153;7,1138;24,1128;43,1124" o:connectangles="0,0,0,0,0,0,0,0,0,0,0,0,0"/>
                  </v:shape>
                </v:group>
                <w10:wrap anchorx="page"/>
              </v:group>
            </w:pict>
          </mc:Fallback>
        </mc:AlternateContent>
      </w:r>
    </w:p>
    <w:p w14:paraId="42501671" w14:textId="77777777" w:rsidR="00997CA0" w:rsidRPr="000D60C8" w:rsidRDefault="00997CA0" w:rsidP="00997CA0">
      <w:pPr>
        <w:widowControl w:val="0"/>
        <w:spacing w:after="0" w:line="240" w:lineRule="auto"/>
        <w:rPr>
          <w:rFonts w:ascii="Arial" w:eastAsia="Arial" w:hAnsi="Arial" w:cs="Arial"/>
          <w:sz w:val="16"/>
          <w:szCs w:val="16"/>
        </w:rPr>
      </w:pPr>
    </w:p>
    <w:p w14:paraId="1579D0B5" w14:textId="77777777" w:rsidR="00161769" w:rsidRDefault="00161769" w:rsidP="009559E7">
      <w:pPr>
        <w:spacing w:after="0" w:line="240" w:lineRule="auto"/>
        <w:jc w:val="both"/>
        <w:rPr>
          <w:rFonts w:ascii="Arial" w:eastAsia="Arial" w:hAnsi="Arial" w:cs="Arial"/>
          <w:b/>
          <w:sz w:val="16"/>
          <w:szCs w:val="16"/>
        </w:rPr>
      </w:pPr>
    </w:p>
    <w:p w14:paraId="7D48798E" w14:textId="77777777" w:rsidR="00DD39C8" w:rsidRDefault="00DD39C8" w:rsidP="009559E7">
      <w:pPr>
        <w:spacing w:after="0" w:line="240" w:lineRule="auto"/>
        <w:jc w:val="both"/>
        <w:rPr>
          <w:rFonts w:ascii="Arial" w:eastAsia="Arial" w:hAnsi="Arial" w:cs="Arial"/>
          <w:b/>
          <w:sz w:val="16"/>
          <w:szCs w:val="16"/>
        </w:rPr>
      </w:pPr>
    </w:p>
    <w:p w14:paraId="606C3991" w14:textId="77777777" w:rsidR="00DD39C8" w:rsidRPr="000D60C8" w:rsidRDefault="00DD39C8" w:rsidP="009559E7">
      <w:pPr>
        <w:spacing w:after="0" w:line="240" w:lineRule="auto"/>
        <w:jc w:val="both"/>
        <w:rPr>
          <w:rFonts w:ascii="Arial" w:eastAsia="Arial" w:hAnsi="Arial" w:cs="Arial"/>
          <w:b/>
          <w:sz w:val="16"/>
          <w:szCs w:val="16"/>
        </w:rPr>
      </w:pPr>
    </w:p>
    <w:p w14:paraId="32E9489E" w14:textId="77777777" w:rsidR="003E1BA1" w:rsidRPr="000D60C8" w:rsidRDefault="007A58C2" w:rsidP="003D6E7F">
      <w:pPr>
        <w:pStyle w:val="Prrafodelista"/>
        <w:numPr>
          <w:ilvl w:val="1"/>
          <w:numId w:val="15"/>
        </w:numPr>
        <w:spacing w:after="0" w:line="240" w:lineRule="auto"/>
        <w:ind w:left="0" w:hanging="567"/>
        <w:rPr>
          <w:b/>
          <w:u w:val="single"/>
        </w:rPr>
      </w:pPr>
      <w:r w:rsidRPr="000D60C8">
        <w:rPr>
          <w:b/>
          <w:u w:val="single"/>
        </w:rPr>
        <w:t xml:space="preserve">Escenario Apuesta </w:t>
      </w:r>
    </w:p>
    <w:p w14:paraId="3A93A02D" w14:textId="77777777" w:rsidR="003E1BA1" w:rsidRPr="000D60C8" w:rsidRDefault="003E1BA1" w:rsidP="00997CA0">
      <w:pPr>
        <w:widowControl w:val="0"/>
        <w:spacing w:after="0" w:line="240" w:lineRule="auto"/>
        <w:ind w:left="720" w:hanging="720"/>
        <w:rPr>
          <w:rFonts w:ascii="Arial" w:eastAsia="Arial" w:hAnsi="Arial" w:cs="Arial"/>
          <w:sz w:val="16"/>
          <w:szCs w:val="16"/>
        </w:rPr>
      </w:pPr>
    </w:p>
    <w:p w14:paraId="4C74C2D3" w14:textId="77777777" w:rsidR="00333710" w:rsidRPr="000D60C8" w:rsidRDefault="00333710" w:rsidP="00B277AB">
      <w:pPr>
        <w:widowControl w:val="0"/>
        <w:spacing w:after="0" w:line="240" w:lineRule="auto"/>
        <w:jc w:val="both"/>
      </w:pPr>
    </w:p>
    <w:p w14:paraId="33EA3BDF" w14:textId="77777777" w:rsidR="00DA046B" w:rsidRPr="000D60C8" w:rsidRDefault="00DA046B" w:rsidP="00DA046B">
      <w:pPr>
        <w:widowControl w:val="0"/>
        <w:spacing w:after="0" w:line="240" w:lineRule="auto"/>
        <w:jc w:val="both"/>
      </w:pPr>
      <w:r w:rsidRPr="00CD1809">
        <w:t>Al 2030</w:t>
      </w:r>
      <w:r w:rsidRPr="00CD1809">
        <w:rPr>
          <w:rStyle w:val="Refdenotaalpie"/>
        </w:rPr>
        <w:footnoteReference w:id="7"/>
      </w:r>
      <w:r w:rsidRPr="00CD1809">
        <w:rPr>
          <w:i/>
        </w:rPr>
        <w:t xml:space="preserve"> </w:t>
      </w:r>
      <w:r w:rsidRPr="00CD1809">
        <w:t>las personas con Trastorno del Espectro Autista-TEA podrán realizar su potencial y gozar de una vida próspera y plena con empleo digno, al interior de una sociedad pacífica, justa e inclusiva que reconoce plenamente sus derechos y el ejercicio de su capacidad jurídica.</w:t>
      </w:r>
    </w:p>
    <w:p w14:paraId="1053570A" w14:textId="77777777" w:rsidR="00B277AB" w:rsidRPr="000D60C8" w:rsidRDefault="00B277AB" w:rsidP="00B277AB">
      <w:pPr>
        <w:widowControl w:val="0"/>
        <w:spacing w:after="0" w:line="240" w:lineRule="auto"/>
        <w:jc w:val="both"/>
      </w:pPr>
      <w:r w:rsidRPr="000D60C8">
        <w:t xml:space="preserve"> </w:t>
      </w:r>
    </w:p>
    <w:p w14:paraId="683ED154" w14:textId="77777777" w:rsidR="009559E7" w:rsidRPr="000D60C8" w:rsidRDefault="00B277AB" w:rsidP="00B277AB">
      <w:pPr>
        <w:widowControl w:val="0"/>
        <w:spacing w:after="0" w:line="240" w:lineRule="auto"/>
        <w:jc w:val="both"/>
      </w:pPr>
      <w:r w:rsidRPr="000D60C8">
        <w:t>E</w:t>
      </w:r>
      <w:r w:rsidR="005078FA" w:rsidRPr="000D60C8">
        <w:t xml:space="preserve">l número de </w:t>
      </w:r>
      <w:r w:rsidR="00CB742E" w:rsidRPr="000D60C8">
        <w:t xml:space="preserve">personas </w:t>
      </w:r>
      <w:r w:rsidR="00CD76F5" w:rsidRPr="000D60C8">
        <w:t>con Trastorno del Espectro Autista</w:t>
      </w:r>
      <w:r w:rsidR="00202BBB" w:rsidRPr="000D60C8">
        <w:t>-TEA</w:t>
      </w:r>
      <w:r w:rsidR="00CD76F5" w:rsidRPr="000D60C8">
        <w:t xml:space="preserve">, </w:t>
      </w:r>
      <w:r w:rsidR="00333710" w:rsidRPr="000D60C8">
        <w:t xml:space="preserve">inscritas </w:t>
      </w:r>
      <w:r w:rsidR="005078FA" w:rsidRPr="000D60C8">
        <w:t xml:space="preserve">en el Registro Nacional de la Persona con </w:t>
      </w:r>
      <w:r w:rsidR="00CD76F5" w:rsidRPr="000D60C8">
        <w:t xml:space="preserve">Discapacidad, </w:t>
      </w:r>
      <w:r w:rsidR="009559E7" w:rsidRPr="000D60C8">
        <w:t>asciende a la tota</w:t>
      </w:r>
      <w:r w:rsidR="001E2A87" w:rsidRPr="000D60C8">
        <w:t xml:space="preserve">lidad de </w:t>
      </w:r>
      <w:r w:rsidR="00CB742E" w:rsidRPr="000D60C8">
        <w:t>las personas</w:t>
      </w:r>
      <w:r w:rsidR="001C29AB" w:rsidRPr="000D60C8">
        <w:t xml:space="preserve"> </w:t>
      </w:r>
      <w:r w:rsidR="001E2A87" w:rsidRPr="000D60C8">
        <w:t>diagn</w:t>
      </w:r>
      <w:r w:rsidR="001C29AB" w:rsidRPr="000D60C8">
        <w:t>osticada</w:t>
      </w:r>
      <w:r w:rsidR="009559E7" w:rsidRPr="000D60C8">
        <w:t>s</w:t>
      </w:r>
      <w:r w:rsidR="00CB742E" w:rsidRPr="000D60C8">
        <w:t xml:space="preserve"> con el TEA por el Sector Salud</w:t>
      </w:r>
      <w:r w:rsidR="00333710" w:rsidRPr="000D60C8">
        <w:t>,</w:t>
      </w:r>
      <w:r w:rsidR="00CB742E" w:rsidRPr="000D60C8">
        <w:t xml:space="preserve"> </w:t>
      </w:r>
      <w:r w:rsidR="009559E7" w:rsidRPr="000D60C8">
        <w:t>en el marco de</w:t>
      </w:r>
      <w:r w:rsidR="00333710" w:rsidRPr="000D60C8">
        <w:t xml:space="preserve"> </w:t>
      </w:r>
      <w:r w:rsidR="009559E7" w:rsidRPr="000D60C8">
        <w:t>l</w:t>
      </w:r>
      <w:r w:rsidR="00333710" w:rsidRPr="000D60C8">
        <w:t>a</w:t>
      </w:r>
      <w:r w:rsidR="009559E7" w:rsidRPr="000D60C8">
        <w:t xml:space="preserve"> cooperación </w:t>
      </w:r>
      <w:r w:rsidR="00333710" w:rsidRPr="000D60C8">
        <w:t>intersectorial</w:t>
      </w:r>
      <w:r w:rsidR="005078FA" w:rsidRPr="000D60C8">
        <w:t xml:space="preserve"> y la in</w:t>
      </w:r>
      <w:r w:rsidR="000535C0" w:rsidRPr="000D60C8">
        <w:t>ter</w:t>
      </w:r>
      <w:r w:rsidR="005078FA" w:rsidRPr="000D60C8">
        <w:t>operabilidad de los registros</w:t>
      </w:r>
      <w:r w:rsidR="009559E7" w:rsidRPr="000D60C8">
        <w:t>.</w:t>
      </w:r>
    </w:p>
    <w:p w14:paraId="4CF17448" w14:textId="77777777" w:rsidR="009559E7" w:rsidRPr="000D60C8" w:rsidRDefault="009559E7" w:rsidP="001E2A87">
      <w:pPr>
        <w:widowControl w:val="0"/>
        <w:spacing w:after="0" w:line="240" w:lineRule="auto"/>
        <w:jc w:val="both"/>
      </w:pPr>
    </w:p>
    <w:p w14:paraId="6606D628" w14:textId="77777777" w:rsidR="008C3758" w:rsidRPr="000D60C8" w:rsidRDefault="009559E7" w:rsidP="005078FA">
      <w:pPr>
        <w:widowControl w:val="0"/>
        <w:spacing w:after="0" w:line="240" w:lineRule="auto"/>
        <w:jc w:val="both"/>
      </w:pPr>
      <w:r w:rsidRPr="000D60C8">
        <w:t>Los servicios vinculados a la rehabilitación y terapias proporc</w:t>
      </w:r>
      <w:r w:rsidR="001E2A87" w:rsidRPr="000D60C8">
        <w:t>ionad</w:t>
      </w:r>
      <w:r w:rsidR="005078FA" w:rsidRPr="000D60C8">
        <w:t xml:space="preserve">as por </w:t>
      </w:r>
      <w:r w:rsidR="008C3758" w:rsidRPr="000D60C8">
        <w:t xml:space="preserve">el sector Salud </w:t>
      </w:r>
      <w:r w:rsidR="005078FA" w:rsidRPr="000D60C8">
        <w:t>son coordinad</w:t>
      </w:r>
      <w:r w:rsidR="00305F45" w:rsidRPr="000D60C8">
        <w:t>o</w:t>
      </w:r>
      <w:r w:rsidR="005078FA" w:rsidRPr="000D60C8">
        <w:t xml:space="preserve">s con </w:t>
      </w:r>
      <w:r w:rsidR="008C3758" w:rsidRPr="000D60C8">
        <w:t>el sector Educación.</w:t>
      </w:r>
    </w:p>
    <w:p w14:paraId="2F529ADE" w14:textId="77777777" w:rsidR="008C3758" w:rsidRPr="000D60C8" w:rsidRDefault="008C3758" w:rsidP="005078FA">
      <w:pPr>
        <w:widowControl w:val="0"/>
        <w:spacing w:after="0" w:line="240" w:lineRule="auto"/>
        <w:jc w:val="both"/>
      </w:pPr>
    </w:p>
    <w:p w14:paraId="0F0C046D" w14:textId="77777777" w:rsidR="009559E7" w:rsidRPr="000D60C8" w:rsidRDefault="008C3758" w:rsidP="005078FA">
      <w:pPr>
        <w:widowControl w:val="0"/>
        <w:spacing w:after="0" w:line="240" w:lineRule="auto"/>
        <w:jc w:val="both"/>
      </w:pPr>
      <w:r w:rsidRPr="000D60C8">
        <w:t>Los servicios del sector Educación</w:t>
      </w:r>
      <w:r w:rsidRPr="000D60C8">
        <w:rPr>
          <w:rFonts w:ascii="Verdana" w:eastAsia="Times New Roman" w:hAnsi="Verdana" w:cs="Arial"/>
          <w:color w:val="0F243E" w:themeColor="text2" w:themeShade="80"/>
          <w:sz w:val="18"/>
          <w:szCs w:val="18"/>
          <w:lang w:eastAsia="es-PE"/>
        </w:rPr>
        <w:t xml:space="preserve"> garantizan el acceso, permanencia y culminación de las Personas con TEA en la educación básica y superior</w:t>
      </w:r>
      <w:r w:rsidR="00A852FD" w:rsidRPr="000D60C8">
        <w:t xml:space="preserve">, </w:t>
      </w:r>
      <w:r w:rsidRPr="000D60C8">
        <w:t xml:space="preserve">del mismo modo </w:t>
      </w:r>
      <w:r w:rsidR="00A852FD" w:rsidRPr="000D60C8">
        <w:t>las currí</w:t>
      </w:r>
      <w:r w:rsidR="005078FA" w:rsidRPr="000D60C8">
        <w:t>culas no son diferenciadas para los niños con TEA</w:t>
      </w:r>
      <w:r w:rsidRPr="000D60C8">
        <w:t xml:space="preserve"> y más bien se coordinan </w:t>
      </w:r>
      <w:r w:rsidR="005078FA" w:rsidRPr="000D60C8">
        <w:t xml:space="preserve">a través de protocolos aprobados </w:t>
      </w:r>
      <w:r w:rsidRPr="000D60C8">
        <w:t>en coordinación con el sector salud</w:t>
      </w:r>
      <w:r w:rsidR="005078FA" w:rsidRPr="000D60C8">
        <w:t>.</w:t>
      </w:r>
    </w:p>
    <w:p w14:paraId="5B1291E7" w14:textId="77777777" w:rsidR="005078FA" w:rsidRPr="000D60C8" w:rsidRDefault="005078FA" w:rsidP="005078FA">
      <w:pPr>
        <w:widowControl w:val="0"/>
        <w:spacing w:after="0" w:line="240" w:lineRule="auto"/>
        <w:jc w:val="both"/>
      </w:pPr>
    </w:p>
    <w:p w14:paraId="72742F9E" w14:textId="77777777" w:rsidR="000474AB" w:rsidRPr="000D60C8" w:rsidRDefault="008C3758" w:rsidP="000474AB">
      <w:pPr>
        <w:widowControl w:val="0"/>
        <w:spacing w:after="0" w:line="240" w:lineRule="auto"/>
        <w:jc w:val="both"/>
      </w:pPr>
      <w:r w:rsidRPr="000D60C8">
        <w:t>L</w:t>
      </w:r>
      <w:r w:rsidR="0085134C" w:rsidRPr="000D60C8">
        <w:t xml:space="preserve">os tres niveles de gobierno (nacional, regional y local) implementan programas y proyectos </w:t>
      </w:r>
      <w:r w:rsidR="000474AB" w:rsidRPr="000D60C8">
        <w:t xml:space="preserve">en beneficio de las personas con TEA, incorporando en su presupuesto partidas específicas para </w:t>
      </w:r>
      <w:r w:rsidRPr="000D60C8">
        <w:t xml:space="preserve">asegurar su </w:t>
      </w:r>
      <w:r w:rsidR="000474AB" w:rsidRPr="000D60C8">
        <w:t xml:space="preserve">ejecución. </w:t>
      </w:r>
    </w:p>
    <w:p w14:paraId="6E53C565" w14:textId="77777777" w:rsidR="000474AB" w:rsidRPr="000D60C8" w:rsidRDefault="000474AB" w:rsidP="000474AB">
      <w:pPr>
        <w:widowControl w:val="0"/>
        <w:spacing w:after="0" w:line="240" w:lineRule="auto"/>
        <w:jc w:val="both"/>
      </w:pPr>
    </w:p>
    <w:p w14:paraId="1EC89D6B" w14:textId="77777777" w:rsidR="005078FA" w:rsidRDefault="008C3758" w:rsidP="005078FA">
      <w:pPr>
        <w:widowControl w:val="0"/>
        <w:spacing w:after="0" w:line="240" w:lineRule="auto"/>
        <w:jc w:val="both"/>
      </w:pPr>
      <w:r w:rsidRPr="000D60C8">
        <w:t>L</w:t>
      </w:r>
      <w:r w:rsidR="00E176A2" w:rsidRPr="000D60C8">
        <w:t xml:space="preserve">os Gobiernos Locales </w:t>
      </w:r>
      <w:r w:rsidR="000474AB" w:rsidRPr="000D60C8">
        <w:t>apr</w:t>
      </w:r>
      <w:r w:rsidRPr="000D60C8">
        <w:t xml:space="preserve">ueban </w:t>
      </w:r>
      <w:r w:rsidR="000474AB" w:rsidRPr="000D60C8">
        <w:t xml:space="preserve">ordenanzas que regulan los ruidos (decibeles) para controlar los niveles de ruido en su jurisdicción y </w:t>
      </w:r>
      <w:r w:rsidR="00A852FD" w:rsidRPr="000D60C8">
        <w:t>prohíben</w:t>
      </w:r>
      <w:r w:rsidR="000474AB" w:rsidRPr="000D60C8">
        <w:t xml:space="preserve"> el uso de pirotécnicos detonantes, así como establecen horarios para las obras de construcción y otras actividades que se den en todos los distritos el uso de barreras acústicas.</w:t>
      </w:r>
    </w:p>
    <w:p w14:paraId="4B38AC99" w14:textId="77777777" w:rsidR="00653532" w:rsidRDefault="00653532" w:rsidP="005078FA">
      <w:pPr>
        <w:widowControl w:val="0"/>
        <w:spacing w:after="0" w:line="240" w:lineRule="auto"/>
        <w:jc w:val="both"/>
      </w:pPr>
    </w:p>
    <w:p w14:paraId="016374F0" w14:textId="76A0FC93" w:rsidR="00653532" w:rsidRPr="00C102A8" w:rsidRDefault="00F94E4A" w:rsidP="00653532">
      <w:pPr>
        <w:widowControl w:val="0"/>
        <w:spacing w:after="0" w:line="240" w:lineRule="auto"/>
        <w:jc w:val="center"/>
        <w:rPr>
          <w:b/>
          <w:sz w:val="18"/>
          <w:szCs w:val="18"/>
        </w:rPr>
      </w:pPr>
      <w:r>
        <w:rPr>
          <w:b/>
          <w:sz w:val="18"/>
          <w:szCs w:val="18"/>
        </w:rPr>
        <w:t>Cuadro</w:t>
      </w:r>
      <w:r w:rsidR="00653532" w:rsidRPr="00C102A8">
        <w:rPr>
          <w:b/>
          <w:sz w:val="18"/>
          <w:szCs w:val="18"/>
        </w:rPr>
        <w:t xml:space="preserve"> N° </w:t>
      </w:r>
      <w:r>
        <w:rPr>
          <w:b/>
          <w:sz w:val="18"/>
          <w:szCs w:val="18"/>
        </w:rPr>
        <w:t>16</w:t>
      </w:r>
    </w:p>
    <w:p w14:paraId="58424525" w14:textId="5F89BC28" w:rsidR="00653532" w:rsidRPr="00653532" w:rsidRDefault="00653532" w:rsidP="00653532">
      <w:pPr>
        <w:widowControl w:val="0"/>
        <w:spacing w:after="0" w:line="240" w:lineRule="auto"/>
        <w:jc w:val="center"/>
        <w:rPr>
          <w:b/>
        </w:rPr>
      </w:pPr>
      <w:r w:rsidRPr="00653532">
        <w:rPr>
          <w:b/>
          <w:sz w:val="18"/>
          <w:szCs w:val="18"/>
        </w:rPr>
        <w:t>Pre Imagen del Perú al 2030</w:t>
      </w:r>
    </w:p>
    <w:p w14:paraId="114BD0BD" w14:textId="77777777" w:rsidR="00D641CC" w:rsidRPr="00653532" w:rsidRDefault="00D641CC" w:rsidP="005078FA">
      <w:pPr>
        <w:widowControl w:val="0"/>
        <w:spacing w:after="0" w:line="240" w:lineRule="auto"/>
        <w:jc w:val="both"/>
        <w:rPr>
          <w:sz w:val="10"/>
        </w:rPr>
      </w:pPr>
    </w:p>
    <w:tbl>
      <w:tblPr>
        <w:tblStyle w:val="Tabladecuadrcula4-nfasis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333710" w:rsidRPr="000D60C8" w14:paraId="3DA4BE2E" w14:textId="77777777" w:rsidTr="00033380">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071"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5AB71B72" w14:textId="5D67E519" w:rsidR="00333710" w:rsidRPr="00653532" w:rsidRDefault="00333710" w:rsidP="00033380">
            <w:pPr>
              <w:pStyle w:val="Prrafodelista"/>
              <w:widowControl w:val="0"/>
              <w:numPr>
                <w:ilvl w:val="0"/>
                <w:numId w:val="22"/>
              </w:numPr>
              <w:spacing w:after="0" w:line="240" w:lineRule="auto"/>
              <w:rPr>
                <w:b w:val="0"/>
                <w:sz w:val="18"/>
                <w:szCs w:val="18"/>
              </w:rPr>
            </w:pPr>
            <w:r w:rsidRPr="00033380">
              <w:rPr>
                <w:b w:val="0"/>
                <w:color w:val="auto"/>
                <w:sz w:val="18"/>
                <w:szCs w:val="18"/>
              </w:rPr>
              <w:t xml:space="preserve">Al 2030 todas las personas pueden </w:t>
            </w:r>
            <w:r w:rsidRPr="00033380">
              <w:rPr>
                <w:b w:val="0"/>
                <w:color w:val="000000" w:themeColor="text1"/>
                <w:sz w:val="18"/>
                <w:szCs w:val="18"/>
              </w:rPr>
              <w:t>realizar su potencial.</w:t>
            </w:r>
          </w:p>
        </w:tc>
      </w:tr>
      <w:tr w:rsidR="00333710" w:rsidRPr="000D60C8" w14:paraId="25DC8105" w14:textId="77777777" w:rsidTr="00033380">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9071" w:type="dxa"/>
            <w:shd w:val="clear" w:color="auto" w:fill="auto"/>
            <w:vAlign w:val="center"/>
          </w:tcPr>
          <w:p w14:paraId="7420B569" w14:textId="77777777" w:rsidR="00333710" w:rsidRPr="00653532" w:rsidRDefault="00333710" w:rsidP="00033380">
            <w:pPr>
              <w:pStyle w:val="Prrafodelista"/>
              <w:widowControl w:val="0"/>
              <w:numPr>
                <w:ilvl w:val="0"/>
                <w:numId w:val="22"/>
              </w:numPr>
              <w:spacing w:after="0" w:line="240" w:lineRule="auto"/>
              <w:rPr>
                <w:b w:val="0"/>
                <w:sz w:val="18"/>
                <w:szCs w:val="18"/>
              </w:rPr>
            </w:pPr>
            <w:r w:rsidRPr="00653532">
              <w:rPr>
                <w:b w:val="0"/>
                <w:sz w:val="18"/>
                <w:szCs w:val="18"/>
              </w:rPr>
              <w:t>Se han desarrollado esfuerzos concertados para la conservación y gestión sostenible de los recursos naturales, tomando medidas urgentes para hacer frente al cambio climático.</w:t>
            </w:r>
          </w:p>
        </w:tc>
      </w:tr>
      <w:tr w:rsidR="00333710" w:rsidRPr="000D60C8" w14:paraId="365EF165" w14:textId="77777777" w:rsidTr="00033380">
        <w:trPr>
          <w:trHeight w:val="558"/>
        </w:trPr>
        <w:tc>
          <w:tcPr>
            <w:cnfStyle w:val="001000000000" w:firstRow="0" w:lastRow="0" w:firstColumn="1" w:lastColumn="0" w:oddVBand="0" w:evenVBand="0" w:oddHBand="0" w:evenHBand="0" w:firstRowFirstColumn="0" w:firstRowLastColumn="0" w:lastRowFirstColumn="0" w:lastRowLastColumn="0"/>
            <w:tcW w:w="9071" w:type="dxa"/>
            <w:shd w:val="clear" w:color="auto" w:fill="D9D9D9" w:themeFill="background1" w:themeFillShade="D9"/>
            <w:vAlign w:val="center"/>
          </w:tcPr>
          <w:p w14:paraId="174E6AAB" w14:textId="77777777" w:rsidR="00333710" w:rsidRPr="00653532" w:rsidRDefault="00333710" w:rsidP="00033380">
            <w:pPr>
              <w:pStyle w:val="Prrafodelista"/>
              <w:widowControl w:val="0"/>
              <w:numPr>
                <w:ilvl w:val="0"/>
                <w:numId w:val="22"/>
              </w:numPr>
              <w:spacing w:after="0" w:line="240" w:lineRule="auto"/>
              <w:rPr>
                <w:b w:val="0"/>
                <w:sz w:val="18"/>
                <w:szCs w:val="18"/>
              </w:rPr>
            </w:pPr>
            <w:r w:rsidRPr="00653532">
              <w:rPr>
                <w:b w:val="0"/>
                <w:sz w:val="18"/>
                <w:szCs w:val="18"/>
              </w:rPr>
              <w:t>Todas las personas gozan de una vida próspera y plena, con empleo digno y en armonía con la naturaleza, considerando reservas de recursos para el bienestar futuro.</w:t>
            </w:r>
          </w:p>
        </w:tc>
      </w:tr>
      <w:tr w:rsidR="00333710" w:rsidRPr="000D60C8" w14:paraId="342EAC71" w14:textId="77777777" w:rsidTr="00033380">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9071" w:type="dxa"/>
            <w:shd w:val="clear" w:color="auto" w:fill="auto"/>
            <w:vAlign w:val="center"/>
          </w:tcPr>
          <w:p w14:paraId="735F9045" w14:textId="77777777" w:rsidR="00333710" w:rsidRPr="00653532" w:rsidRDefault="00333710" w:rsidP="00033380">
            <w:pPr>
              <w:pStyle w:val="Prrafodelista"/>
              <w:widowControl w:val="0"/>
              <w:numPr>
                <w:ilvl w:val="0"/>
                <w:numId w:val="22"/>
              </w:numPr>
              <w:spacing w:after="0" w:line="240" w:lineRule="auto"/>
              <w:rPr>
                <w:b w:val="0"/>
                <w:sz w:val="18"/>
                <w:szCs w:val="18"/>
              </w:rPr>
            </w:pPr>
            <w:r w:rsidRPr="00653532">
              <w:rPr>
                <w:b w:val="0"/>
                <w:sz w:val="18"/>
                <w:szCs w:val="18"/>
              </w:rPr>
              <w:t>La sociedad peruana es pacífica, justa e inclusiva, libre del temor y de la violencia; sin corrupción ni discriminación y con igualdad de oportunidades.</w:t>
            </w:r>
          </w:p>
        </w:tc>
      </w:tr>
      <w:tr w:rsidR="00A266A6" w:rsidRPr="000D60C8" w14:paraId="1E695D82" w14:textId="77777777" w:rsidTr="00033380">
        <w:trPr>
          <w:trHeight w:val="561"/>
        </w:trPr>
        <w:tc>
          <w:tcPr>
            <w:cnfStyle w:val="001000000000" w:firstRow="0" w:lastRow="0" w:firstColumn="1" w:lastColumn="0" w:oddVBand="0" w:evenVBand="0" w:oddHBand="0" w:evenHBand="0" w:firstRowFirstColumn="0" w:firstRowLastColumn="0" w:lastRowFirstColumn="0" w:lastRowLastColumn="0"/>
            <w:tcW w:w="9071" w:type="dxa"/>
            <w:shd w:val="clear" w:color="auto" w:fill="D9D9D9" w:themeFill="background1" w:themeFillShade="D9"/>
            <w:vAlign w:val="center"/>
          </w:tcPr>
          <w:p w14:paraId="7D9A2AD0" w14:textId="77777777" w:rsidR="00A266A6" w:rsidRPr="00653532" w:rsidRDefault="00333710" w:rsidP="00033380">
            <w:pPr>
              <w:pStyle w:val="Prrafodelista"/>
              <w:widowControl w:val="0"/>
              <w:numPr>
                <w:ilvl w:val="0"/>
                <w:numId w:val="22"/>
              </w:numPr>
              <w:spacing w:after="0" w:line="240" w:lineRule="auto"/>
              <w:rPr>
                <w:b w:val="0"/>
                <w:sz w:val="18"/>
                <w:szCs w:val="18"/>
              </w:rPr>
            </w:pPr>
            <w:r w:rsidRPr="00653532">
              <w:rPr>
                <w:b w:val="0"/>
                <w:sz w:val="18"/>
                <w:szCs w:val="18"/>
              </w:rPr>
              <w:t>Se han fortalecido las alianzas para alcanzar el desarrollo sostenible, en correspondencia con el respeto universal de los derechos humanos, sin dejar a nadie atrás</w:t>
            </w:r>
          </w:p>
        </w:tc>
      </w:tr>
      <w:tr w:rsidR="00333710" w:rsidRPr="000D60C8" w14:paraId="4C376D3B" w14:textId="77777777" w:rsidTr="000333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shd w:val="clear" w:color="auto" w:fill="auto"/>
          </w:tcPr>
          <w:p w14:paraId="4B350617" w14:textId="77777777" w:rsidR="00333710" w:rsidRPr="00653532" w:rsidRDefault="00333710" w:rsidP="00333710">
            <w:pPr>
              <w:widowControl w:val="0"/>
              <w:spacing w:after="0" w:line="240" w:lineRule="auto"/>
              <w:rPr>
                <w:b w:val="0"/>
                <w:sz w:val="16"/>
                <w:szCs w:val="16"/>
              </w:rPr>
            </w:pPr>
            <w:r w:rsidRPr="00653532">
              <w:rPr>
                <w:sz w:val="16"/>
                <w:szCs w:val="16"/>
              </w:rPr>
              <w:t>Fuente:</w:t>
            </w:r>
            <w:r w:rsidRPr="00653532">
              <w:rPr>
                <w:b w:val="0"/>
                <w:sz w:val="16"/>
                <w:szCs w:val="16"/>
              </w:rPr>
              <w:t xml:space="preserve"> CEPLAN. </w:t>
            </w:r>
            <w:hyperlink r:id="rId22" w:history="1">
              <w:r w:rsidRPr="00653532">
                <w:rPr>
                  <w:rStyle w:val="Hipervnculo"/>
                  <w:b w:val="0"/>
                  <w:color w:val="auto"/>
                  <w:sz w:val="16"/>
                  <w:szCs w:val="16"/>
                  <w:u w:val="none"/>
                </w:rPr>
                <w:t>https://www.ceplan.gob.pe/wp-content/uploads/2017/02/1.-Propuesta-de-Imagen-del-Per%C3%BA-al-2030-presen</w:t>
              </w:r>
            </w:hyperlink>
            <w:r w:rsidRPr="00653532">
              <w:rPr>
                <w:b w:val="0"/>
                <w:sz w:val="16"/>
                <w:szCs w:val="16"/>
              </w:rPr>
              <w:t>ta da-al-Acuerdo-Nacional-14.02.17.pdf Fecha de consulta: 3/09/2017</w:t>
            </w:r>
          </w:p>
        </w:tc>
      </w:tr>
    </w:tbl>
    <w:p w14:paraId="57807C26" w14:textId="77777777" w:rsidR="00A266A6" w:rsidRDefault="00A266A6" w:rsidP="00B9695A">
      <w:pPr>
        <w:spacing w:after="0" w:line="240" w:lineRule="auto"/>
        <w:jc w:val="both"/>
        <w:rPr>
          <w:b/>
        </w:rPr>
      </w:pPr>
    </w:p>
    <w:p w14:paraId="0056B93E" w14:textId="77777777" w:rsidR="00B9695A" w:rsidRDefault="00B9695A" w:rsidP="00B9695A">
      <w:pPr>
        <w:spacing w:after="0" w:line="240" w:lineRule="auto"/>
        <w:jc w:val="both"/>
        <w:rPr>
          <w:b/>
        </w:rPr>
      </w:pPr>
    </w:p>
    <w:p w14:paraId="1A0D36F9" w14:textId="77777777" w:rsidR="00B9695A" w:rsidRDefault="00B9695A" w:rsidP="00B9695A">
      <w:pPr>
        <w:spacing w:after="0" w:line="240" w:lineRule="auto"/>
        <w:jc w:val="both"/>
        <w:rPr>
          <w:b/>
        </w:rPr>
      </w:pPr>
    </w:p>
    <w:p w14:paraId="0802B1D3" w14:textId="77777777" w:rsidR="00B9695A" w:rsidRPr="000D60C8" w:rsidRDefault="00B9695A" w:rsidP="00B9695A">
      <w:pPr>
        <w:spacing w:after="0" w:line="240" w:lineRule="auto"/>
        <w:jc w:val="both"/>
        <w:rPr>
          <w:b/>
        </w:rPr>
      </w:pPr>
    </w:p>
    <w:p w14:paraId="772799BD" w14:textId="77777777" w:rsidR="006C3D7D" w:rsidRPr="000D60C8" w:rsidRDefault="007A58C2" w:rsidP="003D6E7F">
      <w:pPr>
        <w:pStyle w:val="Prrafodelista"/>
        <w:numPr>
          <w:ilvl w:val="1"/>
          <w:numId w:val="15"/>
        </w:numPr>
        <w:spacing w:after="0" w:line="240" w:lineRule="auto"/>
        <w:ind w:left="0" w:hanging="567"/>
        <w:rPr>
          <w:b/>
          <w:u w:val="single"/>
        </w:rPr>
      </w:pPr>
      <w:r w:rsidRPr="000D60C8">
        <w:rPr>
          <w:b/>
          <w:u w:val="single"/>
        </w:rPr>
        <w:lastRenderedPageBreak/>
        <w:t>Visión</w:t>
      </w:r>
    </w:p>
    <w:p w14:paraId="4541E2FE" w14:textId="77777777" w:rsidR="00D23407" w:rsidRPr="000D60C8" w:rsidRDefault="00D23407" w:rsidP="00A60327">
      <w:pPr>
        <w:spacing w:after="0" w:line="240" w:lineRule="auto"/>
      </w:pPr>
    </w:p>
    <w:p w14:paraId="6C59147F" w14:textId="77777777" w:rsidR="00DA046B" w:rsidRPr="000D60C8" w:rsidRDefault="00DA046B" w:rsidP="00DA046B">
      <w:pPr>
        <w:spacing w:after="0" w:line="240" w:lineRule="auto"/>
        <w:jc w:val="both"/>
      </w:pPr>
      <w:r w:rsidRPr="00CD1809">
        <w:t>Al 2021, las Personas con Trastorno del Espectro Autista-TEA en el Perú ejercen sus derechos civiles y políticos, económicos, sociales y culturales, con énfasis en las materias de accesibilidad, salud y rehabilitación, trabajo y empleo y las disposiciones vigentes en materia de protección social, en igualdad de condiciones y oportunidades, mejorando su calidad de vida a nivel personal y familiar.</w:t>
      </w:r>
      <w:r>
        <w:t xml:space="preserve"> </w:t>
      </w:r>
    </w:p>
    <w:p w14:paraId="2DC99F3E" w14:textId="77777777" w:rsidR="006C3D7D" w:rsidRPr="000D60C8" w:rsidRDefault="006C3D7D" w:rsidP="00A60327">
      <w:pPr>
        <w:spacing w:after="0" w:line="240" w:lineRule="auto"/>
        <w:rPr>
          <w:b/>
          <w:u w:val="single"/>
        </w:rPr>
      </w:pPr>
    </w:p>
    <w:p w14:paraId="2AEEE185" w14:textId="77777777" w:rsidR="006C3D7D" w:rsidRPr="000D60C8" w:rsidRDefault="00495FD8" w:rsidP="003D6E7F">
      <w:pPr>
        <w:pStyle w:val="Prrafodelista"/>
        <w:numPr>
          <w:ilvl w:val="1"/>
          <w:numId w:val="15"/>
        </w:numPr>
        <w:spacing w:after="0" w:line="240" w:lineRule="auto"/>
        <w:ind w:left="0" w:hanging="567"/>
        <w:rPr>
          <w:b/>
          <w:u w:val="single"/>
        </w:rPr>
      </w:pPr>
      <w:r w:rsidRPr="000D60C8">
        <w:rPr>
          <w:b/>
          <w:u w:val="single"/>
        </w:rPr>
        <w:t>Objetivo</w:t>
      </w:r>
      <w:r w:rsidR="006C3D7D" w:rsidRPr="000D60C8">
        <w:rPr>
          <w:b/>
          <w:u w:val="single"/>
        </w:rPr>
        <w:t xml:space="preserve"> </w:t>
      </w:r>
      <w:r w:rsidR="00D23407" w:rsidRPr="000D60C8">
        <w:rPr>
          <w:b/>
          <w:u w:val="single"/>
        </w:rPr>
        <w:t xml:space="preserve">General </w:t>
      </w:r>
      <w:r w:rsidR="000012A5" w:rsidRPr="000D60C8">
        <w:rPr>
          <w:b/>
          <w:u w:val="single"/>
        </w:rPr>
        <w:t>del Plan</w:t>
      </w:r>
      <w:r w:rsidR="00D23407" w:rsidRPr="000D60C8">
        <w:rPr>
          <w:b/>
          <w:u w:val="single"/>
        </w:rPr>
        <w:t>:</w:t>
      </w:r>
    </w:p>
    <w:p w14:paraId="294E768C" w14:textId="77777777" w:rsidR="00D23407" w:rsidRPr="000D60C8" w:rsidRDefault="00D23407" w:rsidP="00A60327">
      <w:pPr>
        <w:pStyle w:val="Prrafodelista"/>
        <w:spacing w:after="0" w:line="240" w:lineRule="auto"/>
        <w:ind w:left="0"/>
        <w:rPr>
          <w:b/>
          <w:u w:val="single"/>
        </w:rPr>
      </w:pPr>
    </w:p>
    <w:p w14:paraId="42269A6C" w14:textId="77777777" w:rsidR="008C2770" w:rsidRPr="000D60C8" w:rsidRDefault="0056169F" w:rsidP="008C2770">
      <w:pPr>
        <w:spacing w:after="0" w:line="240" w:lineRule="auto"/>
        <w:jc w:val="both"/>
      </w:pPr>
      <w:r w:rsidRPr="000D60C8">
        <w:t xml:space="preserve">Establecer los </w:t>
      </w:r>
      <w:r w:rsidR="007F0BA7" w:rsidRPr="000D60C8">
        <w:t>objetivos y acciones que orienten la acción de los tres niveles de gobierno en la atención de las personas con trastorno del espectro autista</w:t>
      </w:r>
      <w:r w:rsidR="008C2770" w:rsidRPr="000D60C8">
        <w:t xml:space="preserve">, generando igualdad de condiciones y oportunidades </w:t>
      </w:r>
      <w:r w:rsidR="007A58C2" w:rsidRPr="000D60C8">
        <w:t xml:space="preserve">para </w:t>
      </w:r>
      <w:r w:rsidR="008C2770" w:rsidRPr="000D60C8">
        <w:t>mejora</w:t>
      </w:r>
      <w:r w:rsidR="007A58C2" w:rsidRPr="000D60C8">
        <w:t>r</w:t>
      </w:r>
      <w:r w:rsidR="008C2770" w:rsidRPr="000D60C8">
        <w:t xml:space="preserve"> su calidad de vida a nivel personal </w:t>
      </w:r>
      <w:r w:rsidR="007A58C2" w:rsidRPr="000D60C8">
        <w:t>en</w:t>
      </w:r>
      <w:r w:rsidR="008C2770" w:rsidRPr="000D60C8">
        <w:t xml:space="preserve"> </w:t>
      </w:r>
      <w:r w:rsidR="007A58C2" w:rsidRPr="000D60C8">
        <w:t xml:space="preserve">el marco del fortalecimiento </w:t>
      </w:r>
      <w:r w:rsidR="008C2770" w:rsidRPr="000D60C8">
        <w:t>familiar.</w:t>
      </w:r>
    </w:p>
    <w:p w14:paraId="5DFEF899" w14:textId="77777777" w:rsidR="00A3048C" w:rsidRPr="000D60C8" w:rsidRDefault="00A3048C" w:rsidP="00A3048C">
      <w:pPr>
        <w:pStyle w:val="Prrafodelista"/>
        <w:spacing w:after="0" w:line="240" w:lineRule="auto"/>
        <w:ind w:left="0"/>
      </w:pPr>
    </w:p>
    <w:p w14:paraId="1993FDD8" w14:textId="77777777" w:rsidR="00D23407" w:rsidRPr="000D60C8" w:rsidRDefault="00D23407" w:rsidP="003D6E7F">
      <w:pPr>
        <w:pStyle w:val="Prrafodelista"/>
        <w:numPr>
          <w:ilvl w:val="1"/>
          <w:numId w:val="15"/>
        </w:numPr>
        <w:spacing w:after="0" w:line="240" w:lineRule="auto"/>
        <w:ind w:left="0" w:hanging="567"/>
        <w:rPr>
          <w:b/>
          <w:u w:val="single"/>
        </w:rPr>
      </w:pPr>
      <w:r w:rsidRPr="000D60C8">
        <w:rPr>
          <w:b/>
          <w:u w:val="single"/>
        </w:rPr>
        <w:t>Objetivos E</w:t>
      </w:r>
      <w:r w:rsidR="002E7609" w:rsidRPr="000D60C8">
        <w:rPr>
          <w:b/>
          <w:u w:val="single"/>
        </w:rPr>
        <w:t xml:space="preserve">stratégicos </w:t>
      </w:r>
      <w:r w:rsidR="00236C9A" w:rsidRPr="000D60C8">
        <w:rPr>
          <w:b/>
          <w:u w:val="single"/>
        </w:rPr>
        <w:t xml:space="preserve"> </w:t>
      </w:r>
      <w:r w:rsidR="00152D21" w:rsidRPr="000D60C8">
        <w:rPr>
          <w:b/>
          <w:u w:val="single"/>
        </w:rPr>
        <w:t xml:space="preserve">Intersectoriales </w:t>
      </w:r>
      <w:r w:rsidRPr="000D60C8">
        <w:rPr>
          <w:b/>
          <w:u w:val="single"/>
        </w:rPr>
        <w:t>:</w:t>
      </w:r>
    </w:p>
    <w:p w14:paraId="5D7E0F66" w14:textId="77777777" w:rsidR="00D23407" w:rsidRPr="000D60C8" w:rsidRDefault="00D23407" w:rsidP="00A60327">
      <w:pPr>
        <w:pStyle w:val="Prrafodelista"/>
        <w:spacing w:after="0" w:line="240" w:lineRule="auto"/>
        <w:ind w:left="0"/>
        <w:rPr>
          <w:b/>
          <w:u w:val="single"/>
        </w:rPr>
      </w:pPr>
    </w:p>
    <w:p w14:paraId="4821A448" w14:textId="77777777" w:rsidR="004B7B94" w:rsidRPr="000D60C8" w:rsidRDefault="00D23407" w:rsidP="003D6E7F">
      <w:pPr>
        <w:pStyle w:val="Prrafodelista"/>
        <w:numPr>
          <w:ilvl w:val="0"/>
          <w:numId w:val="23"/>
        </w:numPr>
        <w:spacing w:after="120" w:line="240" w:lineRule="auto"/>
        <w:ind w:left="284" w:hanging="284"/>
        <w:contextualSpacing w:val="0"/>
        <w:jc w:val="both"/>
      </w:pPr>
      <w:r w:rsidRPr="000D60C8">
        <w:t xml:space="preserve">Identificar </w:t>
      </w:r>
      <w:r w:rsidR="004B7B94" w:rsidRPr="000D60C8">
        <w:t xml:space="preserve">e implementar actividades para acceder a detección temprana, diagnóstico y tratamiento con la finalidad de acceder a servicios </w:t>
      </w:r>
      <w:r w:rsidR="0021327A" w:rsidRPr="000D60C8">
        <w:t xml:space="preserve">de salud </w:t>
      </w:r>
      <w:r w:rsidR="004B7B94" w:rsidRPr="000D60C8">
        <w:t xml:space="preserve">esenciales y apropiados.  </w:t>
      </w:r>
    </w:p>
    <w:p w14:paraId="4DA82B08" w14:textId="77777777" w:rsidR="00D23407" w:rsidRPr="000D60C8" w:rsidRDefault="00D23407" w:rsidP="003D6E7F">
      <w:pPr>
        <w:pStyle w:val="Prrafodelista"/>
        <w:numPr>
          <w:ilvl w:val="0"/>
          <w:numId w:val="23"/>
        </w:numPr>
        <w:spacing w:after="120" w:line="240" w:lineRule="auto"/>
        <w:ind w:left="284" w:hanging="284"/>
        <w:contextualSpacing w:val="0"/>
        <w:jc w:val="both"/>
      </w:pPr>
      <w:r w:rsidRPr="000D60C8">
        <w:t xml:space="preserve">Identificar </w:t>
      </w:r>
      <w:r w:rsidR="00113ED7" w:rsidRPr="000D60C8">
        <w:t>y mejorar</w:t>
      </w:r>
      <w:r w:rsidR="004B7B94" w:rsidRPr="000D60C8">
        <w:t xml:space="preserve"> </w:t>
      </w:r>
      <w:r w:rsidRPr="000D60C8">
        <w:t xml:space="preserve">los servicios del sistema educativo a nivel nacional para brindar las mismas oportunidades de educación a las personas con el TEA de acuerdo a lo establecido en la Ley General de Educación y su reglamento. </w:t>
      </w:r>
    </w:p>
    <w:p w14:paraId="4787B9AF" w14:textId="77777777" w:rsidR="00D23407" w:rsidRPr="000D60C8" w:rsidRDefault="00D23407" w:rsidP="003D6E7F">
      <w:pPr>
        <w:pStyle w:val="Prrafodelista"/>
        <w:numPr>
          <w:ilvl w:val="0"/>
          <w:numId w:val="23"/>
        </w:numPr>
        <w:spacing w:after="120" w:line="240" w:lineRule="auto"/>
        <w:ind w:left="284" w:hanging="284"/>
        <w:contextualSpacing w:val="0"/>
        <w:jc w:val="both"/>
      </w:pPr>
      <w:r w:rsidRPr="000D60C8">
        <w:t>Identificar los servicios para acceder al mercado laboral.</w:t>
      </w:r>
    </w:p>
    <w:p w14:paraId="3CEB3801" w14:textId="259AE92D" w:rsidR="00784835" w:rsidRPr="000D60C8" w:rsidRDefault="00784835" w:rsidP="003D6E7F">
      <w:pPr>
        <w:pStyle w:val="Prrafodelista"/>
        <w:numPr>
          <w:ilvl w:val="0"/>
          <w:numId w:val="23"/>
        </w:numPr>
        <w:spacing w:after="120" w:line="240" w:lineRule="auto"/>
        <w:ind w:left="284" w:hanging="284"/>
        <w:contextualSpacing w:val="0"/>
        <w:jc w:val="both"/>
        <w:rPr>
          <w:color w:val="0F243E" w:themeColor="text2" w:themeShade="80"/>
        </w:rPr>
      </w:pPr>
      <w:r w:rsidRPr="000D60C8">
        <w:rPr>
          <w:color w:val="0F243E" w:themeColor="text2" w:themeShade="80"/>
        </w:rPr>
        <w:t>Implementar mecanismo</w:t>
      </w:r>
      <w:r w:rsidR="00F84D35">
        <w:rPr>
          <w:color w:val="0F243E" w:themeColor="text2" w:themeShade="80"/>
        </w:rPr>
        <w:t>s</w:t>
      </w:r>
      <w:r w:rsidRPr="000D60C8">
        <w:rPr>
          <w:color w:val="0F243E" w:themeColor="text2" w:themeShade="80"/>
        </w:rPr>
        <w:t xml:space="preserve"> de control y supervisión para el cumplimiento de las normas de acceso de las personas con TEA en los medios de transporte a nivel urbano e interprovincial. </w:t>
      </w:r>
    </w:p>
    <w:p w14:paraId="26D05881" w14:textId="42F01EEA" w:rsidR="00784835" w:rsidRPr="000D60C8" w:rsidRDefault="00784835" w:rsidP="003D6E7F">
      <w:pPr>
        <w:pStyle w:val="Prrafodelista"/>
        <w:numPr>
          <w:ilvl w:val="0"/>
          <w:numId w:val="23"/>
        </w:numPr>
        <w:spacing w:after="120" w:line="240" w:lineRule="auto"/>
        <w:ind w:left="284" w:hanging="284"/>
        <w:contextualSpacing w:val="0"/>
        <w:jc w:val="both"/>
        <w:rPr>
          <w:color w:val="0F243E" w:themeColor="text2" w:themeShade="80"/>
        </w:rPr>
      </w:pPr>
      <w:r w:rsidRPr="000D60C8">
        <w:rPr>
          <w:color w:val="0F243E" w:themeColor="text2" w:themeShade="80"/>
        </w:rPr>
        <w:t>Implementar mecanismo</w:t>
      </w:r>
      <w:r w:rsidR="00F84D35">
        <w:rPr>
          <w:color w:val="0F243E" w:themeColor="text2" w:themeShade="80"/>
        </w:rPr>
        <w:t>s</w:t>
      </w:r>
      <w:r w:rsidRPr="000D60C8">
        <w:rPr>
          <w:color w:val="0F243E" w:themeColor="text2" w:themeShade="80"/>
        </w:rPr>
        <w:t xml:space="preserve"> de control y supervisión para el cumplimiento de las normas sobre control de ruidos y el reglamento de estándares de calidad ambiental del ruido.</w:t>
      </w:r>
    </w:p>
    <w:p w14:paraId="21E0140C" w14:textId="77777777" w:rsidR="00D23407" w:rsidRPr="000D60C8" w:rsidRDefault="00D23407" w:rsidP="003D6E7F">
      <w:pPr>
        <w:pStyle w:val="Prrafodelista"/>
        <w:numPr>
          <w:ilvl w:val="0"/>
          <w:numId w:val="23"/>
        </w:numPr>
        <w:spacing w:after="120" w:line="240" w:lineRule="auto"/>
        <w:ind w:left="284" w:hanging="284"/>
        <w:contextualSpacing w:val="0"/>
        <w:jc w:val="both"/>
      </w:pPr>
      <w:r w:rsidRPr="000D60C8">
        <w:t>Promover y fortalecer el entorno familiar y social de las personas con TEA a través de actividades identificadas.</w:t>
      </w:r>
    </w:p>
    <w:p w14:paraId="3EEC9AA1" w14:textId="3B82FEAF" w:rsidR="00F55E71" w:rsidRPr="00B9695A" w:rsidRDefault="00113ED7" w:rsidP="00B9695A">
      <w:pPr>
        <w:pStyle w:val="Prrafodelista"/>
        <w:numPr>
          <w:ilvl w:val="0"/>
          <w:numId w:val="23"/>
        </w:numPr>
        <w:spacing w:after="120" w:line="240" w:lineRule="auto"/>
        <w:ind w:left="284" w:hanging="284"/>
        <w:contextualSpacing w:val="0"/>
        <w:jc w:val="both"/>
      </w:pPr>
      <w:r w:rsidRPr="000D60C8">
        <w:rPr>
          <w:lang w:val="es-ES"/>
        </w:rPr>
        <w:t xml:space="preserve">Implementar y/o acondicionar </w:t>
      </w:r>
      <w:r w:rsidR="003C45E7" w:rsidRPr="000D60C8">
        <w:rPr>
          <w:lang w:val="es-ES"/>
        </w:rPr>
        <w:t>políticas públicas para promover el desarrollo integral de las personas con TEA y sus familias</w:t>
      </w:r>
      <w:r w:rsidR="00116742" w:rsidRPr="000D60C8">
        <w:rPr>
          <w:lang w:val="es-ES"/>
        </w:rPr>
        <w:t>.</w:t>
      </w:r>
    </w:p>
    <w:p w14:paraId="2B715A50" w14:textId="77777777" w:rsidR="00B9695A" w:rsidRPr="00B9695A" w:rsidRDefault="00B9695A" w:rsidP="00B9695A">
      <w:pPr>
        <w:pStyle w:val="Prrafodelista"/>
        <w:spacing w:after="120" w:line="240" w:lineRule="auto"/>
        <w:ind w:left="284"/>
        <w:contextualSpacing w:val="0"/>
        <w:jc w:val="both"/>
      </w:pPr>
    </w:p>
    <w:p w14:paraId="743603F9" w14:textId="623B048C" w:rsidR="00033380" w:rsidRPr="00B9695A" w:rsidRDefault="003E454D" w:rsidP="00B9695A">
      <w:pPr>
        <w:pStyle w:val="Prrafodelista"/>
        <w:numPr>
          <w:ilvl w:val="1"/>
          <w:numId w:val="15"/>
        </w:numPr>
        <w:spacing w:after="0" w:line="240" w:lineRule="auto"/>
        <w:jc w:val="both"/>
        <w:rPr>
          <w:b/>
          <w:u w:val="single"/>
        </w:rPr>
      </w:pPr>
      <w:r w:rsidRPr="00B9695A">
        <w:rPr>
          <w:b/>
          <w:u w:val="single"/>
        </w:rPr>
        <w:t xml:space="preserve">Matrices: Objetivos, Acciones Estratégicas, Indicadores y Metas. </w:t>
      </w:r>
    </w:p>
    <w:p w14:paraId="6A6C9272" w14:textId="77777777" w:rsidR="00B9695A" w:rsidRPr="00B9695A" w:rsidRDefault="00B9695A" w:rsidP="00B9695A">
      <w:pPr>
        <w:pStyle w:val="Prrafodelista"/>
        <w:spacing w:after="0" w:line="240" w:lineRule="auto"/>
        <w:jc w:val="both"/>
        <w:rPr>
          <w:b/>
          <w:u w:val="single"/>
        </w:rPr>
      </w:pPr>
    </w:p>
    <w:p w14:paraId="54E70A30" w14:textId="1B0CEA7E" w:rsidR="00033380" w:rsidRDefault="00F57809" w:rsidP="00033380">
      <w:pPr>
        <w:pBdr>
          <w:top w:val="double" w:sz="4" w:space="1" w:color="FFFFFF" w:themeColor="background1"/>
          <w:left w:val="double" w:sz="4" w:space="4" w:color="FFFFFF" w:themeColor="background1"/>
          <w:bottom w:val="double" w:sz="4" w:space="1" w:color="FFFFFF" w:themeColor="background1"/>
          <w:right w:val="double" w:sz="4" w:space="4" w:color="FFFFFF" w:themeColor="background1"/>
          <w:between w:val="double" w:sz="4" w:space="1" w:color="FFFFFF" w:themeColor="background1"/>
          <w:bar w:val="double" w:sz="4" w:color="FFFFFF" w:themeColor="background1"/>
        </w:pBdr>
        <w:spacing w:after="0" w:line="240" w:lineRule="auto"/>
        <w:rPr>
          <w:b/>
          <w:u w:val="single"/>
        </w:rPr>
      </w:pPr>
      <w:r w:rsidRPr="00F57809">
        <w:rPr>
          <w:b/>
          <w:noProof/>
          <w:lang w:val="es-ES" w:eastAsia="es-ES"/>
        </w:rPr>
        <w:drawing>
          <wp:inline distT="0" distB="0" distL="0" distR="0" wp14:anchorId="598C9AFF" wp14:editId="41FC796F">
            <wp:extent cx="5602806" cy="2704478"/>
            <wp:effectExtent l="0" t="0" r="1079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7-09-18 a la(s) 9.42.34 a.m..png"/>
                    <pic:cNvPicPr/>
                  </pic:nvPicPr>
                  <pic:blipFill>
                    <a:blip r:embed="rId23">
                      <a:extLst>
                        <a:ext uri="{28A0092B-C50C-407E-A947-70E740481C1C}">
                          <a14:useLocalDpi xmlns:a14="http://schemas.microsoft.com/office/drawing/2010/main" val="0"/>
                        </a:ext>
                      </a:extLst>
                    </a:blip>
                    <a:stretch>
                      <a:fillRect/>
                    </a:stretch>
                  </pic:blipFill>
                  <pic:spPr>
                    <a:xfrm>
                      <a:off x="0" y="0"/>
                      <a:ext cx="5603861" cy="2704987"/>
                    </a:xfrm>
                    <a:prstGeom prst="rect">
                      <a:avLst/>
                    </a:prstGeom>
                  </pic:spPr>
                </pic:pic>
              </a:graphicData>
            </a:graphic>
          </wp:inline>
        </w:drawing>
      </w:r>
    </w:p>
    <w:p w14:paraId="1608D7F5" w14:textId="26962D4B" w:rsidR="00035DA4" w:rsidRPr="0078691E" w:rsidRDefault="00B9695A" w:rsidP="00033380">
      <w:pPr>
        <w:pBdr>
          <w:top w:val="double" w:sz="4" w:space="1" w:color="FFFFFF" w:themeColor="background1"/>
          <w:left w:val="double" w:sz="4" w:space="4" w:color="FFFFFF" w:themeColor="background1"/>
          <w:bottom w:val="double" w:sz="4" w:space="1" w:color="FFFFFF" w:themeColor="background1"/>
          <w:right w:val="double" w:sz="4" w:space="4" w:color="FFFFFF" w:themeColor="background1"/>
          <w:between w:val="double" w:sz="4" w:space="1" w:color="FFFFFF" w:themeColor="background1"/>
          <w:bar w:val="double" w:sz="4" w:color="FFFFFF" w:themeColor="background1"/>
        </w:pBdr>
        <w:spacing w:after="0" w:line="240" w:lineRule="auto"/>
        <w:rPr>
          <w:b/>
        </w:rPr>
      </w:pPr>
      <w:r>
        <w:rPr>
          <w:b/>
          <w:noProof/>
          <w:lang w:val="es-ES" w:eastAsia="es-ES"/>
        </w:rPr>
        <w:lastRenderedPageBreak/>
        <w:drawing>
          <wp:inline distT="0" distB="0" distL="0" distR="0" wp14:anchorId="6A5456E8" wp14:editId="775D57E6">
            <wp:extent cx="5671185" cy="3774440"/>
            <wp:effectExtent l="0" t="0" r="0" b="1016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7-09-18 a la(s) 9.43.36 a.m..png"/>
                    <pic:cNvPicPr/>
                  </pic:nvPicPr>
                  <pic:blipFill>
                    <a:blip r:embed="rId24">
                      <a:extLst>
                        <a:ext uri="{28A0092B-C50C-407E-A947-70E740481C1C}">
                          <a14:useLocalDpi xmlns:a14="http://schemas.microsoft.com/office/drawing/2010/main" val="0"/>
                        </a:ext>
                      </a:extLst>
                    </a:blip>
                    <a:stretch>
                      <a:fillRect/>
                    </a:stretch>
                  </pic:blipFill>
                  <pic:spPr>
                    <a:xfrm>
                      <a:off x="0" y="0"/>
                      <a:ext cx="5671185" cy="3774440"/>
                    </a:xfrm>
                    <a:prstGeom prst="rect">
                      <a:avLst/>
                    </a:prstGeom>
                  </pic:spPr>
                </pic:pic>
              </a:graphicData>
            </a:graphic>
          </wp:inline>
        </w:drawing>
      </w:r>
    </w:p>
    <w:p w14:paraId="6C518960" w14:textId="77777777" w:rsidR="00035DA4" w:rsidRPr="0078691E" w:rsidRDefault="00035DA4" w:rsidP="00033380">
      <w:pPr>
        <w:pBdr>
          <w:top w:val="double" w:sz="4" w:space="1" w:color="FFFFFF" w:themeColor="background1"/>
          <w:left w:val="double" w:sz="4" w:space="4" w:color="FFFFFF" w:themeColor="background1"/>
          <w:bottom w:val="double" w:sz="4" w:space="1" w:color="FFFFFF" w:themeColor="background1"/>
          <w:right w:val="double" w:sz="4" w:space="4" w:color="FFFFFF" w:themeColor="background1"/>
          <w:between w:val="double" w:sz="4" w:space="1" w:color="FFFFFF" w:themeColor="background1"/>
          <w:bar w:val="double" w:sz="4" w:color="FFFFFF" w:themeColor="background1"/>
        </w:pBdr>
        <w:spacing w:after="0" w:line="240" w:lineRule="auto"/>
        <w:rPr>
          <w:b/>
        </w:rPr>
      </w:pPr>
    </w:p>
    <w:p w14:paraId="529670C0" w14:textId="2398E601" w:rsidR="00035DA4" w:rsidRPr="0078691E" w:rsidRDefault="00B9695A" w:rsidP="00033380">
      <w:pPr>
        <w:pBdr>
          <w:top w:val="double" w:sz="4" w:space="1" w:color="FFFFFF" w:themeColor="background1"/>
          <w:left w:val="double" w:sz="4" w:space="4" w:color="FFFFFF" w:themeColor="background1"/>
          <w:bottom w:val="double" w:sz="4" w:space="1" w:color="FFFFFF" w:themeColor="background1"/>
          <w:right w:val="double" w:sz="4" w:space="4" w:color="FFFFFF" w:themeColor="background1"/>
          <w:between w:val="double" w:sz="4" w:space="1" w:color="FFFFFF" w:themeColor="background1"/>
          <w:bar w:val="double" w:sz="4" w:color="FFFFFF" w:themeColor="background1"/>
        </w:pBdr>
        <w:spacing w:after="0" w:line="240" w:lineRule="auto"/>
        <w:rPr>
          <w:b/>
        </w:rPr>
      </w:pPr>
      <w:r>
        <w:rPr>
          <w:b/>
          <w:noProof/>
          <w:lang w:val="es-ES" w:eastAsia="es-ES"/>
        </w:rPr>
        <w:drawing>
          <wp:inline distT="0" distB="0" distL="0" distR="0" wp14:anchorId="3BBC77B9" wp14:editId="54248081">
            <wp:extent cx="5671185" cy="363728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7-09-18 a la(s) 9.44.50 a.m..png"/>
                    <pic:cNvPicPr/>
                  </pic:nvPicPr>
                  <pic:blipFill>
                    <a:blip r:embed="rId25">
                      <a:extLst>
                        <a:ext uri="{28A0092B-C50C-407E-A947-70E740481C1C}">
                          <a14:useLocalDpi xmlns:a14="http://schemas.microsoft.com/office/drawing/2010/main" val="0"/>
                        </a:ext>
                      </a:extLst>
                    </a:blip>
                    <a:stretch>
                      <a:fillRect/>
                    </a:stretch>
                  </pic:blipFill>
                  <pic:spPr>
                    <a:xfrm>
                      <a:off x="0" y="0"/>
                      <a:ext cx="5671185" cy="3637280"/>
                    </a:xfrm>
                    <a:prstGeom prst="rect">
                      <a:avLst/>
                    </a:prstGeom>
                  </pic:spPr>
                </pic:pic>
              </a:graphicData>
            </a:graphic>
          </wp:inline>
        </w:drawing>
      </w:r>
    </w:p>
    <w:p w14:paraId="707049F7" w14:textId="77777777" w:rsidR="00A442A7" w:rsidRPr="0078691E" w:rsidRDefault="00A442A7" w:rsidP="00033380">
      <w:pPr>
        <w:pStyle w:val="Prrafodelista"/>
        <w:pBdr>
          <w:top w:val="double" w:sz="4" w:space="1" w:color="FFFFFF" w:themeColor="background1"/>
          <w:left w:val="double" w:sz="4" w:space="4" w:color="FFFFFF" w:themeColor="background1"/>
          <w:bottom w:val="double" w:sz="4" w:space="1" w:color="FFFFFF" w:themeColor="background1"/>
          <w:right w:val="double" w:sz="4" w:space="4" w:color="FFFFFF" w:themeColor="background1"/>
          <w:between w:val="double" w:sz="4" w:space="1" w:color="FFFFFF" w:themeColor="background1"/>
          <w:bar w:val="double" w:sz="4" w:color="FFFFFF" w:themeColor="background1"/>
        </w:pBdr>
        <w:spacing w:after="0" w:line="240" w:lineRule="auto"/>
        <w:ind w:left="360"/>
        <w:rPr>
          <w:b/>
        </w:rPr>
      </w:pPr>
    </w:p>
    <w:p w14:paraId="0ECD7FB6" w14:textId="77777777" w:rsidR="006C3D7D" w:rsidRPr="0078691E" w:rsidRDefault="006C3D7D" w:rsidP="00033380">
      <w:pPr>
        <w:pStyle w:val="Prrafodelista"/>
        <w:pBdr>
          <w:top w:val="double" w:sz="4" w:space="1" w:color="FFFFFF" w:themeColor="background1"/>
          <w:left w:val="double" w:sz="4" w:space="4" w:color="FFFFFF" w:themeColor="background1"/>
          <w:bottom w:val="double" w:sz="4" w:space="1" w:color="FFFFFF" w:themeColor="background1"/>
          <w:right w:val="double" w:sz="4" w:space="4" w:color="FFFFFF" w:themeColor="background1"/>
          <w:between w:val="double" w:sz="4" w:space="1" w:color="FFFFFF" w:themeColor="background1"/>
          <w:bar w:val="double" w:sz="4" w:color="FFFFFF" w:themeColor="background1"/>
        </w:pBdr>
        <w:spacing w:after="0" w:line="240" w:lineRule="auto"/>
        <w:ind w:left="360"/>
        <w:rPr>
          <w:b/>
          <w:color w:val="FF0000"/>
        </w:rPr>
      </w:pPr>
    </w:p>
    <w:p w14:paraId="3D7D073A" w14:textId="77777777" w:rsidR="00033380" w:rsidRPr="0078691E" w:rsidRDefault="00033380" w:rsidP="00033380">
      <w:pPr>
        <w:pStyle w:val="Prrafodelista"/>
        <w:pBdr>
          <w:top w:val="double" w:sz="4" w:space="1" w:color="FFFFFF" w:themeColor="background1"/>
          <w:left w:val="double" w:sz="4" w:space="4" w:color="FFFFFF" w:themeColor="background1"/>
          <w:bottom w:val="double" w:sz="4" w:space="1" w:color="FFFFFF" w:themeColor="background1"/>
          <w:right w:val="double" w:sz="4" w:space="4" w:color="FFFFFF" w:themeColor="background1"/>
          <w:between w:val="double" w:sz="4" w:space="1" w:color="FFFFFF" w:themeColor="background1"/>
          <w:bar w:val="double" w:sz="4" w:color="FFFFFF" w:themeColor="background1"/>
        </w:pBdr>
        <w:spacing w:after="0" w:line="240" w:lineRule="auto"/>
        <w:ind w:left="360"/>
        <w:rPr>
          <w:b/>
          <w:color w:val="FF0000"/>
        </w:rPr>
      </w:pPr>
    </w:p>
    <w:p w14:paraId="008B1A56" w14:textId="77777777" w:rsidR="00033380" w:rsidRDefault="00033380" w:rsidP="00033380">
      <w:pPr>
        <w:pStyle w:val="Prrafodelista"/>
        <w:pBdr>
          <w:top w:val="double" w:sz="4" w:space="1" w:color="FFFFFF" w:themeColor="background1"/>
          <w:left w:val="double" w:sz="4" w:space="4" w:color="FFFFFF" w:themeColor="background1"/>
          <w:bottom w:val="double" w:sz="4" w:space="1" w:color="FFFFFF" w:themeColor="background1"/>
          <w:right w:val="double" w:sz="4" w:space="4" w:color="FFFFFF" w:themeColor="background1"/>
          <w:between w:val="double" w:sz="4" w:space="1" w:color="FFFFFF" w:themeColor="background1"/>
          <w:bar w:val="double" w:sz="4" w:color="FFFFFF" w:themeColor="background1"/>
        </w:pBdr>
        <w:spacing w:after="0" w:line="240" w:lineRule="auto"/>
        <w:ind w:left="360"/>
        <w:rPr>
          <w:b/>
          <w:color w:val="FF0000"/>
          <w:u w:val="single"/>
        </w:rPr>
      </w:pPr>
    </w:p>
    <w:p w14:paraId="737DF5AF" w14:textId="77777777" w:rsidR="00033380" w:rsidRDefault="00033380" w:rsidP="00033380">
      <w:pPr>
        <w:pStyle w:val="Prrafodelista"/>
        <w:pBdr>
          <w:top w:val="double" w:sz="4" w:space="1" w:color="FFFFFF" w:themeColor="background1"/>
          <w:left w:val="double" w:sz="4" w:space="4" w:color="FFFFFF" w:themeColor="background1"/>
          <w:bottom w:val="double" w:sz="4" w:space="1" w:color="FFFFFF" w:themeColor="background1"/>
          <w:right w:val="double" w:sz="4" w:space="4" w:color="FFFFFF" w:themeColor="background1"/>
          <w:between w:val="double" w:sz="4" w:space="1" w:color="FFFFFF" w:themeColor="background1"/>
          <w:bar w:val="double" w:sz="4" w:color="FFFFFF" w:themeColor="background1"/>
        </w:pBdr>
        <w:spacing w:after="0" w:line="240" w:lineRule="auto"/>
        <w:ind w:left="360"/>
        <w:rPr>
          <w:b/>
          <w:color w:val="FF0000"/>
          <w:u w:val="single"/>
        </w:rPr>
      </w:pPr>
    </w:p>
    <w:p w14:paraId="1A1E3FC7" w14:textId="77777777" w:rsidR="00033380" w:rsidRPr="0078691E" w:rsidRDefault="00033380" w:rsidP="0078691E">
      <w:pPr>
        <w:pBdr>
          <w:top w:val="double" w:sz="4" w:space="2" w:color="FFFFFF" w:themeColor="background1"/>
          <w:left w:val="double" w:sz="4" w:space="4" w:color="FFFFFF" w:themeColor="background1"/>
          <w:bottom w:val="double" w:sz="4" w:space="1" w:color="FFFFFF" w:themeColor="background1"/>
          <w:right w:val="double" w:sz="4" w:space="4" w:color="FFFFFF" w:themeColor="background1"/>
          <w:between w:val="double" w:sz="4" w:space="1" w:color="FFFFFF" w:themeColor="background1"/>
          <w:bar w:val="double" w:sz="4" w:color="FFFFFF" w:themeColor="background1"/>
        </w:pBdr>
        <w:spacing w:after="0" w:line="240" w:lineRule="auto"/>
        <w:rPr>
          <w:b/>
          <w:color w:val="FF0000"/>
          <w:u w:val="single"/>
        </w:rPr>
      </w:pPr>
    </w:p>
    <w:p w14:paraId="34AE049A" w14:textId="26DB6337" w:rsidR="006C3D7D" w:rsidRPr="0078691E" w:rsidRDefault="00B9695A" w:rsidP="00033380">
      <w:pPr>
        <w:spacing w:after="0" w:line="240" w:lineRule="auto"/>
        <w:rPr>
          <w:b/>
          <w:color w:val="FF0000"/>
        </w:rPr>
      </w:pPr>
      <w:r>
        <w:rPr>
          <w:b/>
          <w:noProof/>
          <w:color w:val="FF0000"/>
          <w:lang w:val="es-ES" w:eastAsia="es-ES"/>
        </w:rPr>
        <w:lastRenderedPageBreak/>
        <w:drawing>
          <wp:inline distT="0" distB="0" distL="0" distR="0" wp14:anchorId="4979FCFC" wp14:editId="1F470572">
            <wp:extent cx="5671185" cy="2275840"/>
            <wp:effectExtent l="0" t="0" r="0" b="1016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7-09-18 a la(s) 9.45.09 a.m..png"/>
                    <pic:cNvPicPr/>
                  </pic:nvPicPr>
                  <pic:blipFill>
                    <a:blip r:embed="rId26">
                      <a:extLst>
                        <a:ext uri="{28A0092B-C50C-407E-A947-70E740481C1C}">
                          <a14:useLocalDpi xmlns:a14="http://schemas.microsoft.com/office/drawing/2010/main" val="0"/>
                        </a:ext>
                      </a:extLst>
                    </a:blip>
                    <a:stretch>
                      <a:fillRect/>
                    </a:stretch>
                  </pic:blipFill>
                  <pic:spPr>
                    <a:xfrm>
                      <a:off x="0" y="0"/>
                      <a:ext cx="5671185" cy="2275840"/>
                    </a:xfrm>
                    <a:prstGeom prst="rect">
                      <a:avLst/>
                    </a:prstGeom>
                  </pic:spPr>
                </pic:pic>
              </a:graphicData>
            </a:graphic>
          </wp:inline>
        </w:drawing>
      </w:r>
    </w:p>
    <w:p w14:paraId="32B7953C" w14:textId="77777777" w:rsidR="00AE0B1A" w:rsidRPr="001C29AB" w:rsidRDefault="00AE0B1A" w:rsidP="00D23407">
      <w:pPr>
        <w:spacing w:after="0" w:line="240" w:lineRule="auto"/>
        <w:rPr>
          <w:b/>
          <w:u w:val="single"/>
        </w:rPr>
      </w:pPr>
    </w:p>
    <w:p w14:paraId="1891AF26" w14:textId="229875FF" w:rsidR="00A442A7" w:rsidRPr="0078691E" w:rsidRDefault="00B9695A" w:rsidP="0078691E">
      <w:pPr>
        <w:rPr>
          <w:noProof/>
          <w:color w:val="FF0000"/>
          <w:lang w:eastAsia="es-PE"/>
        </w:rPr>
      </w:pPr>
      <w:r>
        <w:rPr>
          <w:noProof/>
          <w:color w:val="FF0000"/>
          <w:lang w:val="es-ES" w:eastAsia="es-ES"/>
        </w:rPr>
        <w:drawing>
          <wp:inline distT="0" distB="0" distL="0" distR="0" wp14:anchorId="4DF385F0" wp14:editId="7223247F">
            <wp:extent cx="5671185" cy="1964055"/>
            <wp:effectExtent l="0" t="0" r="0" b="0"/>
            <wp:docPr id="683" name="Imagen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7-09-18 a la(s) 9.45.19 a.m..png"/>
                    <pic:cNvPicPr/>
                  </pic:nvPicPr>
                  <pic:blipFill>
                    <a:blip r:embed="rId27">
                      <a:extLst>
                        <a:ext uri="{28A0092B-C50C-407E-A947-70E740481C1C}">
                          <a14:useLocalDpi xmlns:a14="http://schemas.microsoft.com/office/drawing/2010/main" val="0"/>
                        </a:ext>
                      </a:extLst>
                    </a:blip>
                    <a:stretch>
                      <a:fillRect/>
                    </a:stretch>
                  </pic:blipFill>
                  <pic:spPr>
                    <a:xfrm>
                      <a:off x="0" y="0"/>
                      <a:ext cx="5671185" cy="1964055"/>
                    </a:xfrm>
                    <a:prstGeom prst="rect">
                      <a:avLst/>
                    </a:prstGeom>
                  </pic:spPr>
                </pic:pic>
              </a:graphicData>
            </a:graphic>
          </wp:inline>
        </w:drawing>
      </w:r>
    </w:p>
    <w:p w14:paraId="13788703" w14:textId="76CC4472" w:rsidR="0078691E" w:rsidRDefault="003D75FB" w:rsidP="003D75FB">
      <w:pPr>
        <w:spacing w:after="0" w:line="240" w:lineRule="auto"/>
        <w:ind w:left="-851" w:firstLine="851"/>
        <w:rPr>
          <w:b/>
          <w:u w:val="single"/>
        </w:rPr>
      </w:pPr>
      <w:r>
        <w:rPr>
          <w:b/>
          <w:noProof/>
          <w:u w:val="single"/>
          <w:lang w:val="es-ES" w:eastAsia="es-ES"/>
        </w:rPr>
        <w:drawing>
          <wp:inline distT="0" distB="0" distL="0" distR="0" wp14:anchorId="73D59C79" wp14:editId="37003375">
            <wp:extent cx="5671185" cy="3413654"/>
            <wp:effectExtent l="0" t="0" r="5715" b="0"/>
            <wp:docPr id="22" name="Imagen 22" descr="C:\Users\jpinto\AppData\Local\Microsoft\Windows\Temporary Internet Files\Content.Outlook\9H7FR1C0\Captura de pantalla 2017-11-10 a la(s) 4 49 12 p m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pinto\AppData\Local\Microsoft\Windows\Temporary Internet Files\Content.Outlook\9H7FR1C0\Captura de pantalla 2017-11-10 a la(s) 4 49 12 p m .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71185" cy="3413654"/>
                    </a:xfrm>
                    <a:prstGeom prst="rect">
                      <a:avLst/>
                    </a:prstGeom>
                    <a:noFill/>
                    <a:ln>
                      <a:noFill/>
                    </a:ln>
                  </pic:spPr>
                </pic:pic>
              </a:graphicData>
            </a:graphic>
          </wp:inline>
        </w:drawing>
      </w:r>
    </w:p>
    <w:p w14:paraId="587843F2" w14:textId="77777777" w:rsidR="003D75FB" w:rsidRDefault="003D75FB" w:rsidP="006D7F62">
      <w:pPr>
        <w:spacing w:after="0" w:line="240" w:lineRule="auto"/>
        <w:ind w:left="-851"/>
        <w:rPr>
          <w:b/>
          <w:u w:val="single"/>
        </w:rPr>
      </w:pPr>
    </w:p>
    <w:p w14:paraId="18D392BA" w14:textId="77777777" w:rsidR="003D75FB" w:rsidRDefault="003D75FB" w:rsidP="006D7F62">
      <w:pPr>
        <w:spacing w:after="0" w:line="240" w:lineRule="auto"/>
        <w:ind w:left="-851"/>
        <w:rPr>
          <w:b/>
          <w:u w:val="single"/>
        </w:rPr>
      </w:pPr>
    </w:p>
    <w:p w14:paraId="28D3D4A2" w14:textId="6E9BE7C7" w:rsidR="00EE3CF6" w:rsidRDefault="00EE3CF6" w:rsidP="007B107C">
      <w:pPr>
        <w:widowControl w:val="0"/>
        <w:spacing w:after="0" w:line="240" w:lineRule="auto"/>
        <w:ind w:right="998"/>
        <w:jc w:val="both"/>
        <w:outlineLvl w:val="0"/>
        <w:rPr>
          <w:rFonts w:ascii="Verdana" w:hAnsi="Verdana" w:cs="Arial"/>
        </w:rPr>
        <w:sectPr w:rsidR="00EE3CF6" w:rsidSect="00A23292">
          <w:headerReference w:type="even" r:id="rId29"/>
          <w:headerReference w:type="default" r:id="rId30"/>
          <w:footerReference w:type="even" r:id="rId31"/>
          <w:footerReference w:type="default" r:id="rId32"/>
          <w:headerReference w:type="first" r:id="rId33"/>
          <w:footerReference w:type="first" r:id="rId34"/>
          <w:pgSz w:w="11907" w:h="16840" w:code="9"/>
          <w:pgMar w:top="1134" w:right="1275" w:bottom="1134" w:left="1701" w:header="709" w:footer="709" w:gutter="0"/>
          <w:pgBorders w:offsetFrom="page">
            <w:top w:val="single" w:sz="8" w:space="24" w:color="FFFFFF" w:themeColor="background1"/>
            <w:left w:val="single" w:sz="8" w:space="24" w:color="FFFFFF" w:themeColor="background1"/>
            <w:bottom w:val="single" w:sz="8" w:space="24" w:color="FFFFFF" w:themeColor="background1"/>
            <w:right w:val="single" w:sz="8" w:space="24" w:color="FFFFFF" w:themeColor="background1"/>
          </w:pgBorders>
          <w:cols w:space="708"/>
          <w:docGrid w:linePitch="360"/>
        </w:sectPr>
      </w:pPr>
    </w:p>
    <w:p w14:paraId="61910A17" w14:textId="77777777" w:rsidR="00EE3CF6" w:rsidRPr="00A7374A" w:rsidRDefault="00EE3CF6" w:rsidP="00A7374A">
      <w:pPr>
        <w:pStyle w:val="Puesto1"/>
        <w:rPr>
          <w:w w:val="75"/>
          <w:sz w:val="32"/>
          <w:szCs w:val="32"/>
        </w:rPr>
      </w:pPr>
      <w:r w:rsidRPr="00A7374A">
        <w:rPr>
          <w:w w:val="75"/>
          <w:sz w:val="32"/>
          <w:szCs w:val="32"/>
        </w:rPr>
        <w:lastRenderedPageBreak/>
        <w:t>METAS E INDICADORES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712"/>
      </w:tblGrid>
      <w:tr w:rsidR="00EE3CF6" w14:paraId="432C3816" w14:textId="77777777" w:rsidTr="0078691E">
        <w:tc>
          <w:tcPr>
            <w:tcW w:w="14712" w:type="dxa"/>
          </w:tcPr>
          <w:p w14:paraId="143CF9E3" w14:textId="29A79218" w:rsidR="00AF7513" w:rsidRPr="00D14872" w:rsidRDefault="00AF7513" w:rsidP="00AF7513">
            <w:pPr>
              <w:spacing w:after="0" w:line="240" w:lineRule="auto"/>
              <w:jc w:val="center"/>
              <w:rPr>
                <w:rFonts w:asciiTheme="minorHAnsi" w:eastAsia="Times New Roman" w:hAnsiTheme="minorHAnsi" w:cstheme="minorHAnsi"/>
                <w:b/>
                <w:bCs/>
                <w:u w:val="single"/>
                <w:lang w:eastAsia="es-PE"/>
              </w:rPr>
            </w:pPr>
            <w:r w:rsidRPr="00D14872">
              <w:rPr>
                <w:rFonts w:asciiTheme="minorHAnsi" w:eastAsia="Times New Roman" w:hAnsiTheme="minorHAnsi" w:cstheme="minorHAnsi"/>
                <w:b/>
                <w:bCs/>
                <w:sz w:val="18"/>
                <w:szCs w:val="18"/>
                <w:lang w:eastAsia="es-PE"/>
              </w:rPr>
              <w:t>Cuadro N° 2</w:t>
            </w:r>
            <w:r w:rsidR="00F94E4A">
              <w:rPr>
                <w:rFonts w:asciiTheme="minorHAnsi" w:eastAsia="Times New Roman" w:hAnsiTheme="minorHAnsi" w:cstheme="minorHAnsi"/>
                <w:b/>
                <w:bCs/>
                <w:sz w:val="18"/>
                <w:szCs w:val="18"/>
                <w:lang w:eastAsia="es-PE"/>
              </w:rPr>
              <w:t>3</w:t>
            </w:r>
          </w:p>
          <w:p w14:paraId="024B31AA" w14:textId="0402414E" w:rsidR="00EE3CF6" w:rsidRPr="0078691E" w:rsidRDefault="0078691E" w:rsidP="0078691E">
            <w:pPr>
              <w:spacing w:after="0" w:line="240" w:lineRule="auto"/>
              <w:jc w:val="center"/>
              <w:rPr>
                <w:rFonts w:asciiTheme="minorHAnsi" w:eastAsia="Times New Roman" w:hAnsiTheme="minorHAnsi" w:cstheme="minorHAnsi"/>
                <w:b/>
                <w:bCs/>
                <w:color w:val="000000" w:themeColor="text1"/>
                <w:lang w:eastAsia="es-PE"/>
              </w:rPr>
            </w:pPr>
            <w:r>
              <w:rPr>
                <w:rFonts w:asciiTheme="minorHAnsi" w:eastAsia="Times New Roman" w:hAnsiTheme="minorHAnsi" w:cstheme="minorHAnsi"/>
                <w:b/>
                <w:bCs/>
                <w:color w:val="000000" w:themeColor="text1"/>
                <w:lang w:eastAsia="es-PE"/>
              </w:rPr>
              <w:t>SALUD</w:t>
            </w:r>
          </w:p>
          <w:p w14:paraId="19BD0314" w14:textId="77777777" w:rsidR="00EE3CF6" w:rsidRPr="0078691E" w:rsidRDefault="00EE3CF6" w:rsidP="00EE3CF6">
            <w:pPr>
              <w:spacing w:after="0" w:line="240" w:lineRule="auto"/>
              <w:jc w:val="both"/>
              <w:rPr>
                <w:rFonts w:asciiTheme="minorHAnsi" w:eastAsia="Times New Roman" w:hAnsiTheme="minorHAnsi" w:cstheme="minorHAnsi"/>
                <w:b/>
                <w:bCs/>
                <w:color w:val="000000" w:themeColor="text1"/>
                <w:lang w:eastAsia="es-PE"/>
              </w:rPr>
            </w:pPr>
          </w:p>
          <w:p w14:paraId="3ACEEF25" w14:textId="77777777" w:rsidR="0078691E" w:rsidRDefault="00EE3CF6" w:rsidP="00EE3CF6">
            <w:pPr>
              <w:widowControl w:val="0"/>
              <w:spacing w:after="0" w:line="240" w:lineRule="auto"/>
              <w:ind w:right="998"/>
              <w:jc w:val="both"/>
              <w:outlineLvl w:val="0"/>
              <w:rPr>
                <w:rFonts w:asciiTheme="minorHAnsi" w:eastAsia="Times New Roman" w:hAnsiTheme="minorHAnsi" w:cstheme="minorHAnsi"/>
                <w:b/>
                <w:bCs/>
                <w:color w:val="000000" w:themeColor="text1"/>
                <w:lang w:eastAsia="es-PE"/>
              </w:rPr>
            </w:pPr>
            <w:r w:rsidRPr="0078691E">
              <w:rPr>
                <w:rFonts w:asciiTheme="minorHAnsi" w:eastAsia="Times New Roman" w:hAnsiTheme="minorHAnsi" w:cstheme="minorHAnsi"/>
                <w:b/>
                <w:bCs/>
                <w:color w:val="000000" w:themeColor="text1"/>
                <w:u w:val="single"/>
                <w:lang w:eastAsia="es-PE"/>
              </w:rPr>
              <w:t>Objetivo Estratégico General:</w:t>
            </w:r>
            <w:r w:rsidRPr="0078691E">
              <w:rPr>
                <w:rFonts w:asciiTheme="minorHAnsi" w:eastAsia="Times New Roman" w:hAnsiTheme="minorHAnsi" w:cstheme="minorHAnsi"/>
                <w:b/>
                <w:bCs/>
                <w:color w:val="000000" w:themeColor="text1"/>
                <w:lang w:eastAsia="es-PE"/>
              </w:rPr>
              <w:t xml:space="preserve"> </w:t>
            </w:r>
          </w:p>
          <w:p w14:paraId="032BD237" w14:textId="5BBF186E" w:rsidR="00EE3CF6" w:rsidRPr="009E6272" w:rsidRDefault="00EE3CF6" w:rsidP="00EE3CF6">
            <w:pPr>
              <w:widowControl w:val="0"/>
              <w:spacing w:after="0" w:line="240" w:lineRule="auto"/>
              <w:ind w:right="998"/>
              <w:jc w:val="both"/>
              <w:outlineLvl w:val="0"/>
              <w:rPr>
                <w:rFonts w:ascii="Verdana" w:hAnsi="Verdana" w:cs="Arial"/>
                <w:color w:val="808080" w:themeColor="background1" w:themeShade="80"/>
              </w:rPr>
            </w:pPr>
            <w:r w:rsidRPr="009E6272">
              <w:rPr>
                <w:rFonts w:asciiTheme="minorHAnsi" w:eastAsia="Times New Roman" w:hAnsiTheme="minorHAnsi" w:cstheme="minorHAnsi"/>
                <w:b/>
                <w:color w:val="808080" w:themeColor="background1" w:themeShade="80"/>
                <w:sz w:val="20"/>
                <w:szCs w:val="20"/>
                <w:lang w:eastAsia="es-PE"/>
              </w:rPr>
              <w:t>Impulsar</w:t>
            </w:r>
            <w:r w:rsidRPr="009E6272">
              <w:rPr>
                <w:rFonts w:asciiTheme="minorHAnsi" w:eastAsia="Times New Roman" w:hAnsiTheme="minorHAnsi" w:cstheme="minorHAnsi"/>
                <w:b/>
                <w:color w:val="808080" w:themeColor="background1" w:themeShade="80"/>
                <w:sz w:val="18"/>
                <w:szCs w:val="18"/>
                <w:lang w:eastAsia="es-PE"/>
              </w:rPr>
              <w:t xml:space="preserve"> que las</w:t>
            </w:r>
            <w:r w:rsidRPr="009E6272">
              <w:rPr>
                <w:rFonts w:asciiTheme="minorHAnsi" w:eastAsia="Times New Roman" w:hAnsiTheme="minorHAnsi" w:cstheme="minorHAnsi"/>
                <w:b/>
                <w:color w:val="808080" w:themeColor="background1" w:themeShade="80"/>
                <w:sz w:val="20"/>
                <w:szCs w:val="20"/>
                <w:lang w:eastAsia="es-PE"/>
              </w:rPr>
              <w:t xml:space="preserve"> </w:t>
            </w:r>
            <w:r w:rsidRPr="009E6272">
              <w:rPr>
                <w:rFonts w:asciiTheme="minorHAnsi" w:eastAsia="Times New Roman" w:hAnsiTheme="minorHAnsi" w:cstheme="minorHAnsi"/>
                <w:b/>
                <w:color w:val="808080" w:themeColor="background1" w:themeShade="80"/>
                <w:sz w:val="18"/>
                <w:szCs w:val="18"/>
                <w:lang w:eastAsia="es-PE"/>
              </w:rPr>
              <w:t xml:space="preserve">Personas con TEA accedan a los servicios de salud, aseguramiento universal, identificación de signos de alarma, detección oportuna </w:t>
            </w:r>
            <w:r w:rsidR="00C44836" w:rsidRPr="009E6272">
              <w:rPr>
                <w:rFonts w:asciiTheme="minorHAnsi" w:eastAsia="Times New Roman" w:hAnsiTheme="minorHAnsi" w:cstheme="minorHAnsi"/>
                <w:b/>
                <w:color w:val="808080" w:themeColor="background1" w:themeShade="80"/>
                <w:sz w:val="18"/>
                <w:szCs w:val="18"/>
                <w:lang w:eastAsia="es-PE"/>
              </w:rPr>
              <w:t>y tratamiento</w:t>
            </w:r>
            <w:r w:rsidRPr="009E6272">
              <w:rPr>
                <w:rFonts w:asciiTheme="minorHAnsi" w:eastAsia="Times New Roman" w:hAnsiTheme="minorHAnsi" w:cstheme="minorHAnsi"/>
                <w:b/>
                <w:color w:val="808080" w:themeColor="background1" w:themeShade="80"/>
                <w:sz w:val="18"/>
                <w:szCs w:val="18"/>
                <w:lang w:eastAsia="es-PE"/>
              </w:rPr>
              <w:t xml:space="preserve"> de las complicaciones en el MINSA.</w:t>
            </w:r>
          </w:p>
        </w:tc>
      </w:tr>
      <w:tr w:rsidR="00EE3CF6" w14:paraId="6263CE42" w14:textId="77777777" w:rsidTr="0078691E">
        <w:tc>
          <w:tcPr>
            <w:tcW w:w="14712" w:type="dxa"/>
          </w:tcPr>
          <w:tbl>
            <w:tblPr>
              <w:tblpPr w:leftFromText="141" w:rightFromText="141" w:vertAnchor="page" w:horzAnchor="margin" w:tblpY="132"/>
              <w:tblW w:w="14449" w:type="dxa"/>
              <w:tblLayout w:type="fixed"/>
              <w:tblCellMar>
                <w:left w:w="70" w:type="dxa"/>
                <w:right w:w="70" w:type="dxa"/>
              </w:tblCellMar>
              <w:tblLook w:val="04A0" w:firstRow="1" w:lastRow="0" w:firstColumn="1" w:lastColumn="0" w:noHBand="0" w:noVBand="1"/>
            </w:tblPr>
            <w:tblGrid>
              <w:gridCol w:w="4384"/>
              <w:gridCol w:w="2400"/>
              <w:gridCol w:w="993"/>
              <w:gridCol w:w="1559"/>
              <w:gridCol w:w="870"/>
              <w:gridCol w:w="851"/>
              <w:gridCol w:w="850"/>
              <w:gridCol w:w="831"/>
              <w:gridCol w:w="1711"/>
            </w:tblGrid>
            <w:tr w:rsidR="00EE3CF6" w:rsidRPr="005274B7" w14:paraId="7E5F16A8" w14:textId="77777777" w:rsidTr="0078691E">
              <w:trPr>
                <w:trHeight w:val="412"/>
              </w:trPr>
              <w:tc>
                <w:tcPr>
                  <w:tcW w:w="14449" w:type="dxa"/>
                  <w:gridSpan w:val="9"/>
                  <w:shd w:val="clear" w:color="000000" w:fill="4BACC6" w:themeFill="accent5"/>
                  <w:vAlign w:val="center"/>
                  <w:hideMark/>
                </w:tcPr>
                <w:p w14:paraId="12706F00" w14:textId="2E64CC84" w:rsidR="00EE3CF6" w:rsidRPr="005274B7" w:rsidRDefault="00EE3CF6" w:rsidP="007E01F9">
                  <w:pPr>
                    <w:spacing w:after="0" w:line="240" w:lineRule="auto"/>
                    <w:jc w:val="both"/>
                    <w:rPr>
                      <w:rFonts w:asciiTheme="minorHAnsi" w:eastAsia="Times New Roman" w:hAnsiTheme="minorHAnsi" w:cstheme="minorHAnsi"/>
                      <w:b/>
                      <w:bCs/>
                      <w:color w:val="FFFFFF" w:themeColor="background1"/>
                      <w:sz w:val="18"/>
                      <w:szCs w:val="18"/>
                      <w:lang w:eastAsia="es-PE"/>
                    </w:rPr>
                  </w:pPr>
                  <w:r w:rsidRPr="005274B7">
                    <w:rPr>
                      <w:rFonts w:asciiTheme="minorHAnsi" w:eastAsia="Times New Roman" w:hAnsiTheme="minorHAnsi" w:cstheme="minorHAnsi"/>
                      <w:b/>
                      <w:bCs/>
                      <w:color w:val="FFFFFF" w:themeColor="background1"/>
                      <w:sz w:val="18"/>
                      <w:szCs w:val="18"/>
                      <w:lang w:eastAsia="es-PE"/>
                    </w:rPr>
                    <w:t>Objetivo Estratégico Específico 1.1 Asegurar que las Personas con TEA accedan a intervenciones de</w:t>
                  </w:r>
                  <w:r w:rsidR="002072A8" w:rsidRPr="005274B7">
                    <w:rPr>
                      <w:rFonts w:asciiTheme="minorHAnsi" w:eastAsia="Times New Roman" w:hAnsiTheme="minorHAnsi" w:cstheme="minorHAnsi"/>
                      <w:b/>
                      <w:bCs/>
                      <w:color w:val="FFFFFF" w:themeColor="background1"/>
                      <w:sz w:val="18"/>
                      <w:szCs w:val="18"/>
                      <w:lang w:eastAsia="es-PE"/>
                    </w:rPr>
                    <w:t xml:space="preserve"> prevención y atención integral</w:t>
                  </w:r>
                </w:p>
              </w:tc>
            </w:tr>
            <w:tr w:rsidR="00EE3CF6" w:rsidRPr="005274B7" w14:paraId="3E6028C4" w14:textId="77777777" w:rsidTr="0078691E">
              <w:trPr>
                <w:trHeight w:val="67"/>
              </w:trPr>
              <w:tc>
                <w:tcPr>
                  <w:tcW w:w="4384" w:type="dxa"/>
                  <w:vMerge w:val="restart"/>
                  <w:shd w:val="clear" w:color="000000" w:fill="BFBFBF"/>
                  <w:vAlign w:val="center"/>
                  <w:hideMark/>
                </w:tcPr>
                <w:p w14:paraId="20F52C0F" w14:textId="77777777" w:rsidR="00EE3CF6" w:rsidRPr="005274B7" w:rsidRDefault="00EE3CF6" w:rsidP="00EE3CF6">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INDICADORES</w:t>
                  </w:r>
                </w:p>
              </w:tc>
              <w:tc>
                <w:tcPr>
                  <w:tcW w:w="2400" w:type="dxa"/>
                  <w:vMerge w:val="restart"/>
                  <w:shd w:val="clear" w:color="000000" w:fill="BFBFBF"/>
                  <w:vAlign w:val="center"/>
                  <w:hideMark/>
                </w:tcPr>
                <w:p w14:paraId="78A80D31" w14:textId="77777777" w:rsidR="00EE3CF6" w:rsidRPr="005274B7" w:rsidRDefault="00EE3CF6" w:rsidP="00EE3CF6">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UNIDAD DE MEDIDA</w:t>
                  </w:r>
                </w:p>
              </w:tc>
              <w:tc>
                <w:tcPr>
                  <w:tcW w:w="993" w:type="dxa"/>
                  <w:vMerge w:val="restart"/>
                  <w:shd w:val="clear" w:color="000000" w:fill="BFBFBF"/>
                  <w:vAlign w:val="center"/>
                  <w:hideMark/>
                </w:tcPr>
                <w:p w14:paraId="620F1785" w14:textId="77777777" w:rsidR="00EE3CF6" w:rsidRPr="005274B7" w:rsidRDefault="00EE3CF6" w:rsidP="00EE3CF6">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 xml:space="preserve">LINEA DE BASE </w:t>
                  </w:r>
                </w:p>
              </w:tc>
              <w:tc>
                <w:tcPr>
                  <w:tcW w:w="1559" w:type="dxa"/>
                  <w:vMerge w:val="restart"/>
                  <w:shd w:val="clear" w:color="000000" w:fill="BFBFBF"/>
                  <w:vAlign w:val="center"/>
                  <w:hideMark/>
                </w:tcPr>
                <w:p w14:paraId="780639EE" w14:textId="77777777" w:rsidR="00EE3CF6" w:rsidRPr="005274B7" w:rsidRDefault="00EE3CF6" w:rsidP="00EE3CF6">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FUENTE</w:t>
                  </w:r>
                </w:p>
              </w:tc>
              <w:tc>
                <w:tcPr>
                  <w:tcW w:w="3402" w:type="dxa"/>
                  <w:gridSpan w:val="4"/>
                  <w:shd w:val="clear" w:color="000000" w:fill="BFBFBF"/>
                  <w:vAlign w:val="center"/>
                  <w:hideMark/>
                </w:tcPr>
                <w:p w14:paraId="21E95FE4" w14:textId="77777777" w:rsidR="00EE3CF6" w:rsidRPr="005274B7" w:rsidRDefault="00EE3CF6" w:rsidP="00EE3CF6">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METAS</w:t>
                  </w:r>
                </w:p>
              </w:tc>
              <w:tc>
                <w:tcPr>
                  <w:tcW w:w="1711" w:type="dxa"/>
                  <w:vMerge w:val="restart"/>
                  <w:shd w:val="clear" w:color="000000" w:fill="BFBFBF"/>
                  <w:vAlign w:val="center"/>
                  <w:hideMark/>
                </w:tcPr>
                <w:p w14:paraId="11106E32" w14:textId="77777777" w:rsidR="00EE3CF6" w:rsidRPr="005274B7" w:rsidRDefault="00EE3CF6" w:rsidP="00EE3CF6">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INSTITUCIÓN RESPONSABLE</w:t>
                  </w:r>
                </w:p>
              </w:tc>
            </w:tr>
            <w:tr w:rsidR="00EE3CF6" w:rsidRPr="005274B7" w14:paraId="49167032" w14:textId="77777777" w:rsidTr="0078691E">
              <w:trPr>
                <w:trHeight w:val="77"/>
              </w:trPr>
              <w:tc>
                <w:tcPr>
                  <w:tcW w:w="4384" w:type="dxa"/>
                  <w:vMerge/>
                  <w:vAlign w:val="center"/>
                  <w:hideMark/>
                </w:tcPr>
                <w:p w14:paraId="0A08AE50" w14:textId="77777777" w:rsidR="00EE3CF6" w:rsidRPr="005274B7" w:rsidRDefault="00EE3CF6" w:rsidP="00EE3CF6">
                  <w:pPr>
                    <w:spacing w:after="0" w:line="240" w:lineRule="auto"/>
                    <w:rPr>
                      <w:rFonts w:asciiTheme="minorHAnsi" w:eastAsia="Times New Roman" w:hAnsiTheme="minorHAnsi" w:cstheme="minorHAnsi"/>
                      <w:bCs/>
                      <w:color w:val="000000" w:themeColor="text1"/>
                      <w:sz w:val="18"/>
                      <w:szCs w:val="18"/>
                      <w:lang w:eastAsia="es-PE"/>
                    </w:rPr>
                  </w:pPr>
                </w:p>
              </w:tc>
              <w:tc>
                <w:tcPr>
                  <w:tcW w:w="2400" w:type="dxa"/>
                  <w:vMerge/>
                  <w:vAlign w:val="center"/>
                  <w:hideMark/>
                </w:tcPr>
                <w:p w14:paraId="0A13F501" w14:textId="77777777" w:rsidR="00EE3CF6" w:rsidRPr="005274B7" w:rsidRDefault="00EE3CF6" w:rsidP="00EE3CF6">
                  <w:pPr>
                    <w:spacing w:after="0" w:line="240" w:lineRule="auto"/>
                    <w:rPr>
                      <w:rFonts w:asciiTheme="minorHAnsi" w:eastAsia="Times New Roman" w:hAnsiTheme="minorHAnsi" w:cstheme="minorHAnsi"/>
                      <w:bCs/>
                      <w:color w:val="000000" w:themeColor="text1"/>
                      <w:sz w:val="18"/>
                      <w:szCs w:val="18"/>
                      <w:lang w:eastAsia="es-PE"/>
                    </w:rPr>
                  </w:pPr>
                </w:p>
              </w:tc>
              <w:tc>
                <w:tcPr>
                  <w:tcW w:w="993" w:type="dxa"/>
                  <w:vMerge/>
                  <w:vAlign w:val="center"/>
                  <w:hideMark/>
                </w:tcPr>
                <w:p w14:paraId="3AAAD4D8" w14:textId="77777777" w:rsidR="00EE3CF6" w:rsidRPr="005274B7" w:rsidRDefault="00EE3CF6" w:rsidP="00EE3CF6">
                  <w:pPr>
                    <w:spacing w:after="0" w:line="240" w:lineRule="auto"/>
                    <w:rPr>
                      <w:rFonts w:asciiTheme="minorHAnsi" w:eastAsia="Times New Roman" w:hAnsiTheme="minorHAnsi" w:cstheme="minorHAnsi"/>
                      <w:bCs/>
                      <w:color w:val="000000" w:themeColor="text1"/>
                      <w:sz w:val="18"/>
                      <w:szCs w:val="18"/>
                      <w:lang w:eastAsia="es-PE"/>
                    </w:rPr>
                  </w:pPr>
                </w:p>
              </w:tc>
              <w:tc>
                <w:tcPr>
                  <w:tcW w:w="1559" w:type="dxa"/>
                  <w:vMerge/>
                  <w:vAlign w:val="center"/>
                  <w:hideMark/>
                </w:tcPr>
                <w:p w14:paraId="46B44620" w14:textId="77777777" w:rsidR="00EE3CF6" w:rsidRPr="005274B7" w:rsidRDefault="00EE3CF6" w:rsidP="00EE3CF6">
                  <w:pPr>
                    <w:spacing w:after="0" w:line="240" w:lineRule="auto"/>
                    <w:rPr>
                      <w:rFonts w:asciiTheme="minorHAnsi" w:eastAsia="Times New Roman" w:hAnsiTheme="minorHAnsi" w:cstheme="minorHAnsi"/>
                      <w:bCs/>
                      <w:color w:val="000000" w:themeColor="text1"/>
                      <w:sz w:val="18"/>
                      <w:szCs w:val="18"/>
                      <w:lang w:eastAsia="es-PE"/>
                    </w:rPr>
                  </w:pPr>
                </w:p>
              </w:tc>
              <w:tc>
                <w:tcPr>
                  <w:tcW w:w="870" w:type="dxa"/>
                  <w:shd w:val="clear" w:color="000000" w:fill="D9D9D9" w:themeFill="background1" w:themeFillShade="D9"/>
                  <w:hideMark/>
                </w:tcPr>
                <w:p w14:paraId="0CF3036F" w14:textId="77777777" w:rsidR="00EE3CF6" w:rsidRPr="005274B7" w:rsidRDefault="00EE3CF6" w:rsidP="00EE3CF6">
                  <w:pPr>
                    <w:pStyle w:val="Default"/>
                    <w:jc w:val="center"/>
                    <w:rPr>
                      <w:rFonts w:asciiTheme="minorHAnsi" w:hAnsiTheme="minorHAnsi" w:cstheme="minorHAnsi"/>
                      <w:b/>
                      <w:color w:val="000000" w:themeColor="text1"/>
                      <w:sz w:val="18"/>
                      <w:szCs w:val="18"/>
                    </w:rPr>
                  </w:pPr>
                  <w:r w:rsidRPr="005274B7">
                    <w:rPr>
                      <w:rFonts w:asciiTheme="minorHAnsi" w:hAnsiTheme="minorHAnsi" w:cstheme="minorHAnsi"/>
                      <w:b/>
                      <w:color w:val="000000" w:themeColor="text1"/>
                      <w:sz w:val="18"/>
                      <w:szCs w:val="18"/>
                    </w:rPr>
                    <w:t>2018</w:t>
                  </w:r>
                </w:p>
              </w:tc>
              <w:tc>
                <w:tcPr>
                  <w:tcW w:w="851" w:type="dxa"/>
                  <w:shd w:val="clear" w:color="000000" w:fill="D9D9D9" w:themeFill="background1" w:themeFillShade="D9"/>
                  <w:hideMark/>
                </w:tcPr>
                <w:p w14:paraId="61D76994" w14:textId="77777777" w:rsidR="00EE3CF6" w:rsidRPr="005274B7" w:rsidRDefault="00EE3CF6" w:rsidP="00EE3CF6">
                  <w:pPr>
                    <w:pStyle w:val="Default"/>
                    <w:jc w:val="center"/>
                    <w:rPr>
                      <w:rFonts w:asciiTheme="minorHAnsi" w:hAnsiTheme="minorHAnsi" w:cstheme="minorHAnsi"/>
                      <w:b/>
                      <w:color w:val="000000" w:themeColor="text1"/>
                      <w:sz w:val="18"/>
                      <w:szCs w:val="18"/>
                    </w:rPr>
                  </w:pPr>
                  <w:r w:rsidRPr="005274B7">
                    <w:rPr>
                      <w:rFonts w:asciiTheme="minorHAnsi" w:hAnsiTheme="minorHAnsi" w:cstheme="minorHAnsi"/>
                      <w:b/>
                      <w:color w:val="000000" w:themeColor="text1"/>
                      <w:sz w:val="18"/>
                      <w:szCs w:val="18"/>
                    </w:rPr>
                    <w:t>2019</w:t>
                  </w:r>
                </w:p>
              </w:tc>
              <w:tc>
                <w:tcPr>
                  <w:tcW w:w="850" w:type="dxa"/>
                  <w:shd w:val="clear" w:color="000000" w:fill="D9D9D9" w:themeFill="background1" w:themeFillShade="D9"/>
                </w:tcPr>
                <w:p w14:paraId="1FFA2BB5" w14:textId="77777777" w:rsidR="00EE3CF6" w:rsidRPr="005274B7" w:rsidRDefault="00EE3CF6" w:rsidP="00EE3CF6">
                  <w:pPr>
                    <w:pStyle w:val="Default"/>
                    <w:jc w:val="center"/>
                    <w:rPr>
                      <w:rFonts w:asciiTheme="minorHAnsi" w:hAnsiTheme="minorHAnsi" w:cstheme="minorHAnsi"/>
                      <w:b/>
                      <w:color w:val="000000" w:themeColor="text1"/>
                      <w:sz w:val="18"/>
                      <w:szCs w:val="18"/>
                    </w:rPr>
                  </w:pPr>
                  <w:r w:rsidRPr="005274B7">
                    <w:rPr>
                      <w:rFonts w:asciiTheme="minorHAnsi" w:hAnsiTheme="minorHAnsi" w:cstheme="minorHAnsi"/>
                      <w:b/>
                      <w:color w:val="000000" w:themeColor="text1"/>
                      <w:sz w:val="18"/>
                      <w:szCs w:val="18"/>
                    </w:rPr>
                    <w:t>2020</w:t>
                  </w:r>
                </w:p>
              </w:tc>
              <w:tc>
                <w:tcPr>
                  <w:tcW w:w="831" w:type="dxa"/>
                  <w:shd w:val="clear" w:color="000000" w:fill="D9D9D9" w:themeFill="background1" w:themeFillShade="D9"/>
                  <w:hideMark/>
                </w:tcPr>
                <w:p w14:paraId="5B6B8988" w14:textId="77777777" w:rsidR="00EE3CF6" w:rsidRPr="005274B7" w:rsidRDefault="00EE3CF6" w:rsidP="00EE3CF6">
                  <w:pPr>
                    <w:pStyle w:val="Default"/>
                    <w:jc w:val="center"/>
                    <w:rPr>
                      <w:rFonts w:asciiTheme="minorHAnsi" w:hAnsiTheme="minorHAnsi" w:cstheme="minorHAnsi"/>
                      <w:b/>
                      <w:color w:val="000000" w:themeColor="text1"/>
                      <w:sz w:val="18"/>
                      <w:szCs w:val="18"/>
                    </w:rPr>
                  </w:pPr>
                  <w:r w:rsidRPr="005274B7">
                    <w:rPr>
                      <w:rFonts w:asciiTheme="minorHAnsi" w:hAnsiTheme="minorHAnsi" w:cstheme="minorHAnsi"/>
                      <w:b/>
                      <w:color w:val="000000" w:themeColor="text1"/>
                      <w:sz w:val="18"/>
                      <w:szCs w:val="18"/>
                    </w:rPr>
                    <w:t>2021</w:t>
                  </w:r>
                </w:p>
              </w:tc>
              <w:tc>
                <w:tcPr>
                  <w:tcW w:w="1711" w:type="dxa"/>
                  <w:vMerge/>
                  <w:vAlign w:val="center"/>
                  <w:hideMark/>
                </w:tcPr>
                <w:p w14:paraId="47880AE3" w14:textId="77777777" w:rsidR="00EE3CF6" w:rsidRPr="005274B7" w:rsidRDefault="00EE3CF6" w:rsidP="00EE3CF6">
                  <w:pPr>
                    <w:spacing w:after="0" w:line="240" w:lineRule="auto"/>
                    <w:rPr>
                      <w:rFonts w:asciiTheme="minorHAnsi" w:eastAsia="Times New Roman" w:hAnsiTheme="minorHAnsi" w:cstheme="minorHAnsi"/>
                      <w:bCs/>
                      <w:color w:val="000000" w:themeColor="text1"/>
                      <w:sz w:val="18"/>
                      <w:szCs w:val="18"/>
                      <w:lang w:eastAsia="es-PE"/>
                    </w:rPr>
                  </w:pPr>
                </w:p>
              </w:tc>
            </w:tr>
            <w:tr w:rsidR="00EE3CF6" w:rsidRPr="005274B7" w14:paraId="7847F19F" w14:textId="77777777" w:rsidTr="0078691E">
              <w:trPr>
                <w:trHeight w:val="707"/>
              </w:trPr>
              <w:tc>
                <w:tcPr>
                  <w:tcW w:w="14449" w:type="dxa"/>
                  <w:gridSpan w:val="9"/>
                  <w:shd w:val="clear" w:color="000000" w:fill="B6DDE8" w:themeFill="accent5" w:themeFillTint="66"/>
                  <w:vAlign w:val="center"/>
                  <w:hideMark/>
                </w:tcPr>
                <w:p w14:paraId="7CDAFDCF" w14:textId="77777777" w:rsidR="00EE3CF6" w:rsidRPr="005274B7" w:rsidRDefault="00EE3CF6" w:rsidP="00EE3CF6">
                  <w:pPr>
                    <w:spacing w:after="0" w:line="240" w:lineRule="auto"/>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b/>
                      <w:color w:val="000000" w:themeColor="text1"/>
                      <w:sz w:val="18"/>
                      <w:szCs w:val="18"/>
                      <w:lang w:eastAsia="es-PE"/>
                    </w:rPr>
                    <w:t>Acción Estratégica 1.1.1</w:t>
                  </w:r>
                  <w:r w:rsidRPr="005274B7">
                    <w:rPr>
                      <w:rFonts w:asciiTheme="minorHAnsi" w:eastAsia="Times New Roman" w:hAnsiTheme="minorHAnsi" w:cstheme="minorHAnsi"/>
                      <w:color w:val="000000" w:themeColor="text1"/>
                      <w:sz w:val="18"/>
                      <w:szCs w:val="18"/>
                      <w:lang w:eastAsia="es-PE"/>
                    </w:rPr>
                    <w:t xml:space="preserve">: </w:t>
                  </w:r>
                  <w:r w:rsidRPr="005274B7">
                    <w:rPr>
                      <w:rFonts w:asciiTheme="minorHAnsi" w:eastAsia="Times New Roman" w:hAnsiTheme="minorHAnsi" w:cstheme="minorHAnsi"/>
                      <w:b/>
                      <w:color w:val="000000" w:themeColor="text1"/>
                      <w:sz w:val="18"/>
                      <w:szCs w:val="18"/>
                      <w:lang w:eastAsia="es-PE"/>
                    </w:rPr>
                    <w:t>Fortalecer el acceso de las Personas con TEA a servicios de atención integral y multidisciplinaria en  las Instituciones Prestadoras de Servicios de Salud del MINSA con servicios de Salud Mental.</w:t>
                  </w:r>
                </w:p>
              </w:tc>
            </w:tr>
            <w:tr w:rsidR="00EE3CF6" w:rsidRPr="005274B7" w14:paraId="6EFFAE55" w14:textId="77777777" w:rsidTr="0078691E">
              <w:trPr>
                <w:trHeight w:val="455"/>
              </w:trPr>
              <w:tc>
                <w:tcPr>
                  <w:tcW w:w="4384" w:type="dxa"/>
                  <w:shd w:val="clear" w:color="auto" w:fill="auto"/>
                  <w:vAlign w:val="center"/>
                </w:tcPr>
                <w:p w14:paraId="7B0D51AD" w14:textId="77777777" w:rsidR="00EE3CF6" w:rsidRPr="005274B7" w:rsidRDefault="00EE3CF6" w:rsidP="00EE3CF6">
                  <w:pPr>
                    <w:spacing w:after="0" w:line="240" w:lineRule="auto"/>
                    <w:jc w:val="both"/>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Número de Personas con TEA atendidos en las Instituciones Prestadoras de Servicios de Salud del MINSA con servicios de Salud Mental.</w:t>
                  </w:r>
                </w:p>
              </w:tc>
              <w:tc>
                <w:tcPr>
                  <w:tcW w:w="2400" w:type="dxa"/>
                  <w:shd w:val="clear" w:color="auto" w:fill="auto"/>
                  <w:vAlign w:val="center"/>
                </w:tcPr>
                <w:p w14:paraId="49034FDC" w14:textId="2E60F425" w:rsidR="00EE3CF6" w:rsidRPr="005274B7" w:rsidRDefault="00EE3CF6" w:rsidP="002072A8">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Personas con TEA atendid</w:t>
                  </w:r>
                  <w:r w:rsidR="002072A8" w:rsidRPr="005274B7">
                    <w:rPr>
                      <w:rFonts w:asciiTheme="minorHAnsi" w:eastAsia="Times New Roman" w:hAnsiTheme="minorHAnsi" w:cstheme="minorHAnsi"/>
                      <w:color w:val="000000" w:themeColor="text1"/>
                      <w:sz w:val="18"/>
                      <w:szCs w:val="18"/>
                      <w:lang w:eastAsia="es-PE"/>
                    </w:rPr>
                    <w:t>a</w:t>
                  </w:r>
                  <w:r w:rsidRPr="005274B7">
                    <w:rPr>
                      <w:rFonts w:asciiTheme="minorHAnsi" w:eastAsia="Times New Roman" w:hAnsiTheme="minorHAnsi" w:cstheme="minorHAnsi"/>
                      <w:color w:val="000000" w:themeColor="text1"/>
                      <w:sz w:val="18"/>
                      <w:szCs w:val="18"/>
                      <w:lang w:eastAsia="es-PE"/>
                    </w:rPr>
                    <w:t>s</w:t>
                  </w:r>
                </w:p>
              </w:tc>
              <w:tc>
                <w:tcPr>
                  <w:tcW w:w="993" w:type="dxa"/>
                  <w:shd w:val="clear" w:color="auto" w:fill="auto"/>
                  <w:vAlign w:val="center"/>
                </w:tcPr>
                <w:p w14:paraId="1F1B880F" w14:textId="77777777" w:rsidR="00EE3CF6" w:rsidRPr="005274B7" w:rsidRDefault="00EE3CF6" w:rsidP="00EE3CF6">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5,684</w:t>
                  </w:r>
                </w:p>
              </w:tc>
              <w:tc>
                <w:tcPr>
                  <w:tcW w:w="1559" w:type="dxa"/>
                  <w:shd w:val="clear" w:color="auto" w:fill="auto"/>
                  <w:vAlign w:val="center"/>
                </w:tcPr>
                <w:p w14:paraId="7E3F78D1" w14:textId="77777777" w:rsidR="00EE3CF6" w:rsidRPr="005274B7" w:rsidRDefault="00EE3CF6" w:rsidP="00EE3CF6">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MINSA/OGEI</w:t>
                  </w:r>
                </w:p>
              </w:tc>
              <w:tc>
                <w:tcPr>
                  <w:tcW w:w="870" w:type="dxa"/>
                  <w:shd w:val="clear" w:color="auto" w:fill="auto"/>
                  <w:vAlign w:val="center"/>
                </w:tcPr>
                <w:p w14:paraId="640AF42B" w14:textId="77777777" w:rsidR="00EE3CF6" w:rsidRPr="005274B7" w:rsidRDefault="00EE3CF6" w:rsidP="00EE3CF6">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6877</w:t>
                  </w:r>
                </w:p>
              </w:tc>
              <w:tc>
                <w:tcPr>
                  <w:tcW w:w="851" w:type="dxa"/>
                  <w:shd w:val="clear" w:color="auto" w:fill="auto"/>
                  <w:vAlign w:val="center"/>
                </w:tcPr>
                <w:p w14:paraId="1345F469" w14:textId="77777777" w:rsidR="00EE3CF6" w:rsidRPr="005274B7" w:rsidRDefault="00EE3CF6" w:rsidP="00EE3CF6">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7565</w:t>
                  </w:r>
                </w:p>
              </w:tc>
              <w:tc>
                <w:tcPr>
                  <w:tcW w:w="850" w:type="dxa"/>
                  <w:shd w:val="clear" w:color="auto" w:fill="auto"/>
                  <w:vAlign w:val="center"/>
                </w:tcPr>
                <w:p w14:paraId="7DBE0B00" w14:textId="77777777" w:rsidR="00EE3CF6" w:rsidRPr="005274B7" w:rsidRDefault="00EE3CF6" w:rsidP="00EE3CF6">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8322</w:t>
                  </w:r>
                </w:p>
              </w:tc>
              <w:tc>
                <w:tcPr>
                  <w:tcW w:w="831" w:type="dxa"/>
                  <w:shd w:val="clear" w:color="auto" w:fill="auto"/>
                  <w:vAlign w:val="center"/>
                </w:tcPr>
                <w:p w14:paraId="7EB8FB4D" w14:textId="77777777" w:rsidR="00EE3CF6" w:rsidRPr="005274B7" w:rsidRDefault="00EE3CF6" w:rsidP="00EE3CF6">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9154</w:t>
                  </w:r>
                </w:p>
              </w:tc>
              <w:tc>
                <w:tcPr>
                  <w:tcW w:w="1711" w:type="dxa"/>
                  <w:shd w:val="clear" w:color="auto" w:fill="auto"/>
                  <w:vAlign w:val="center"/>
                </w:tcPr>
                <w:p w14:paraId="198DC65D" w14:textId="77777777" w:rsidR="00EE3CF6" w:rsidRPr="005274B7" w:rsidRDefault="00EE3CF6" w:rsidP="00EE3CF6">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MINSA</w:t>
                  </w:r>
                </w:p>
              </w:tc>
            </w:tr>
            <w:tr w:rsidR="00EE3CF6" w:rsidRPr="005274B7" w14:paraId="7D718F34" w14:textId="77777777" w:rsidTr="0078691E">
              <w:trPr>
                <w:trHeight w:val="558"/>
              </w:trPr>
              <w:tc>
                <w:tcPr>
                  <w:tcW w:w="14449" w:type="dxa"/>
                  <w:gridSpan w:val="9"/>
                  <w:shd w:val="clear" w:color="000000" w:fill="B6DDE8" w:themeFill="accent5" w:themeFillTint="66"/>
                  <w:vAlign w:val="center"/>
                  <w:hideMark/>
                </w:tcPr>
                <w:p w14:paraId="61CFD6D5" w14:textId="77777777" w:rsidR="00EE3CF6" w:rsidRPr="005274B7" w:rsidRDefault="00EE3CF6" w:rsidP="00EE3CF6">
                  <w:pPr>
                    <w:spacing w:after="0" w:line="240" w:lineRule="auto"/>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b/>
                      <w:color w:val="000000" w:themeColor="text1"/>
                      <w:sz w:val="18"/>
                      <w:szCs w:val="18"/>
                      <w:lang w:eastAsia="es-PE"/>
                    </w:rPr>
                    <w:t>Acción Estratégica 1.1.2:</w:t>
                  </w:r>
                  <w:r w:rsidRPr="005274B7">
                    <w:rPr>
                      <w:rFonts w:asciiTheme="minorHAnsi" w:eastAsia="Times New Roman" w:hAnsiTheme="minorHAnsi" w:cstheme="minorHAnsi"/>
                      <w:color w:val="000000" w:themeColor="text1"/>
                      <w:sz w:val="18"/>
                      <w:szCs w:val="18"/>
                      <w:lang w:eastAsia="es-PE"/>
                    </w:rPr>
                    <w:t xml:space="preserve"> </w:t>
                  </w:r>
                  <w:r w:rsidRPr="005274B7">
                    <w:rPr>
                      <w:rFonts w:asciiTheme="minorHAnsi" w:eastAsia="Times New Roman" w:hAnsiTheme="minorHAnsi" w:cstheme="minorHAnsi"/>
                      <w:b/>
                      <w:color w:val="000000" w:themeColor="text1"/>
                      <w:sz w:val="18"/>
                      <w:szCs w:val="18"/>
                      <w:lang w:eastAsia="es-PE"/>
                    </w:rPr>
                    <w:t>Implementar programas de prevención, diagnóstico y tratamiento de las complicaciones y riesgo de deterioro de la condición de las personas con TEA</w:t>
                  </w:r>
                </w:p>
              </w:tc>
            </w:tr>
            <w:tr w:rsidR="00EE3CF6" w:rsidRPr="005274B7" w14:paraId="0E5E852B" w14:textId="77777777" w:rsidTr="0078691E">
              <w:trPr>
                <w:trHeight w:val="337"/>
              </w:trPr>
              <w:tc>
                <w:tcPr>
                  <w:tcW w:w="4384" w:type="dxa"/>
                  <w:shd w:val="clear" w:color="auto" w:fill="auto"/>
                  <w:vAlign w:val="center"/>
                </w:tcPr>
                <w:p w14:paraId="088FB854" w14:textId="5C59AA9D" w:rsidR="00EE3CF6" w:rsidRPr="005274B7" w:rsidRDefault="00EE3CF6" w:rsidP="002072A8">
                  <w:pPr>
                    <w:spacing w:after="0" w:line="240" w:lineRule="auto"/>
                    <w:jc w:val="both"/>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 xml:space="preserve">N° de </w:t>
                  </w:r>
                  <w:r w:rsidR="002072A8" w:rsidRPr="005274B7">
                    <w:rPr>
                      <w:rFonts w:asciiTheme="minorHAnsi" w:eastAsia="Times New Roman" w:hAnsiTheme="minorHAnsi" w:cstheme="minorHAnsi"/>
                      <w:color w:val="000000" w:themeColor="text1"/>
                      <w:sz w:val="18"/>
                      <w:szCs w:val="18"/>
                      <w:lang w:eastAsia="es-PE"/>
                    </w:rPr>
                    <w:t>p</w:t>
                  </w:r>
                  <w:r w:rsidRPr="005274B7">
                    <w:rPr>
                      <w:rFonts w:asciiTheme="minorHAnsi" w:eastAsia="Times New Roman" w:hAnsiTheme="minorHAnsi" w:cstheme="minorHAnsi"/>
                      <w:color w:val="000000" w:themeColor="text1"/>
                      <w:sz w:val="18"/>
                      <w:szCs w:val="18"/>
                      <w:lang w:eastAsia="es-PE"/>
                    </w:rPr>
                    <w:t>rogramas implementados</w:t>
                  </w:r>
                  <w:r w:rsidR="002072A8" w:rsidRPr="005274B7">
                    <w:rPr>
                      <w:rFonts w:asciiTheme="minorHAnsi" w:eastAsia="Times New Roman" w:hAnsiTheme="minorHAnsi" w:cstheme="minorHAnsi"/>
                      <w:color w:val="000000" w:themeColor="text1"/>
                      <w:sz w:val="18"/>
                      <w:szCs w:val="18"/>
                      <w:lang w:eastAsia="es-PE"/>
                    </w:rPr>
                    <w:t>.</w:t>
                  </w:r>
                  <w:r w:rsidRPr="005274B7">
                    <w:rPr>
                      <w:rFonts w:asciiTheme="minorHAnsi" w:eastAsia="Times New Roman" w:hAnsiTheme="minorHAnsi" w:cstheme="minorHAnsi"/>
                      <w:color w:val="000000" w:themeColor="text1"/>
                      <w:sz w:val="18"/>
                      <w:szCs w:val="18"/>
                      <w:lang w:eastAsia="es-PE"/>
                    </w:rPr>
                    <w:t xml:space="preserve"> </w:t>
                  </w:r>
                </w:p>
              </w:tc>
              <w:tc>
                <w:tcPr>
                  <w:tcW w:w="2400" w:type="dxa"/>
                  <w:shd w:val="clear" w:color="auto" w:fill="auto"/>
                  <w:vAlign w:val="center"/>
                </w:tcPr>
                <w:p w14:paraId="0C9F1A81" w14:textId="77777777" w:rsidR="00EE3CF6" w:rsidRPr="005274B7" w:rsidRDefault="00EE3CF6" w:rsidP="00EE3CF6">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Programas Implementados</w:t>
                  </w:r>
                </w:p>
              </w:tc>
              <w:tc>
                <w:tcPr>
                  <w:tcW w:w="993" w:type="dxa"/>
                  <w:shd w:val="clear" w:color="auto" w:fill="auto"/>
                  <w:vAlign w:val="center"/>
                </w:tcPr>
                <w:p w14:paraId="4EC86BE1" w14:textId="77777777" w:rsidR="00EE3CF6" w:rsidRPr="005274B7" w:rsidRDefault="00EE3CF6" w:rsidP="00EE3CF6">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0</w:t>
                  </w:r>
                </w:p>
              </w:tc>
              <w:tc>
                <w:tcPr>
                  <w:tcW w:w="1559" w:type="dxa"/>
                  <w:shd w:val="clear" w:color="auto" w:fill="auto"/>
                  <w:vAlign w:val="center"/>
                </w:tcPr>
                <w:p w14:paraId="79DF663C" w14:textId="77777777" w:rsidR="00EE3CF6" w:rsidRPr="005274B7" w:rsidRDefault="00EE3CF6" w:rsidP="00EE3CF6">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MINSA/DSAME</w:t>
                  </w:r>
                </w:p>
              </w:tc>
              <w:tc>
                <w:tcPr>
                  <w:tcW w:w="870" w:type="dxa"/>
                  <w:shd w:val="clear" w:color="auto" w:fill="auto"/>
                  <w:vAlign w:val="center"/>
                </w:tcPr>
                <w:p w14:paraId="0A62014A" w14:textId="77777777" w:rsidR="00EE3CF6" w:rsidRPr="005274B7" w:rsidRDefault="00EE3CF6" w:rsidP="00EE3CF6">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0</w:t>
                  </w:r>
                </w:p>
              </w:tc>
              <w:tc>
                <w:tcPr>
                  <w:tcW w:w="851" w:type="dxa"/>
                  <w:shd w:val="clear" w:color="auto" w:fill="auto"/>
                  <w:vAlign w:val="center"/>
                </w:tcPr>
                <w:p w14:paraId="6CD8202A" w14:textId="77777777" w:rsidR="00EE3CF6" w:rsidRPr="005274B7" w:rsidRDefault="00EE3CF6" w:rsidP="00EE3CF6">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1</w:t>
                  </w:r>
                </w:p>
              </w:tc>
              <w:tc>
                <w:tcPr>
                  <w:tcW w:w="850" w:type="dxa"/>
                  <w:shd w:val="clear" w:color="auto" w:fill="auto"/>
                  <w:vAlign w:val="center"/>
                </w:tcPr>
                <w:p w14:paraId="3A56D282" w14:textId="77777777" w:rsidR="00EE3CF6" w:rsidRPr="005274B7" w:rsidRDefault="00EE3CF6" w:rsidP="00EE3CF6">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1</w:t>
                  </w:r>
                </w:p>
              </w:tc>
              <w:tc>
                <w:tcPr>
                  <w:tcW w:w="831" w:type="dxa"/>
                  <w:shd w:val="clear" w:color="auto" w:fill="auto"/>
                  <w:vAlign w:val="center"/>
                </w:tcPr>
                <w:p w14:paraId="2FD6AAC1" w14:textId="77777777" w:rsidR="00EE3CF6" w:rsidRPr="005274B7" w:rsidRDefault="00EE3CF6" w:rsidP="00EE3CF6">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1</w:t>
                  </w:r>
                </w:p>
              </w:tc>
              <w:tc>
                <w:tcPr>
                  <w:tcW w:w="1711" w:type="dxa"/>
                  <w:shd w:val="clear" w:color="auto" w:fill="auto"/>
                  <w:vAlign w:val="center"/>
                  <w:hideMark/>
                </w:tcPr>
                <w:p w14:paraId="59618CAC" w14:textId="77777777" w:rsidR="00EE3CF6" w:rsidRPr="005274B7" w:rsidRDefault="00EE3CF6" w:rsidP="00EE3CF6">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MINSA</w:t>
                  </w:r>
                </w:p>
              </w:tc>
            </w:tr>
            <w:tr w:rsidR="00EE3CF6" w:rsidRPr="005274B7" w14:paraId="152F4025" w14:textId="77777777" w:rsidTr="0078691E">
              <w:trPr>
                <w:trHeight w:val="412"/>
              </w:trPr>
              <w:tc>
                <w:tcPr>
                  <w:tcW w:w="14449" w:type="dxa"/>
                  <w:gridSpan w:val="9"/>
                  <w:shd w:val="clear" w:color="auto" w:fill="B6DDE8" w:themeFill="accent5" w:themeFillTint="66"/>
                  <w:vAlign w:val="center"/>
                </w:tcPr>
                <w:p w14:paraId="5B277E90" w14:textId="77777777" w:rsidR="00EE3CF6" w:rsidRPr="005274B7" w:rsidRDefault="00EE3CF6" w:rsidP="00EE3CF6">
                  <w:pPr>
                    <w:spacing w:after="0" w:line="240" w:lineRule="auto"/>
                    <w:rPr>
                      <w:rFonts w:asciiTheme="minorHAnsi" w:eastAsia="Times New Roman" w:hAnsiTheme="minorHAnsi" w:cstheme="minorHAnsi"/>
                      <w:b/>
                      <w:color w:val="000000" w:themeColor="text1"/>
                      <w:sz w:val="18"/>
                      <w:szCs w:val="18"/>
                      <w:lang w:eastAsia="es-PE"/>
                    </w:rPr>
                  </w:pPr>
                  <w:r w:rsidRPr="005274B7">
                    <w:rPr>
                      <w:rFonts w:asciiTheme="minorHAnsi" w:eastAsia="Times New Roman" w:hAnsiTheme="minorHAnsi" w:cstheme="minorHAnsi"/>
                      <w:b/>
                      <w:color w:val="000000" w:themeColor="text1"/>
                      <w:sz w:val="18"/>
                      <w:szCs w:val="18"/>
                      <w:lang w:eastAsia="es-PE"/>
                    </w:rPr>
                    <w:t>Acción Estratégica 1.1.3: Elaborar documentos normativos para personas con TEA</w:t>
                  </w:r>
                </w:p>
              </w:tc>
            </w:tr>
            <w:tr w:rsidR="00EE3CF6" w:rsidRPr="005274B7" w14:paraId="29E10C46" w14:textId="77777777" w:rsidTr="0078691E">
              <w:trPr>
                <w:trHeight w:val="305"/>
              </w:trPr>
              <w:tc>
                <w:tcPr>
                  <w:tcW w:w="4384" w:type="dxa"/>
                  <w:shd w:val="clear" w:color="auto" w:fill="auto"/>
                  <w:vAlign w:val="center"/>
                </w:tcPr>
                <w:p w14:paraId="50BC7926" w14:textId="76F3420B" w:rsidR="00EE3CF6" w:rsidRPr="005274B7" w:rsidRDefault="00EE3CF6" w:rsidP="00EE3CF6">
                  <w:pPr>
                    <w:spacing w:after="0" w:line="240" w:lineRule="auto"/>
                    <w:jc w:val="both"/>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Número de documentos normativos</w:t>
                  </w:r>
                  <w:r w:rsidR="002072A8" w:rsidRPr="005274B7">
                    <w:rPr>
                      <w:rFonts w:asciiTheme="minorHAnsi" w:eastAsia="Times New Roman" w:hAnsiTheme="minorHAnsi" w:cstheme="minorHAnsi"/>
                      <w:color w:val="000000" w:themeColor="text1"/>
                      <w:sz w:val="18"/>
                      <w:szCs w:val="18"/>
                      <w:lang w:eastAsia="es-PE"/>
                    </w:rPr>
                    <w:t>.</w:t>
                  </w:r>
                </w:p>
              </w:tc>
              <w:tc>
                <w:tcPr>
                  <w:tcW w:w="2400" w:type="dxa"/>
                  <w:shd w:val="clear" w:color="auto" w:fill="auto"/>
                  <w:vAlign w:val="center"/>
                </w:tcPr>
                <w:p w14:paraId="69807900" w14:textId="77777777" w:rsidR="00EE3CF6" w:rsidRPr="005274B7" w:rsidRDefault="00EE3CF6" w:rsidP="00EE3CF6">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Documento Normativo</w:t>
                  </w:r>
                </w:p>
              </w:tc>
              <w:tc>
                <w:tcPr>
                  <w:tcW w:w="993" w:type="dxa"/>
                  <w:shd w:val="clear" w:color="auto" w:fill="auto"/>
                  <w:vAlign w:val="center"/>
                </w:tcPr>
                <w:p w14:paraId="00AED8CF" w14:textId="77777777" w:rsidR="00EE3CF6" w:rsidRPr="005274B7" w:rsidRDefault="00EE3CF6" w:rsidP="00EE3CF6">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0</w:t>
                  </w:r>
                </w:p>
              </w:tc>
              <w:tc>
                <w:tcPr>
                  <w:tcW w:w="1559" w:type="dxa"/>
                  <w:shd w:val="clear" w:color="auto" w:fill="auto"/>
                  <w:vAlign w:val="center"/>
                </w:tcPr>
                <w:p w14:paraId="4EC02E94" w14:textId="77777777" w:rsidR="00EE3CF6" w:rsidRPr="005274B7" w:rsidRDefault="00EE3CF6" w:rsidP="00EE3CF6">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MINSA/DSAME</w:t>
                  </w:r>
                </w:p>
              </w:tc>
              <w:tc>
                <w:tcPr>
                  <w:tcW w:w="870" w:type="dxa"/>
                  <w:shd w:val="clear" w:color="auto" w:fill="auto"/>
                  <w:vAlign w:val="center"/>
                </w:tcPr>
                <w:p w14:paraId="3DC7B224" w14:textId="77777777" w:rsidR="00EE3CF6" w:rsidRPr="005274B7" w:rsidRDefault="00EE3CF6" w:rsidP="00EE3CF6">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0</w:t>
                  </w:r>
                </w:p>
              </w:tc>
              <w:tc>
                <w:tcPr>
                  <w:tcW w:w="851" w:type="dxa"/>
                  <w:shd w:val="clear" w:color="auto" w:fill="auto"/>
                  <w:vAlign w:val="center"/>
                </w:tcPr>
                <w:p w14:paraId="3109F43C" w14:textId="77777777" w:rsidR="00EE3CF6" w:rsidRPr="005274B7" w:rsidRDefault="00EE3CF6" w:rsidP="00EE3CF6">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1</w:t>
                  </w:r>
                </w:p>
              </w:tc>
              <w:tc>
                <w:tcPr>
                  <w:tcW w:w="850" w:type="dxa"/>
                  <w:shd w:val="clear" w:color="auto" w:fill="auto"/>
                  <w:vAlign w:val="center"/>
                </w:tcPr>
                <w:p w14:paraId="65EB5D83" w14:textId="77777777" w:rsidR="00EE3CF6" w:rsidRPr="005274B7" w:rsidRDefault="00EE3CF6" w:rsidP="00EE3CF6">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0</w:t>
                  </w:r>
                </w:p>
              </w:tc>
              <w:tc>
                <w:tcPr>
                  <w:tcW w:w="831" w:type="dxa"/>
                  <w:shd w:val="clear" w:color="auto" w:fill="auto"/>
                  <w:vAlign w:val="center"/>
                </w:tcPr>
                <w:p w14:paraId="116F61E1" w14:textId="77777777" w:rsidR="00EE3CF6" w:rsidRPr="005274B7" w:rsidRDefault="00EE3CF6" w:rsidP="00EE3CF6">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1</w:t>
                  </w:r>
                </w:p>
              </w:tc>
              <w:tc>
                <w:tcPr>
                  <w:tcW w:w="1711" w:type="dxa"/>
                  <w:shd w:val="clear" w:color="auto" w:fill="auto"/>
                  <w:vAlign w:val="center"/>
                </w:tcPr>
                <w:p w14:paraId="790AAECE" w14:textId="77777777" w:rsidR="00EE3CF6" w:rsidRPr="005274B7" w:rsidRDefault="00EE3CF6" w:rsidP="00EE3CF6">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MINSA</w:t>
                  </w:r>
                </w:p>
              </w:tc>
            </w:tr>
          </w:tbl>
          <w:p w14:paraId="39A0A196" w14:textId="77777777" w:rsidR="00EE3CF6" w:rsidRPr="005274B7" w:rsidRDefault="00EE3CF6" w:rsidP="007B107C">
            <w:pPr>
              <w:widowControl w:val="0"/>
              <w:spacing w:after="0" w:line="240" w:lineRule="auto"/>
              <w:ind w:right="998"/>
              <w:jc w:val="both"/>
              <w:outlineLvl w:val="0"/>
              <w:rPr>
                <w:rFonts w:ascii="Verdana" w:hAnsi="Verdana" w:cs="Arial"/>
              </w:rPr>
            </w:pPr>
          </w:p>
        </w:tc>
      </w:tr>
      <w:tr w:rsidR="00EE3CF6" w14:paraId="57E1CF6B" w14:textId="77777777" w:rsidTr="0078691E">
        <w:trPr>
          <w:trHeight w:val="2425"/>
        </w:trPr>
        <w:tc>
          <w:tcPr>
            <w:tcW w:w="14712" w:type="dxa"/>
          </w:tcPr>
          <w:tbl>
            <w:tblPr>
              <w:tblpPr w:leftFromText="141" w:rightFromText="141" w:vertAnchor="page" w:horzAnchor="margin" w:tblpY="274"/>
              <w:tblOverlap w:val="never"/>
              <w:tblW w:w="14449" w:type="dxa"/>
              <w:tblLayout w:type="fixed"/>
              <w:tblCellMar>
                <w:left w:w="70" w:type="dxa"/>
                <w:right w:w="70" w:type="dxa"/>
              </w:tblCellMar>
              <w:tblLook w:val="04A0" w:firstRow="1" w:lastRow="0" w:firstColumn="1" w:lastColumn="0" w:noHBand="0" w:noVBand="1"/>
            </w:tblPr>
            <w:tblGrid>
              <w:gridCol w:w="4385"/>
              <w:gridCol w:w="2409"/>
              <w:gridCol w:w="993"/>
              <w:gridCol w:w="1559"/>
              <w:gridCol w:w="850"/>
              <w:gridCol w:w="851"/>
              <w:gridCol w:w="850"/>
              <w:gridCol w:w="851"/>
              <w:gridCol w:w="1701"/>
            </w:tblGrid>
            <w:tr w:rsidR="00EE3CF6" w:rsidRPr="005274B7" w14:paraId="75E3B418" w14:textId="77777777" w:rsidTr="0078691E">
              <w:trPr>
                <w:trHeight w:val="548"/>
              </w:trPr>
              <w:tc>
                <w:tcPr>
                  <w:tcW w:w="14449" w:type="dxa"/>
                  <w:gridSpan w:val="9"/>
                  <w:shd w:val="clear" w:color="000000" w:fill="4BACC6" w:themeFill="accent5"/>
                  <w:vAlign w:val="center"/>
                  <w:hideMark/>
                </w:tcPr>
                <w:p w14:paraId="29ECA0DB" w14:textId="77777777" w:rsidR="00EE3CF6" w:rsidRPr="005274B7" w:rsidRDefault="00EE3CF6" w:rsidP="00EE3CF6">
                  <w:pPr>
                    <w:spacing w:after="0" w:line="240" w:lineRule="auto"/>
                    <w:jc w:val="both"/>
                    <w:rPr>
                      <w:rFonts w:asciiTheme="minorHAnsi" w:eastAsia="Times New Roman" w:hAnsiTheme="minorHAnsi" w:cstheme="minorHAnsi"/>
                      <w:color w:val="FFFFFF" w:themeColor="background1"/>
                      <w:sz w:val="18"/>
                      <w:szCs w:val="18"/>
                      <w:lang w:eastAsia="es-PE"/>
                    </w:rPr>
                  </w:pPr>
                  <w:r w:rsidRPr="005274B7">
                    <w:rPr>
                      <w:rFonts w:asciiTheme="minorHAnsi" w:eastAsia="Times New Roman" w:hAnsiTheme="minorHAnsi" w:cstheme="minorHAnsi"/>
                      <w:b/>
                      <w:bCs/>
                      <w:color w:val="FFFFFF" w:themeColor="background1"/>
                      <w:sz w:val="18"/>
                      <w:szCs w:val="18"/>
                      <w:lang w:eastAsia="es-PE"/>
                    </w:rPr>
                    <w:t>Objetivo Estratégico Específico 1.2: Mejorar las estrategias de sensibilización y capacitación para la prestación y cuidado adecuado de servicios de salud a las personas con TEA así como a familiares y cuidadores.</w:t>
                  </w:r>
                </w:p>
              </w:tc>
            </w:tr>
            <w:tr w:rsidR="00EE3CF6" w:rsidRPr="005274B7" w14:paraId="72BF86AB" w14:textId="77777777" w:rsidTr="0078691E">
              <w:trPr>
                <w:trHeight w:val="67"/>
              </w:trPr>
              <w:tc>
                <w:tcPr>
                  <w:tcW w:w="4385" w:type="dxa"/>
                  <w:vMerge w:val="restart"/>
                  <w:shd w:val="clear" w:color="000000" w:fill="BFBFBF"/>
                  <w:vAlign w:val="center"/>
                  <w:hideMark/>
                </w:tcPr>
                <w:p w14:paraId="3B80E1F3" w14:textId="77777777" w:rsidR="00EE3CF6" w:rsidRPr="005274B7" w:rsidRDefault="00EE3CF6" w:rsidP="00EE3CF6">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INDICADORES</w:t>
                  </w:r>
                </w:p>
              </w:tc>
              <w:tc>
                <w:tcPr>
                  <w:tcW w:w="2409" w:type="dxa"/>
                  <w:vMerge w:val="restart"/>
                  <w:shd w:val="clear" w:color="000000" w:fill="BFBFBF"/>
                  <w:vAlign w:val="center"/>
                  <w:hideMark/>
                </w:tcPr>
                <w:p w14:paraId="5A68EA0A" w14:textId="77777777" w:rsidR="00EE3CF6" w:rsidRPr="005274B7" w:rsidRDefault="00EE3CF6" w:rsidP="00EE3CF6">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UNIDAD DE MEDIDA</w:t>
                  </w:r>
                </w:p>
              </w:tc>
              <w:tc>
                <w:tcPr>
                  <w:tcW w:w="993" w:type="dxa"/>
                  <w:vMerge w:val="restart"/>
                  <w:shd w:val="clear" w:color="000000" w:fill="BFBFBF"/>
                  <w:vAlign w:val="center"/>
                  <w:hideMark/>
                </w:tcPr>
                <w:p w14:paraId="05E75568" w14:textId="77777777" w:rsidR="00EE3CF6" w:rsidRPr="005274B7" w:rsidRDefault="00EE3CF6" w:rsidP="00EE3CF6">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 xml:space="preserve">LINEA DE BASE </w:t>
                  </w:r>
                </w:p>
              </w:tc>
              <w:tc>
                <w:tcPr>
                  <w:tcW w:w="1559" w:type="dxa"/>
                  <w:vMerge w:val="restart"/>
                  <w:shd w:val="clear" w:color="000000" w:fill="BFBFBF"/>
                  <w:vAlign w:val="center"/>
                  <w:hideMark/>
                </w:tcPr>
                <w:p w14:paraId="16C42D1B" w14:textId="77777777" w:rsidR="00EE3CF6" w:rsidRPr="005274B7" w:rsidRDefault="00EE3CF6" w:rsidP="00EE3CF6">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FUENTE</w:t>
                  </w:r>
                </w:p>
              </w:tc>
              <w:tc>
                <w:tcPr>
                  <w:tcW w:w="3402" w:type="dxa"/>
                  <w:gridSpan w:val="4"/>
                  <w:shd w:val="clear" w:color="000000" w:fill="BFBFBF"/>
                  <w:vAlign w:val="center"/>
                  <w:hideMark/>
                </w:tcPr>
                <w:p w14:paraId="7F0332BB" w14:textId="62B89DD8" w:rsidR="00EE3CF6" w:rsidRPr="005274B7" w:rsidRDefault="00EE3CF6" w:rsidP="00F94E4A">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METAS</w:t>
                  </w:r>
                </w:p>
              </w:tc>
              <w:tc>
                <w:tcPr>
                  <w:tcW w:w="1701" w:type="dxa"/>
                  <w:vMerge w:val="restart"/>
                  <w:shd w:val="clear" w:color="000000" w:fill="BFBFBF"/>
                  <w:vAlign w:val="center"/>
                  <w:hideMark/>
                </w:tcPr>
                <w:p w14:paraId="38BE2C8A" w14:textId="77777777" w:rsidR="00EE3CF6" w:rsidRPr="005274B7" w:rsidRDefault="00EE3CF6" w:rsidP="00EE3CF6">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INSTITUCIÓN RESPONSABLE</w:t>
                  </w:r>
                </w:p>
              </w:tc>
            </w:tr>
            <w:tr w:rsidR="00EE3CF6" w:rsidRPr="005274B7" w14:paraId="464016C8" w14:textId="77777777" w:rsidTr="0078691E">
              <w:trPr>
                <w:trHeight w:val="150"/>
              </w:trPr>
              <w:tc>
                <w:tcPr>
                  <w:tcW w:w="4385" w:type="dxa"/>
                  <w:vMerge/>
                  <w:vAlign w:val="center"/>
                  <w:hideMark/>
                </w:tcPr>
                <w:p w14:paraId="389E3479" w14:textId="77777777" w:rsidR="00EE3CF6" w:rsidRPr="005274B7" w:rsidRDefault="00EE3CF6" w:rsidP="00EE3CF6">
                  <w:pPr>
                    <w:spacing w:after="0" w:line="240" w:lineRule="auto"/>
                    <w:rPr>
                      <w:rFonts w:asciiTheme="minorHAnsi" w:eastAsia="Times New Roman" w:hAnsiTheme="minorHAnsi" w:cstheme="minorHAnsi"/>
                      <w:bCs/>
                      <w:color w:val="000000" w:themeColor="text1"/>
                      <w:sz w:val="18"/>
                      <w:szCs w:val="18"/>
                      <w:lang w:eastAsia="es-PE"/>
                    </w:rPr>
                  </w:pPr>
                </w:p>
              </w:tc>
              <w:tc>
                <w:tcPr>
                  <w:tcW w:w="2409" w:type="dxa"/>
                  <w:vMerge/>
                  <w:vAlign w:val="center"/>
                  <w:hideMark/>
                </w:tcPr>
                <w:p w14:paraId="284FE498" w14:textId="77777777" w:rsidR="00EE3CF6" w:rsidRPr="005274B7" w:rsidRDefault="00EE3CF6" w:rsidP="00EE3CF6">
                  <w:pPr>
                    <w:spacing w:after="0" w:line="240" w:lineRule="auto"/>
                    <w:rPr>
                      <w:rFonts w:asciiTheme="minorHAnsi" w:eastAsia="Times New Roman" w:hAnsiTheme="minorHAnsi" w:cstheme="minorHAnsi"/>
                      <w:bCs/>
                      <w:color w:val="000000" w:themeColor="text1"/>
                      <w:sz w:val="18"/>
                      <w:szCs w:val="18"/>
                      <w:lang w:eastAsia="es-PE"/>
                    </w:rPr>
                  </w:pPr>
                </w:p>
              </w:tc>
              <w:tc>
                <w:tcPr>
                  <w:tcW w:w="993" w:type="dxa"/>
                  <w:vMerge/>
                  <w:vAlign w:val="center"/>
                  <w:hideMark/>
                </w:tcPr>
                <w:p w14:paraId="1C015E82" w14:textId="77777777" w:rsidR="00EE3CF6" w:rsidRPr="005274B7" w:rsidRDefault="00EE3CF6" w:rsidP="00EE3CF6">
                  <w:pPr>
                    <w:spacing w:after="0" w:line="240" w:lineRule="auto"/>
                    <w:rPr>
                      <w:rFonts w:asciiTheme="minorHAnsi" w:eastAsia="Times New Roman" w:hAnsiTheme="minorHAnsi" w:cstheme="minorHAnsi"/>
                      <w:bCs/>
                      <w:color w:val="000000" w:themeColor="text1"/>
                      <w:sz w:val="18"/>
                      <w:szCs w:val="18"/>
                      <w:lang w:eastAsia="es-PE"/>
                    </w:rPr>
                  </w:pPr>
                </w:p>
              </w:tc>
              <w:tc>
                <w:tcPr>
                  <w:tcW w:w="1559" w:type="dxa"/>
                  <w:vMerge/>
                  <w:vAlign w:val="center"/>
                  <w:hideMark/>
                </w:tcPr>
                <w:p w14:paraId="7B93590B" w14:textId="77777777" w:rsidR="00EE3CF6" w:rsidRPr="005274B7" w:rsidRDefault="00EE3CF6" w:rsidP="00EE3CF6">
                  <w:pPr>
                    <w:spacing w:after="0" w:line="240" w:lineRule="auto"/>
                    <w:rPr>
                      <w:rFonts w:asciiTheme="minorHAnsi" w:eastAsia="Times New Roman" w:hAnsiTheme="minorHAnsi" w:cstheme="minorHAnsi"/>
                      <w:bCs/>
                      <w:color w:val="000000" w:themeColor="text1"/>
                      <w:sz w:val="18"/>
                      <w:szCs w:val="18"/>
                      <w:lang w:eastAsia="es-PE"/>
                    </w:rPr>
                  </w:pPr>
                </w:p>
              </w:tc>
              <w:tc>
                <w:tcPr>
                  <w:tcW w:w="850" w:type="dxa"/>
                  <w:shd w:val="clear" w:color="000000" w:fill="D9D9D9" w:themeFill="background1" w:themeFillShade="D9"/>
                  <w:hideMark/>
                </w:tcPr>
                <w:p w14:paraId="5ECC078F" w14:textId="77777777" w:rsidR="00EE3CF6" w:rsidRPr="005274B7" w:rsidRDefault="00EE3CF6" w:rsidP="00EE3CF6">
                  <w:pPr>
                    <w:pStyle w:val="Default"/>
                    <w:jc w:val="center"/>
                    <w:rPr>
                      <w:rFonts w:asciiTheme="minorHAnsi" w:hAnsiTheme="minorHAnsi" w:cstheme="minorHAnsi"/>
                      <w:b/>
                      <w:color w:val="000000" w:themeColor="text1"/>
                      <w:sz w:val="18"/>
                      <w:szCs w:val="18"/>
                    </w:rPr>
                  </w:pPr>
                  <w:r w:rsidRPr="005274B7">
                    <w:rPr>
                      <w:rFonts w:asciiTheme="minorHAnsi" w:hAnsiTheme="minorHAnsi" w:cstheme="minorHAnsi"/>
                      <w:b/>
                      <w:color w:val="000000" w:themeColor="text1"/>
                      <w:sz w:val="18"/>
                      <w:szCs w:val="18"/>
                    </w:rPr>
                    <w:t>2018</w:t>
                  </w:r>
                </w:p>
              </w:tc>
              <w:tc>
                <w:tcPr>
                  <w:tcW w:w="851" w:type="dxa"/>
                  <w:shd w:val="clear" w:color="000000" w:fill="D9D9D9" w:themeFill="background1" w:themeFillShade="D9"/>
                  <w:hideMark/>
                </w:tcPr>
                <w:p w14:paraId="544AEFDC" w14:textId="77777777" w:rsidR="00EE3CF6" w:rsidRPr="005274B7" w:rsidRDefault="00EE3CF6" w:rsidP="00EE3CF6">
                  <w:pPr>
                    <w:pStyle w:val="Default"/>
                    <w:jc w:val="center"/>
                    <w:rPr>
                      <w:rFonts w:asciiTheme="minorHAnsi" w:hAnsiTheme="minorHAnsi" w:cstheme="minorHAnsi"/>
                      <w:b/>
                      <w:color w:val="000000" w:themeColor="text1"/>
                      <w:sz w:val="18"/>
                      <w:szCs w:val="18"/>
                    </w:rPr>
                  </w:pPr>
                  <w:r w:rsidRPr="005274B7">
                    <w:rPr>
                      <w:rFonts w:asciiTheme="minorHAnsi" w:hAnsiTheme="minorHAnsi" w:cstheme="minorHAnsi"/>
                      <w:b/>
                      <w:color w:val="000000" w:themeColor="text1"/>
                      <w:sz w:val="18"/>
                      <w:szCs w:val="18"/>
                    </w:rPr>
                    <w:t>2019</w:t>
                  </w:r>
                </w:p>
              </w:tc>
              <w:tc>
                <w:tcPr>
                  <w:tcW w:w="850" w:type="dxa"/>
                  <w:shd w:val="clear" w:color="000000" w:fill="D9D9D9" w:themeFill="background1" w:themeFillShade="D9"/>
                </w:tcPr>
                <w:p w14:paraId="59E0AEE0" w14:textId="77777777" w:rsidR="00EE3CF6" w:rsidRPr="005274B7" w:rsidRDefault="00EE3CF6" w:rsidP="00EE3CF6">
                  <w:pPr>
                    <w:pStyle w:val="Default"/>
                    <w:jc w:val="center"/>
                    <w:rPr>
                      <w:rFonts w:asciiTheme="minorHAnsi" w:hAnsiTheme="minorHAnsi" w:cstheme="minorHAnsi"/>
                      <w:b/>
                      <w:color w:val="000000" w:themeColor="text1"/>
                      <w:sz w:val="18"/>
                      <w:szCs w:val="18"/>
                    </w:rPr>
                  </w:pPr>
                  <w:r w:rsidRPr="005274B7">
                    <w:rPr>
                      <w:rFonts w:asciiTheme="minorHAnsi" w:hAnsiTheme="minorHAnsi" w:cstheme="minorHAnsi"/>
                      <w:b/>
                      <w:color w:val="000000" w:themeColor="text1"/>
                      <w:sz w:val="18"/>
                      <w:szCs w:val="18"/>
                    </w:rPr>
                    <w:t>2020</w:t>
                  </w:r>
                </w:p>
              </w:tc>
              <w:tc>
                <w:tcPr>
                  <w:tcW w:w="851" w:type="dxa"/>
                  <w:shd w:val="clear" w:color="000000" w:fill="D9D9D9" w:themeFill="background1" w:themeFillShade="D9"/>
                  <w:hideMark/>
                </w:tcPr>
                <w:p w14:paraId="1BA1AD0E" w14:textId="77777777" w:rsidR="00EE3CF6" w:rsidRPr="005274B7" w:rsidRDefault="00EE3CF6" w:rsidP="00EE3CF6">
                  <w:pPr>
                    <w:pStyle w:val="Default"/>
                    <w:jc w:val="center"/>
                    <w:rPr>
                      <w:rFonts w:asciiTheme="minorHAnsi" w:hAnsiTheme="minorHAnsi" w:cstheme="minorHAnsi"/>
                      <w:b/>
                      <w:color w:val="000000" w:themeColor="text1"/>
                      <w:sz w:val="18"/>
                      <w:szCs w:val="18"/>
                    </w:rPr>
                  </w:pPr>
                  <w:r w:rsidRPr="005274B7">
                    <w:rPr>
                      <w:rFonts w:asciiTheme="minorHAnsi" w:hAnsiTheme="minorHAnsi" w:cstheme="minorHAnsi"/>
                      <w:b/>
                      <w:color w:val="000000" w:themeColor="text1"/>
                      <w:sz w:val="18"/>
                      <w:szCs w:val="18"/>
                    </w:rPr>
                    <w:t>2021</w:t>
                  </w:r>
                </w:p>
              </w:tc>
              <w:tc>
                <w:tcPr>
                  <w:tcW w:w="1701" w:type="dxa"/>
                  <w:vMerge/>
                  <w:vAlign w:val="center"/>
                  <w:hideMark/>
                </w:tcPr>
                <w:p w14:paraId="2478B839" w14:textId="77777777" w:rsidR="00EE3CF6" w:rsidRPr="005274B7" w:rsidRDefault="00EE3CF6" w:rsidP="00EE3CF6">
                  <w:pPr>
                    <w:spacing w:after="0" w:line="240" w:lineRule="auto"/>
                    <w:rPr>
                      <w:rFonts w:asciiTheme="minorHAnsi" w:eastAsia="Times New Roman" w:hAnsiTheme="minorHAnsi" w:cstheme="minorHAnsi"/>
                      <w:bCs/>
                      <w:color w:val="000000" w:themeColor="text1"/>
                      <w:sz w:val="18"/>
                      <w:szCs w:val="18"/>
                      <w:lang w:eastAsia="es-PE"/>
                    </w:rPr>
                  </w:pPr>
                </w:p>
              </w:tc>
            </w:tr>
            <w:tr w:rsidR="00EE3CF6" w:rsidRPr="005274B7" w14:paraId="38CAF9E7" w14:textId="77777777" w:rsidTr="0070463E">
              <w:trPr>
                <w:trHeight w:val="641"/>
              </w:trPr>
              <w:tc>
                <w:tcPr>
                  <w:tcW w:w="14449" w:type="dxa"/>
                  <w:gridSpan w:val="9"/>
                  <w:shd w:val="clear" w:color="000000" w:fill="B6DDE8" w:themeFill="accent5" w:themeFillTint="66"/>
                  <w:vAlign w:val="center"/>
                  <w:hideMark/>
                </w:tcPr>
                <w:p w14:paraId="23B6D9B7" w14:textId="77777777" w:rsidR="00EE3CF6" w:rsidRPr="005274B7" w:rsidRDefault="00EE3CF6" w:rsidP="00EE3CF6">
                  <w:pPr>
                    <w:spacing w:after="0" w:line="240" w:lineRule="auto"/>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b/>
                      <w:color w:val="000000" w:themeColor="text1"/>
                      <w:sz w:val="18"/>
                      <w:szCs w:val="18"/>
                      <w:lang w:eastAsia="es-PE"/>
                    </w:rPr>
                    <w:t>Acción Estratégica 1.2.1:</w:t>
                  </w:r>
                  <w:r w:rsidRPr="005274B7">
                    <w:rPr>
                      <w:rFonts w:asciiTheme="minorHAnsi" w:eastAsia="Times New Roman" w:hAnsiTheme="minorHAnsi" w:cstheme="minorHAnsi"/>
                      <w:color w:val="000000" w:themeColor="text1"/>
                      <w:sz w:val="18"/>
                      <w:szCs w:val="18"/>
                      <w:lang w:eastAsia="es-PE"/>
                    </w:rPr>
                    <w:t xml:space="preserve">  </w:t>
                  </w:r>
                  <w:r w:rsidRPr="005274B7">
                    <w:rPr>
                      <w:rFonts w:asciiTheme="minorHAnsi" w:eastAsia="Times New Roman" w:hAnsiTheme="minorHAnsi" w:cstheme="minorHAnsi"/>
                      <w:b/>
                      <w:color w:val="000000" w:themeColor="text1"/>
                      <w:sz w:val="18"/>
                      <w:szCs w:val="18"/>
                      <w:lang w:eastAsia="es-PE"/>
                    </w:rPr>
                    <w:t>Desarrollar competencias en el Personal que labora en las Instituciones Prestadoras de salud del sector público, privado y otros en atención de personas con TEA para una prestación adecuada de estos servicios de salud, así como a familiares y cuidadores.</w:t>
                  </w:r>
                </w:p>
              </w:tc>
            </w:tr>
            <w:tr w:rsidR="00EE3CF6" w:rsidRPr="005274B7" w14:paraId="6C0195EE" w14:textId="77777777" w:rsidTr="0070463E">
              <w:trPr>
                <w:trHeight w:val="641"/>
              </w:trPr>
              <w:tc>
                <w:tcPr>
                  <w:tcW w:w="4385" w:type="dxa"/>
                  <w:tcBorders>
                    <w:bottom w:val="double" w:sz="4" w:space="0" w:color="000000" w:themeColor="text1"/>
                  </w:tcBorders>
                  <w:shd w:val="clear" w:color="auto" w:fill="auto"/>
                  <w:vAlign w:val="center"/>
                </w:tcPr>
                <w:p w14:paraId="3D1F19C5" w14:textId="1BC7D596" w:rsidR="00EE3CF6" w:rsidRPr="005274B7" w:rsidRDefault="00EE3CF6" w:rsidP="002072A8">
                  <w:pPr>
                    <w:spacing w:after="0" w:line="240" w:lineRule="auto"/>
                    <w:jc w:val="both"/>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 xml:space="preserve">Número de </w:t>
                  </w:r>
                  <w:r w:rsidR="002072A8" w:rsidRPr="005274B7">
                    <w:rPr>
                      <w:rFonts w:asciiTheme="minorHAnsi" w:eastAsia="Times New Roman" w:hAnsiTheme="minorHAnsi" w:cstheme="minorHAnsi"/>
                      <w:color w:val="000000" w:themeColor="text1"/>
                      <w:sz w:val="18"/>
                      <w:szCs w:val="18"/>
                      <w:lang w:eastAsia="es-PE"/>
                    </w:rPr>
                    <w:t>p</w:t>
                  </w:r>
                  <w:r w:rsidRPr="005274B7">
                    <w:rPr>
                      <w:rFonts w:asciiTheme="minorHAnsi" w:eastAsia="Times New Roman" w:hAnsiTheme="minorHAnsi" w:cstheme="minorHAnsi"/>
                      <w:color w:val="000000" w:themeColor="text1"/>
                      <w:sz w:val="18"/>
                      <w:szCs w:val="18"/>
                      <w:lang w:eastAsia="es-PE"/>
                    </w:rPr>
                    <w:t>ersonal capacitado en TEA en las Instituciones Prestadoras de Servicios de Salud MINSA</w:t>
                  </w:r>
                  <w:r w:rsidR="002072A8" w:rsidRPr="005274B7">
                    <w:rPr>
                      <w:rFonts w:asciiTheme="minorHAnsi" w:eastAsia="Times New Roman" w:hAnsiTheme="minorHAnsi" w:cstheme="minorHAnsi"/>
                      <w:color w:val="000000" w:themeColor="text1"/>
                      <w:sz w:val="18"/>
                      <w:szCs w:val="18"/>
                      <w:lang w:eastAsia="es-PE"/>
                    </w:rPr>
                    <w:t>.</w:t>
                  </w:r>
                </w:p>
              </w:tc>
              <w:tc>
                <w:tcPr>
                  <w:tcW w:w="2409" w:type="dxa"/>
                  <w:tcBorders>
                    <w:bottom w:val="double" w:sz="4" w:space="0" w:color="000000" w:themeColor="text1"/>
                  </w:tcBorders>
                  <w:shd w:val="clear" w:color="auto" w:fill="auto"/>
                  <w:vAlign w:val="center"/>
                </w:tcPr>
                <w:p w14:paraId="6D2C6412" w14:textId="77777777" w:rsidR="00EE3CF6" w:rsidRPr="005274B7" w:rsidRDefault="00EE3CF6" w:rsidP="00EE3CF6">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 xml:space="preserve">Registro de Personal capacitado </w:t>
                  </w:r>
                </w:p>
              </w:tc>
              <w:tc>
                <w:tcPr>
                  <w:tcW w:w="993" w:type="dxa"/>
                  <w:tcBorders>
                    <w:bottom w:val="double" w:sz="4" w:space="0" w:color="000000" w:themeColor="text1"/>
                  </w:tcBorders>
                  <w:shd w:val="clear" w:color="auto" w:fill="auto"/>
                  <w:vAlign w:val="center"/>
                </w:tcPr>
                <w:p w14:paraId="5B07E7A5" w14:textId="77777777" w:rsidR="00EE3CF6" w:rsidRPr="005274B7" w:rsidRDefault="00EE3CF6" w:rsidP="00EE3CF6">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0</w:t>
                  </w:r>
                </w:p>
              </w:tc>
              <w:tc>
                <w:tcPr>
                  <w:tcW w:w="1559" w:type="dxa"/>
                  <w:tcBorders>
                    <w:bottom w:val="double" w:sz="4" w:space="0" w:color="000000" w:themeColor="text1"/>
                  </w:tcBorders>
                  <w:shd w:val="clear" w:color="auto" w:fill="auto"/>
                  <w:vAlign w:val="center"/>
                </w:tcPr>
                <w:p w14:paraId="594E8E5D" w14:textId="77777777" w:rsidR="00EE3CF6" w:rsidRPr="005274B7" w:rsidRDefault="00EE3CF6" w:rsidP="00EE3CF6">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MINSA/DSAME</w:t>
                  </w:r>
                </w:p>
              </w:tc>
              <w:tc>
                <w:tcPr>
                  <w:tcW w:w="850" w:type="dxa"/>
                  <w:tcBorders>
                    <w:bottom w:val="double" w:sz="4" w:space="0" w:color="000000" w:themeColor="text1"/>
                  </w:tcBorders>
                  <w:shd w:val="clear" w:color="auto" w:fill="auto"/>
                  <w:vAlign w:val="center"/>
                </w:tcPr>
                <w:p w14:paraId="35B8756E" w14:textId="77777777" w:rsidR="00EE3CF6" w:rsidRPr="005274B7" w:rsidRDefault="00EE3CF6" w:rsidP="00EE3CF6">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150</w:t>
                  </w:r>
                </w:p>
              </w:tc>
              <w:tc>
                <w:tcPr>
                  <w:tcW w:w="851" w:type="dxa"/>
                  <w:tcBorders>
                    <w:bottom w:val="double" w:sz="4" w:space="0" w:color="000000" w:themeColor="text1"/>
                  </w:tcBorders>
                  <w:shd w:val="clear" w:color="auto" w:fill="auto"/>
                  <w:vAlign w:val="center"/>
                </w:tcPr>
                <w:p w14:paraId="007DC92B" w14:textId="77777777" w:rsidR="00EE3CF6" w:rsidRPr="005274B7" w:rsidRDefault="00EE3CF6" w:rsidP="00EE3CF6">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200</w:t>
                  </w:r>
                </w:p>
              </w:tc>
              <w:tc>
                <w:tcPr>
                  <w:tcW w:w="850" w:type="dxa"/>
                  <w:tcBorders>
                    <w:bottom w:val="double" w:sz="4" w:space="0" w:color="000000" w:themeColor="text1"/>
                  </w:tcBorders>
                  <w:shd w:val="clear" w:color="auto" w:fill="auto"/>
                  <w:vAlign w:val="center"/>
                </w:tcPr>
                <w:p w14:paraId="749B1FAE" w14:textId="77777777" w:rsidR="00EE3CF6" w:rsidRPr="005274B7" w:rsidRDefault="00EE3CF6" w:rsidP="00EE3CF6">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250</w:t>
                  </w:r>
                </w:p>
              </w:tc>
              <w:tc>
                <w:tcPr>
                  <w:tcW w:w="851" w:type="dxa"/>
                  <w:tcBorders>
                    <w:bottom w:val="double" w:sz="4" w:space="0" w:color="000000" w:themeColor="text1"/>
                  </w:tcBorders>
                  <w:shd w:val="clear" w:color="auto" w:fill="auto"/>
                  <w:vAlign w:val="center"/>
                </w:tcPr>
                <w:p w14:paraId="7E1B44BA" w14:textId="77777777" w:rsidR="00EE3CF6" w:rsidRPr="005274B7" w:rsidRDefault="00EE3CF6" w:rsidP="00EE3CF6">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300</w:t>
                  </w:r>
                </w:p>
              </w:tc>
              <w:tc>
                <w:tcPr>
                  <w:tcW w:w="1701" w:type="dxa"/>
                  <w:tcBorders>
                    <w:bottom w:val="double" w:sz="4" w:space="0" w:color="000000" w:themeColor="text1"/>
                  </w:tcBorders>
                  <w:shd w:val="clear" w:color="auto" w:fill="auto"/>
                  <w:vAlign w:val="center"/>
                </w:tcPr>
                <w:p w14:paraId="77289C50" w14:textId="77777777" w:rsidR="00EE3CF6" w:rsidRPr="005274B7" w:rsidRDefault="00EE3CF6" w:rsidP="00EE3CF6">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MINSA</w:t>
                  </w:r>
                </w:p>
              </w:tc>
            </w:tr>
          </w:tbl>
          <w:p w14:paraId="13E1C8D2" w14:textId="77777777" w:rsidR="00EE3CF6" w:rsidRPr="005274B7" w:rsidRDefault="00EE3CF6" w:rsidP="007B107C">
            <w:pPr>
              <w:widowControl w:val="0"/>
              <w:spacing w:after="0" w:line="240" w:lineRule="auto"/>
              <w:ind w:right="998"/>
              <w:jc w:val="both"/>
              <w:outlineLvl w:val="0"/>
              <w:rPr>
                <w:rFonts w:ascii="Verdana" w:hAnsi="Verdana" w:cs="Arial"/>
              </w:rPr>
            </w:pPr>
          </w:p>
        </w:tc>
      </w:tr>
      <w:tr w:rsidR="00EE3CF6" w:rsidRPr="0078691E" w14:paraId="66C3881B" w14:textId="77777777" w:rsidTr="0078691E">
        <w:tc>
          <w:tcPr>
            <w:tcW w:w="14712" w:type="dxa"/>
          </w:tcPr>
          <w:p w14:paraId="658FFF50" w14:textId="77777777" w:rsidR="0078691E" w:rsidRPr="0078691E" w:rsidRDefault="0078691E" w:rsidP="00EE3CF6">
            <w:pPr>
              <w:spacing w:after="0" w:line="240" w:lineRule="auto"/>
              <w:jc w:val="both"/>
              <w:rPr>
                <w:rFonts w:asciiTheme="minorHAnsi" w:eastAsia="Times New Roman" w:hAnsiTheme="minorHAnsi" w:cstheme="minorHAnsi"/>
                <w:color w:val="000000" w:themeColor="text1"/>
                <w:sz w:val="18"/>
                <w:szCs w:val="18"/>
                <w:lang w:eastAsia="es-PE"/>
              </w:rPr>
            </w:pPr>
          </w:p>
          <w:p w14:paraId="0CDF1F61" w14:textId="052EE809" w:rsidR="00EE3CF6" w:rsidRPr="0078691E" w:rsidRDefault="00EE3CF6" w:rsidP="00EE3CF6">
            <w:pPr>
              <w:spacing w:after="0" w:line="240" w:lineRule="auto"/>
              <w:jc w:val="both"/>
              <w:rPr>
                <w:rFonts w:asciiTheme="minorHAnsi" w:eastAsia="Times New Roman" w:hAnsiTheme="minorHAnsi" w:cstheme="minorHAnsi"/>
                <w:color w:val="000000" w:themeColor="text1"/>
                <w:sz w:val="18"/>
                <w:szCs w:val="18"/>
                <w:lang w:eastAsia="es-PE"/>
              </w:rPr>
            </w:pPr>
          </w:p>
        </w:tc>
      </w:tr>
    </w:tbl>
    <w:p w14:paraId="764952AA" w14:textId="77777777" w:rsidR="0059212D" w:rsidRDefault="0059212D">
      <w:pPr>
        <w:sectPr w:rsidR="0059212D" w:rsidSect="00A23292">
          <w:pgSz w:w="16840" w:h="11907" w:orient="landscape" w:code="9"/>
          <w:pgMar w:top="1134" w:right="1134" w:bottom="1134" w:left="1134" w:header="709" w:footer="709" w:gutter="0"/>
          <w:pgBorders w:offsetFrom="page">
            <w:top w:val="single" w:sz="8" w:space="24" w:color="FFFFFF" w:themeColor="background1"/>
            <w:left w:val="single" w:sz="8" w:space="24" w:color="FFFFFF" w:themeColor="background1"/>
            <w:bottom w:val="single" w:sz="8" w:space="24" w:color="FFFFFF" w:themeColor="background1"/>
            <w:right w:val="single" w:sz="8" w:space="24" w:color="FFFFFF" w:themeColor="background1"/>
          </w:pgBorders>
          <w:cols w:space="708"/>
          <w:docGrid w:linePitch="360"/>
        </w:sect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2"/>
      </w:tblGrid>
      <w:tr w:rsidR="00EE3CF6" w:rsidRPr="009E6272" w14:paraId="27ABEF74" w14:textId="77777777" w:rsidTr="0078691E">
        <w:tc>
          <w:tcPr>
            <w:tcW w:w="14788" w:type="dxa"/>
          </w:tcPr>
          <w:p w14:paraId="79C4E723" w14:textId="3A1B6EDB" w:rsidR="009E6272" w:rsidRPr="00965CB6" w:rsidRDefault="009E6272" w:rsidP="009E6272">
            <w:pPr>
              <w:spacing w:after="0" w:line="240" w:lineRule="auto"/>
              <w:jc w:val="center"/>
              <w:rPr>
                <w:rFonts w:asciiTheme="minorHAnsi" w:eastAsia="Times New Roman" w:hAnsiTheme="minorHAnsi" w:cstheme="minorHAnsi"/>
                <w:b/>
                <w:bCs/>
                <w:u w:val="single"/>
                <w:lang w:eastAsia="es-PE"/>
              </w:rPr>
            </w:pPr>
            <w:r w:rsidRPr="00965CB6">
              <w:rPr>
                <w:rFonts w:asciiTheme="minorHAnsi" w:eastAsia="Times New Roman" w:hAnsiTheme="minorHAnsi" w:cstheme="minorHAnsi"/>
                <w:b/>
                <w:bCs/>
                <w:sz w:val="18"/>
                <w:szCs w:val="18"/>
                <w:lang w:eastAsia="es-PE"/>
              </w:rPr>
              <w:lastRenderedPageBreak/>
              <w:t>Cuadro N° 2</w:t>
            </w:r>
            <w:r w:rsidR="00F94E4A">
              <w:rPr>
                <w:rFonts w:asciiTheme="minorHAnsi" w:eastAsia="Times New Roman" w:hAnsiTheme="minorHAnsi" w:cstheme="minorHAnsi"/>
                <w:b/>
                <w:bCs/>
                <w:sz w:val="18"/>
                <w:szCs w:val="18"/>
                <w:lang w:eastAsia="es-PE"/>
              </w:rPr>
              <w:t>4</w:t>
            </w:r>
          </w:p>
          <w:p w14:paraId="11E41876" w14:textId="41926FB9" w:rsidR="009E6272" w:rsidRPr="0078691E" w:rsidRDefault="009E6272" w:rsidP="009E6272">
            <w:pPr>
              <w:spacing w:after="0" w:line="240" w:lineRule="auto"/>
              <w:jc w:val="center"/>
              <w:rPr>
                <w:rFonts w:asciiTheme="minorHAnsi" w:eastAsia="Times New Roman" w:hAnsiTheme="minorHAnsi" w:cstheme="minorHAnsi"/>
                <w:b/>
                <w:bCs/>
                <w:color w:val="000000" w:themeColor="text1"/>
                <w:lang w:eastAsia="es-PE"/>
              </w:rPr>
            </w:pPr>
            <w:r>
              <w:rPr>
                <w:rFonts w:asciiTheme="minorHAnsi" w:eastAsia="Times New Roman" w:hAnsiTheme="minorHAnsi" w:cstheme="minorHAnsi"/>
                <w:b/>
                <w:bCs/>
                <w:color w:val="000000" w:themeColor="text1"/>
                <w:lang w:eastAsia="es-PE"/>
              </w:rPr>
              <w:t>EDUCACIÓN</w:t>
            </w:r>
          </w:p>
          <w:p w14:paraId="2B34E7DD" w14:textId="77777777" w:rsidR="0078691E" w:rsidRPr="009E6272" w:rsidRDefault="0078691E" w:rsidP="007B107C">
            <w:pPr>
              <w:widowControl w:val="0"/>
              <w:spacing w:after="0" w:line="240" w:lineRule="auto"/>
              <w:ind w:right="998"/>
              <w:jc w:val="both"/>
              <w:outlineLvl w:val="0"/>
              <w:rPr>
                <w:rFonts w:asciiTheme="minorHAnsi" w:eastAsia="Times New Roman" w:hAnsiTheme="minorHAnsi" w:cstheme="minorHAnsi"/>
                <w:b/>
                <w:bCs/>
                <w:color w:val="000000" w:themeColor="text1"/>
                <w:lang w:eastAsia="es-PE"/>
              </w:rPr>
            </w:pPr>
          </w:p>
          <w:p w14:paraId="6DBAB283" w14:textId="77777777" w:rsidR="0078691E" w:rsidRPr="009E6272" w:rsidRDefault="00EE3CF6" w:rsidP="007B107C">
            <w:pPr>
              <w:widowControl w:val="0"/>
              <w:spacing w:after="0" w:line="240" w:lineRule="auto"/>
              <w:ind w:right="998"/>
              <w:jc w:val="both"/>
              <w:outlineLvl w:val="0"/>
              <w:rPr>
                <w:rFonts w:asciiTheme="minorHAnsi" w:eastAsia="Times New Roman" w:hAnsiTheme="minorHAnsi" w:cstheme="minorHAnsi"/>
                <w:b/>
                <w:bCs/>
                <w:color w:val="000000" w:themeColor="text1"/>
                <w:u w:val="single"/>
                <w:lang w:eastAsia="es-PE"/>
              </w:rPr>
            </w:pPr>
            <w:r w:rsidRPr="009E6272">
              <w:rPr>
                <w:rFonts w:asciiTheme="minorHAnsi" w:eastAsia="Times New Roman" w:hAnsiTheme="minorHAnsi" w:cstheme="minorHAnsi"/>
                <w:b/>
                <w:bCs/>
                <w:color w:val="000000" w:themeColor="text1"/>
                <w:u w:val="single"/>
                <w:lang w:eastAsia="es-PE"/>
              </w:rPr>
              <w:t xml:space="preserve">Objetivo Estratégico General 1: </w:t>
            </w:r>
          </w:p>
          <w:p w14:paraId="4D06A4EA" w14:textId="77777777" w:rsidR="00EE3CF6" w:rsidRPr="009E6272" w:rsidRDefault="005C6E8E" w:rsidP="007B107C">
            <w:pPr>
              <w:widowControl w:val="0"/>
              <w:spacing w:after="0" w:line="240" w:lineRule="auto"/>
              <w:ind w:right="998"/>
              <w:jc w:val="both"/>
              <w:outlineLvl w:val="0"/>
              <w:rPr>
                <w:rFonts w:asciiTheme="minorHAnsi" w:eastAsia="Times New Roman" w:hAnsiTheme="minorHAnsi" w:cstheme="minorHAnsi"/>
                <w:b/>
                <w:bCs/>
                <w:color w:val="808080" w:themeColor="background1" w:themeShade="80"/>
                <w:sz w:val="18"/>
                <w:lang w:eastAsia="es-PE"/>
              </w:rPr>
            </w:pPr>
            <w:r w:rsidRPr="009E6272">
              <w:rPr>
                <w:rFonts w:asciiTheme="minorHAnsi" w:eastAsia="Times New Roman" w:hAnsiTheme="minorHAnsi" w:cstheme="minorHAnsi"/>
                <w:b/>
                <w:bCs/>
                <w:color w:val="808080" w:themeColor="background1" w:themeShade="80"/>
                <w:sz w:val="18"/>
                <w:lang w:eastAsia="es-PE"/>
              </w:rPr>
              <w:t>Asegurar que las Personas con autismo accedan y se promuevan en los  servicios educativos de educación básica y superior.</w:t>
            </w:r>
          </w:p>
          <w:p w14:paraId="0568FC83" w14:textId="2E5F2CEC" w:rsidR="0078691E" w:rsidRPr="009E6272" w:rsidRDefault="0078691E" w:rsidP="007B107C">
            <w:pPr>
              <w:widowControl w:val="0"/>
              <w:spacing w:after="0" w:line="240" w:lineRule="auto"/>
              <w:ind w:right="998"/>
              <w:jc w:val="both"/>
              <w:outlineLvl w:val="0"/>
              <w:rPr>
                <w:rFonts w:asciiTheme="minorHAnsi" w:hAnsiTheme="minorHAnsi" w:cstheme="minorHAnsi"/>
                <w:color w:val="000000" w:themeColor="text1"/>
              </w:rPr>
            </w:pPr>
          </w:p>
        </w:tc>
      </w:tr>
      <w:tr w:rsidR="00EE3CF6" w:rsidRPr="009E6272" w14:paraId="11837912" w14:textId="77777777" w:rsidTr="000334FF">
        <w:tc>
          <w:tcPr>
            <w:tcW w:w="14788" w:type="dxa"/>
          </w:tcPr>
          <w:tbl>
            <w:tblPr>
              <w:tblW w:w="14545" w:type="dxa"/>
              <w:jc w:val="center"/>
              <w:tblCellMar>
                <w:left w:w="70" w:type="dxa"/>
                <w:right w:w="70" w:type="dxa"/>
              </w:tblCellMar>
              <w:tblLook w:val="04A0" w:firstRow="1" w:lastRow="0" w:firstColumn="1" w:lastColumn="0" w:noHBand="0" w:noVBand="1"/>
            </w:tblPr>
            <w:tblGrid>
              <w:gridCol w:w="5161"/>
              <w:gridCol w:w="74"/>
              <w:gridCol w:w="1134"/>
              <w:gridCol w:w="935"/>
              <w:gridCol w:w="2030"/>
              <w:gridCol w:w="862"/>
              <w:gridCol w:w="851"/>
              <w:gridCol w:w="850"/>
              <w:gridCol w:w="851"/>
              <w:gridCol w:w="1797"/>
            </w:tblGrid>
            <w:tr w:rsidR="00EE3CF6" w:rsidRPr="009E6272" w14:paraId="56703B3A" w14:textId="77777777" w:rsidTr="000334FF">
              <w:trPr>
                <w:trHeight w:val="595"/>
                <w:jc w:val="center"/>
              </w:trPr>
              <w:tc>
                <w:tcPr>
                  <w:tcW w:w="14545" w:type="dxa"/>
                  <w:gridSpan w:val="10"/>
                  <w:shd w:val="clear" w:color="000000" w:fill="4BACC6" w:themeFill="accent5"/>
                  <w:vAlign w:val="center"/>
                </w:tcPr>
                <w:p w14:paraId="0A0E0205" w14:textId="2BB9E529" w:rsidR="00EE3CF6" w:rsidRPr="002072A8" w:rsidRDefault="00EE3CF6" w:rsidP="000334FF">
                  <w:pPr>
                    <w:spacing w:after="0" w:line="240" w:lineRule="auto"/>
                    <w:rPr>
                      <w:rFonts w:asciiTheme="minorHAnsi" w:eastAsia="Times New Roman" w:hAnsiTheme="minorHAnsi" w:cstheme="minorHAnsi"/>
                      <w:b/>
                      <w:color w:val="FFFFFF" w:themeColor="background1"/>
                      <w:sz w:val="18"/>
                      <w:szCs w:val="18"/>
                      <w:lang w:eastAsia="es-PE"/>
                    </w:rPr>
                  </w:pPr>
                  <w:r w:rsidRPr="002072A8">
                    <w:rPr>
                      <w:rFonts w:asciiTheme="minorHAnsi" w:eastAsia="Times New Roman" w:hAnsiTheme="minorHAnsi" w:cstheme="minorHAnsi"/>
                      <w:b/>
                      <w:bCs/>
                      <w:color w:val="FFFFFF" w:themeColor="background1"/>
                      <w:sz w:val="18"/>
                      <w:szCs w:val="18"/>
                      <w:lang w:eastAsia="es-PE"/>
                    </w:rPr>
                    <w:t xml:space="preserve">Objetivo Estratégico Específico 1.1: </w:t>
                  </w:r>
                  <w:r w:rsidRPr="002072A8">
                    <w:rPr>
                      <w:rFonts w:asciiTheme="minorHAnsi" w:eastAsia="Times New Roman" w:hAnsiTheme="minorHAnsi" w:cstheme="minorHAnsi"/>
                      <w:b/>
                      <w:color w:val="FFFFFF" w:themeColor="background1"/>
                      <w:sz w:val="18"/>
                      <w:szCs w:val="18"/>
                      <w:lang w:eastAsia="es-PE"/>
                    </w:rPr>
                    <w:t>Garantizar que los niños y niñas, adolescentes y jóvenes con TEA accedan, permanezcan y se  promuevan en los servicios educativos</w:t>
                  </w:r>
                  <w:r w:rsidR="002072A8" w:rsidRPr="002072A8">
                    <w:rPr>
                      <w:rFonts w:asciiTheme="minorHAnsi" w:eastAsia="Times New Roman" w:hAnsiTheme="minorHAnsi" w:cstheme="minorHAnsi"/>
                      <w:b/>
                      <w:color w:val="FFFFFF" w:themeColor="background1"/>
                      <w:sz w:val="18"/>
                      <w:szCs w:val="18"/>
                      <w:lang w:eastAsia="es-PE"/>
                    </w:rPr>
                    <w:t xml:space="preserve"> de calidad de educación básica</w:t>
                  </w:r>
                </w:p>
              </w:tc>
            </w:tr>
            <w:tr w:rsidR="00EE3CF6" w:rsidRPr="009E6272" w14:paraId="28FA4A77" w14:textId="77777777" w:rsidTr="000334FF">
              <w:trPr>
                <w:trHeight w:val="70"/>
                <w:jc w:val="center"/>
              </w:trPr>
              <w:tc>
                <w:tcPr>
                  <w:tcW w:w="5161" w:type="dxa"/>
                  <w:vMerge w:val="restart"/>
                  <w:shd w:val="clear" w:color="000000" w:fill="BFBFBF"/>
                  <w:vAlign w:val="center"/>
                  <w:hideMark/>
                </w:tcPr>
                <w:p w14:paraId="2A9D0FDD" w14:textId="77777777" w:rsidR="00EE3CF6" w:rsidRPr="009E6272" w:rsidRDefault="00EE3CF6" w:rsidP="00EE3CF6">
                  <w:pPr>
                    <w:spacing w:after="0" w:line="240" w:lineRule="auto"/>
                    <w:jc w:val="center"/>
                    <w:rPr>
                      <w:rFonts w:asciiTheme="minorHAnsi" w:eastAsia="Times New Roman" w:hAnsiTheme="minorHAnsi" w:cstheme="minorHAnsi"/>
                      <w:b/>
                      <w:bCs/>
                      <w:color w:val="000000" w:themeColor="text1"/>
                      <w:sz w:val="18"/>
                      <w:szCs w:val="18"/>
                      <w:lang w:eastAsia="es-PE"/>
                    </w:rPr>
                  </w:pPr>
                  <w:r w:rsidRPr="009E6272">
                    <w:rPr>
                      <w:rFonts w:asciiTheme="minorHAnsi" w:eastAsia="Times New Roman" w:hAnsiTheme="minorHAnsi" w:cstheme="minorHAnsi"/>
                      <w:b/>
                      <w:bCs/>
                      <w:color w:val="000000" w:themeColor="text1"/>
                      <w:sz w:val="18"/>
                      <w:szCs w:val="18"/>
                      <w:lang w:eastAsia="es-PE"/>
                    </w:rPr>
                    <w:t xml:space="preserve">INDICADORES </w:t>
                  </w:r>
                </w:p>
                <w:p w14:paraId="66766B6C" w14:textId="77777777" w:rsidR="00EE3CF6" w:rsidRPr="009E6272" w:rsidRDefault="00EE3CF6" w:rsidP="00EE3CF6">
                  <w:pPr>
                    <w:spacing w:after="0" w:line="240" w:lineRule="auto"/>
                    <w:jc w:val="center"/>
                    <w:rPr>
                      <w:rFonts w:asciiTheme="minorHAnsi" w:eastAsia="Times New Roman" w:hAnsiTheme="minorHAnsi" w:cstheme="minorHAnsi"/>
                      <w:b/>
                      <w:bCs/>
                      <w:color w:val="000000" w:themeColor="text1"/>
                      <w:sz w:val="18"/>
                      <w:szCs w:val="18"/>
                      <w:lang w:eastAsia="es-PE"/>
                    </w:rPr>
                  </w:pPr>
                </w:p>
                <w:p w14:paraId="6803FBC7" w14:textId="77777777" w:rsidR="00EE3CF6" w:rsidRPr="009E6272" w:rsidRDefault="00EE3CF6" w:rsidP="00EE3CF6">
                  <w:pPr>
                    <w:spacing w:after="0" w:line="240" w:lineRule="auto"/>
                    <w:jc w:val="center"/>
                    <w:rPr>
                      <w:rFonts w:asciiTheme="minorHAnsi" w:eastAsia="Times New Roman" w:hAnsiTheme="minorHAnsi" w:cstheme="minorHAnsi"/>
                      <w:b/>
                      <w:bCs/>
                      <w:color w:val="000000" w:themeColor="text1"/>
                      <w:sz w:val="18"/>
                      <w:szCs w:val="18"/>
                      <w:lang w:eastAsia="es-PE"/>
                    </w:rPr>
                  </w:pPr>
                  <w:r w:rsidRPr="009E6272">
                    <w:rPr>
                      <w:rFonts w:asciiTheme="minorHAnsi" w:eastAsia="Times New Roman" w:hAnsiTheme="minorHAnsi" w:cstheme="minorHAnsi"/>
                      <w:b/>
                      <w:bCs/>
                      <w:color w:val="000000" w:themeColor="text1"/>
                      <w:sz w:val="18"/>
                      <w:szCs w:val="18"/>
                      <w:lang w:eastAsia="es-PE"/>
                    </w:rPr>
                    <w:t xml:space="preserve"> </w:t>
                  </w:r>
                </w:p>
              </w:tc>
              <w:tc>
                <w:tcPr>
                  <w:tcW w:w="1208" w:type="dxa"/>
                  <w:gridSpan w:val="2"/>
                  <w:vMerge w:val="restart"/>
                  <w:shd w:val="clear" w:color="000000" w:fill="BFBFBF"/>
                  <w:vAlign w:val="center"/>
                  <w:hideMark/>
                </w:tcPr>
                <w:p w14:paraId="7BDEF08F" w14:textId="77777777" w:rsidR="00EE3CF6" w:rsidRPr="009E6272" w:rsidRDefault="00EE3CF6" w:rsidP="00EE3CF6">
                  <w:pPr>
                    <w:spacing w:after="0" w:line="240" w:lineRule="auto"/>
                    <w:jc w:val="center"/>
                    <w:rPr>
                      <w:rFonts w:asciiTheme="minorHAnsi" w:eastAsia="Times New Roman" w:hAnsiTheme="minorHAnsi" w:cstheme="minorHAnsi"/>
                      <w:b/>
                      <w:bCs/>
                      <w:color w:val="000000" w:themeColor="text1"/>
                      <w:sz w:val="18"/>
                      <w:szCs w:val="18"/>
                      <w:lang w:eastAsia="es-PE"/>
                    </w:rPr>
                  </w:pPr>
                  <w:r w:rsidRPr="009E6272">
                    <w:rPr>
                      <w:rFonts w:asciiTheme="minorHAnsi" w:eastAsia="Times New Roman" w:hAnsiTheme="minorHAnsi" w:cstheme="minorHAnsi"/>
                      <w:b/>
                      <w:bCs/>
                      <w:color w:val="000000" w:themeColor="text1"/>
                      <w:sz w:val="18"/>
                      <w:szCs w:val="18"/>
                      <w:lang w:eastAsia="es-PE"/>
                    </w:rPr>
                    <w:t>UNIDAD DE MEDIDA</w:t>
                  </w:r>
                </w:p>
              </w:tc>
              <w:tc>
                <w:tcPr>
                  <w:tcW w:w="935" w:type="dxa"/>
                  <w:vMerge w:val="restart"/>
                  <w:shd w:val="clear" w:color="000000" w:fill="BFBFBF"/>
                  <w:vAlign w:val="center"/>
                  <w:hideMark/>
                </w:tcPr>
                <w:p w14:paraId="32BF940A" w14:textId="77777777" w:rsidR="00EE3CF6" w:rsidRPr="009E6272" w:rsidRDefault="00EE3CF6" w:rsidP="00EE3CF6">
                  <w:pPr>
                    <w:spacing w:after="0" w:line="240" w:lineRule="auto"/>
                    <w:jc w:val="center"/>
                    <w:rPr>
                      <w:rFonts w:asciiTheme="minorHAnsi" w:eastAsia="Times New Roman" w:hAnsiTheme="minorHAnsi" w:cstheme="minorHAnsi"/>
                      <w:b/>
                      <w:bCs/>
                      <w:color w:val="000000" w:themeColor="text1"/>
                      <w:sz w:val="18"/>
                      <w:szCs w:val="18"/>
                      <w:lang w:eastAsia="es-PE"/>
                    </w:rPr>
                  </w:pPr>
                  <w:r w:rsidRPr="009E6272">
                    <w:rPr>
                      <w:rFonts w:asciiTheme="minorHAnsi" w:eastAsia="Times New Roman" w:hAnsiTheme="minorHAnsi" w:cstheme="minorHAnsi"/>
                      <w:b/>
                      <w:bCs/>
                      <w:color w:val="000000" w:themeColor="text1"/>
                      <w:sz w:val="18"/>
                      <w:szCs w:val="18"/>
                      <w:lang w:eastAsia="es-PE"/>
                    </w:rPr>
                    <w:t xml:space="preserve">LINEA DE BASE </w:t>
                  </w:r>
                </w:p>
              </w:tc>
              <w:tc>
                <w:tcPr>
                  <w:tcW w:w="2030" w:type="dxa"/>
                  <w:vMerge w:val="restart"/>
                  <w:shd w:val="clear" w:color="000000" w:fill="BFBFBF"/>
                  <w:vAlign w:val="center"/>
                  <w:hideMark/>
                </w:tcPr>
                <w:p w14:paraId="7A9F014C" w14:textId="77777777" w:rsidR="00EE3CF6" w:rsidRPr="009E6272" w:rsidRDefault="00EE3CF6" w:rsidP="00EE3CF6">
                  <w:pPr>
                    <w:spacing w:after="0" w:line="240" w:lineRule="auto"/>
                    <w:jc w:val="center"/>
                    <w:rPr>
                      <w:rFonts w:asciiTheme="minorHAnsi" w:eastAsia="Times New Roman" w:hAnsiTheme="minorHAnsi" w:cstheme="minorHAnsi"/>
                      <w:b/>
                      <w:bCs/>
                      <w:color w:val="000000" w:themeColor="text1"/>
                      <w:sz w:val="18"/>
                      <w:szCs w:val="18"/>
                      <w:lang w:eastAsia="es-PE"/>
                    </w:rPr>
                  </w:pPr>
                  <w:r w:rsidRPr="009E6272">
                    <w:rPr>
                      <w:rFonts w:asciiTheme="minorHAnsi" w:eastAsia="Times New Roman" w:hAnsiTheme="minorHAnsi" w:cstheme="minorHAnsi"/>
                      <w:b/>
                      <w:bCs/>
                      <w:color w:val="000000" w:themeColor="text1"/>
                      <w:sz w:val="18"/>
                      <w:szCs w:val="18"/>
                      <w:lang w:eastAsia="es-PE"/>
                    </w:rPr>
                    <w:t>FUENTE</w:t>
                  </w:r>
                </w:p>
              </w:tc>
              <w:tc>
                <w:tcPr>
                  <w:tcW w:w="3414" w:type="dxa"/>
                  <w:gridSpan w:val="4"/>
                  <w:shd w:val="clear" w:color="000000" w:fill="BFBFBF"/>
                  <w:vAlign w:val="center"/>
                  <w:hideMark/>
                </w:tcPr>
                <w:p w14:paraId="4101AD41" w14:textId="732161FA" w:rsidR="00EE3CF6" w:rsidRPr="009E6272" w:rsidRDefault="00EE3CF6" w:rsidP="00F94E4A">
                  <w:pPr>
                    <w:spacing w:after="0" w:line="240" w:lineRule="auto"/>
                    <w:jc w:val="center"/>
                    <w:rPr>
                      <w:rFonts w:asciiTheme="minorHAnsi" w:eastAsia="Times New Roman" w:hAnsiTheme="minorHAnsi" w:cstheme="minorHAnsi"/>
                      <w:b/>
                      <w:bCs/>
                      <w:color w:val="000000" w:themeColor="text1"/>
                      <w:sz w:val="18"/>
                      <w:szCs w:val="18"/>
                      <w:lang w:eastAsia="es-PE"/>
                    </w:rPr>
                  </w:pPr>
                  <w:r w:rsidRPr="009E6272">
                    <w:rPr>
                      <w:rFonts w:asciiTheme="minorHAnsi" w:eastAsia="Times New Roman" w:hAnsiTheme="minorHAnsi" w:cstheme="minorHAnsi"/>
                      <w:b/>
                      <w:bCs/>
                      <w:color w:val="000000" w:themeColor="text1"/>
                      <w:sz w:val="18"/>
                      <w:szCs w:val="18"/>
                      <w:lang w:eastAsia="es-PE"/>
                    </w:rPr>
                    <w:t>METAS</w:t>
                  </w:r>
                </w:p>
              </w:tc>
              <w:tc>
                <w:tcPr>
                  <w:tcW w:w="1797" w:type="dxa"/>
                  <w:vMerge w:val="restart"/>
                  <w:shd w:val="clear" w:color="000000" w:fill="BFBFBF"/>
                  <w:vAlign w:val="center"/>
                  <w:hideMark/>
                </w:tcPr>
                <w:p w14:paraId="78607F23" w14:textId="77777777" w:rsidR="00EE3CF6" w:rsidRPr="009E6272" w:rsidRDefault="00EE3CF6" w:rsidP="00EE3CF6">
                  <w:pPr>
                    <w:spacing w:after="0" w:line="240" w:lineRule="auto"/>
                    <w:jc w:val="center"/>
                    <w:rPr>
                      <w:rFonts w:asciiTheme="minorHAnsi" w:eastAsia="Times New Roman" w:hAnsiTheme="minorHAnsi" w:cstheme="minorHAnsi"/>
                      <w:b/>
                      <w:bCs/>
                      <w:color w:val="000000" w:themeColor="text1"/>
                      <w:sz w:val="18"/>
                      <w:szCs w:val="18"/>
                      <w:lang w:eastAsia="es-PE"/>
                    </w:rPr>
                  </w:pPr>
                  <w:r w:rsidRPr="009E6272">
                    <w:rPr>
                      <w:rFonts w:asciiTheme="minorHAnsi" w:eastAsia="Times New Roman" w:hAnsiTheme="minorHAnsi" w:cstheme="minorHAnsi"/>
                      <w:b/>
                      <w:bCs/>
                      <w:color w:val="000000" w:themeColor="text1"/>
                      <w:sz w:val="18"/>
                      <w:szCs w:val="18"/>
                      <w:lang w:eastAsia="es-PE"/>
                    </w:rPr>
                    <w:t>INSTITUCIÓN RESPONSABLE</w:t>
                  </w:r>
                </w:p>
              </w:tc>
            </w:tr>
            <w:tr w:rsidR="00EE3CF6" w:rsidRPr="009E6272" w14:paraId="5AAC72D2" w14:textId="77777777" w:rsidTr="000334FF">
              <w:trPr>
                <w:trHeight w:val="156"/>
                <w:jc w:val="center"/>
              </w:trPr>
              <w:tc>
                <w:tcPr>
                  <w:tcW w:w="5161" w:type="dxa"/>
                  <w:vMerge/>
                  <w:vAlign w:val="center"/>
                  <w:hideMark/>
                </w:tcPr>
                <w:p w14:paraId="25078EAC" w14:textId="77777777" w:rsidR="00EE3CF6" w:rsidRPr="009E6272" w:rsidRDefault="00EE3CF6" w:rsidP="00EE3CF6">
                  <w:pPr>
                    <w:spacing w:after="0" w:line="240" w:lineRule="auto"/>
                    <w:rPr>
                      <w:rFonts w:asciiTheme="minorHAnsi" w:eastAsia="Times New Roman" w:hAnsiTheme="minorHAnsi" w:cstheme="minorHAnsi"/>
                      <w:b/>
                      <w:bCs/>
                      <w:color w:val="000000" w:themeColor="text1"/>
                      <w:sz w:val="18"/>
                      <w:szCs w:val="18"/>
                      <w:lang w:eastAsia="es-PE"/>
                    </w:rPr>
                  </w:pPr>
                </w:p>
              </w:tc>
              <w:tc>
                <w:tcPr>
                  <w:tcW w:w="1208" w:type="dxa"/>
                  <w:gridSpan w:val="2"/>
                  <w:vMerge/>
                  <w:vAlign w:val="center"/>
                  <w:hideMark/>
                </w:tcPr>
                <w:p w14:paraId="2DF9355A" w14:textId="77777777" w:rsidR="00EE3CF6" w:rsidRPr="009E6272" w:rsidRDefault="00EE3CF6" w:rsidP="00EE3CF6">
                  <w:pPr>
                    <w:spacing w:after="0" w:line="240" w:lineRule="auto"/>
                    <w:rPr>
                      <w:rFonts w:asciiTheme="minorHAnsi" w:eastAsia="Times New Roman" w:hAnsiTheme="minorHAnsi" w:cstheme="minorHAnsi"/>
                      <w:b/>
                      <w:bCs/>
                      <w:color w:val="000000" w:themeColor="text1"/>
                      <w:sz w:val="18"/>
                      <w:szCs w:val="18"/>
                      <w:lang w:eastAsia="es-PE"/>
                    </w:rPr>
                  </w:pPr>
                </w:p>
              </w:tc>
              <w:tc>
                <w:tcPr>
                  <w:tcW w:w="935" w:type="dxa"/>
                  <w:vMerge/>
                  <w:vAlign w:val="center"/>
                  <w:hideMark/>
                </w:tcPr>
                <w:p w14:paraId="4C808181" w14:textId="77777777" w:rsidR="00EE3CF6" w:rsidRPr="009E6272" w:rsidRDefault="00EE3CF6" w:rsidP="00EE3CF6">
                  <w:pPr>
                    <w:spacing w:after="0" w:line="240" w:lineRule="auto"/>
                    <w:rPr>
                      <w:rFonts w:asciiTheme="minorHAnsi" w:eastAsia="Times New Roman" w:hAnsiTheme="minorHAnsi" w:cstheme="minorHAnsi"/>
                      <w:b/>
                      <w:bCs/>
                      <w:color w:val="000000" w:themeColor="text1"/>
                      <w:sz w:val="18"/>
                      <w:szCs w:val="18"/>
                      <w:lang w:eastAsia="es-PE"/>
                    </w:rPr>
                  </w:pPr>
                </w:p>
              </w:tc>
              <w:tc>
                <w:tcPr>
                  <w:tcW w:w="2030" w:type="dxa"/>
                  <w:vMerge/>
                  <w:vAlign w:val="center"/>
                  <w:hideMark/>
                </w:tcPr>
                <w:p w14:paraId="78F51A76" w14:textId="77777777" w:rsidR="00EE3CF6" w:rsidRPr="009E6272" w:rsidRDefault="00EE3CF6" w:rsidP="00EE3CF6">
                  <w:pPr>
                    <w:spacing w:after="0" w:line="240" w:lineRule="auto"/>
                    <w:rPr>
                      <w:rFonts w:asciiTheme="minorHAnsi" w:eastAsia="Times New Roman" w:hAnsiTheme="minorHAnsi" w:cstheme="minorHAnsi"/>
                      <w:b/>
                      <w:bCs/>
                      <w:color w:val="000000" w:themeColor="text1"/>
                      <w:sz w:val="18"/>
                      <w:szCs w:val="18"/>
                      <w:lang w:eastAsia="es-PE"/>
                    </w:rPr>
                  </w:pPr>
                </w:p>
              </w:tc>
              <w:tc>
                <w:tcPr>
                  <w:tcW w:w="862" w:type="dxa"/>
                  <w:shd w:val="clear" w:color="000000" w:fill="D9D9D9" w:themeFill="background1" w:themeFillShade="D9"/>
                  <w:hideMark/>
                </w:tcPr>
                <w:p w14:paraId="6E051095" w14:textId="77777777" w:rsidR="00EE3CF6" w:rsidRPr="009E6272" w:rsidRDefault="00EE3CF6" w:rsidP="00EE3CF6">
                  <w:pPr>
                    <w:pStyle w:val="Default"/>
                    <w:jc w:val="center"/>
                    <w:rPr>
                      <w:rFonts w:asciiTheme="minorHAnsi" w:hAnsiTheme="minorHAnsi" w:cstheme="minorHAnsi"/>
                      <w:b/>
                      <w:color w:val="000000" w:themeColor="text1"/>
                      <w:sz w:val="18"/>
                      <w:szCs w:val="18"/>
                    </w:rPr>
                  </w:pPr>
                  <w:r w:rsidRPr="009E6272">
                    <w:rPr>
                      <w:rFonts w:asciiTheme="minorHAnsi" w:hAnsiTheme="minorHAnsi" w:cstheme="minorHAnsi"/>
                      <w:b/>
                      <w:color w:val="000000" w:themeColor="text1"/>
                      <w:sz w:val="18"/>
                      <w:szCs w:val="18"/>
                    </w:rPr>
                    <w:t>2018</w:t>
                  </w:r>
                </w:p>
              </w:tc>
              <w:tc>
                <w:tcPr>
                  <w:tcW w:w="851" w:type="dxa"/>
                  <w:shd w:val="clear" w:color="000000" w:fill="D9D9D9" w:themeFill="background1" w:themeFillShade="D9"/>
                  <w:hideMark/>
                </w:tcPr>
                <w:p w14:paraId="535A1DBD" w14:textId="77777777" w:rsidR="00EE3CF6" w:rsidRPr="009E6272" w:rsidRDefault="00EE3CF6" w:rsidP="00EE3CF6">
                  <w:pPr>
                    <w:pStyle w:val="Default"/>
                    <w:jc w:val="center"/>
                    <w:rPr>
                      <w:rFonts w:asciiTheme="minorHAnsi" w:hAnsiTheme="minorHAnsi" w:cstheme="minorHAnsi"/>
                      <w:b/>
                      <w:color w:val="000000" w:themeColor="text1"/>
                      <w:sz w:val="18"/>
                      <w:szCs w:val="18"/>
                    </w:rPr>
                  </w:pPr>
                  <w:r w:rsidRPr="009E6272">
                    <w:rPr>
                      <w:rFonts w:asciiTheme="minorHAnsi" w:hAnsiTheme="minorHAnsi" w:cstheme="minorHAnsi"/>
                      <w:b/>
                      <w:color w:val="000000" w:themeColor="text1"/>
                      <w:sz w:val="18"/>
                      <w:szCs w:val="18"/>
                    </w:rPr>
                    <w:t>2019</w:t>
                  </w:r>
                </w:p>
              </w:tc>
              <w:tc>
                <w:tcPr>
                  <w:tcW w:w="850" w:type="dxa"/>
                  <w:shd w:val="clear" w:color="000000" w:fill="D9D9D9" w:themeFill="background1" w:themeFillShade="D9"/>
                </w:tcPr>
                <w:p w14:paraId="4333AE02" w14:textId="77777777" w:rsidR="00EE3CF6" w:rsidRPr="009E6272" w:rsidRDefault="00EE3CF6" w:rsidP="00EE3CF6">
                  <w:pPr>
                    <w:pStyle w:val="Default"/>
                    <w:jc w:val="center"/>
                    <w:rPr>
                      <w:rFonts w:asciiTheme="minorHAnsi" w:hAnsiTheme="minorHAnsi" w:cstheme="minorHAnsi"/>
                      <w:b/>
                      <w:color w:val="000000" w:themeColor="text1"/>
                      <w:sz w:val="18"/>
                      <w:szCs w:val="18"/>
                    </w:rPr>
                  </w:pPr>
                  <w:r w:rsidRPr="009E6272">
                    <w:rPr>
                      <w:rFonts w:asciiTheme="minorHAnsi" w:hAnsiTheme="minorHAnsi" w:cstheme="minorHAnsi"/>
                      <w:b/>
                      <w:color w:val="000000" w:themeColor="text1"/>
                      <w:sz w:val="18"/>
                      <w:szCs w:val="18"/>
                    </w:rPr>
                    <w:t>2020</w:t>
                  </w:r>
                </w:p>
              </w:tc>
              <w:tc>
                <w:tcPr>
                  <w:tcW w:w="851" w:type="dxa"/>
                  <w:shd w:val="clear" w:color="000000" w:fill="D9D9D9" w:themeFill="background1" w:themeFillShade="D9"/>
                  <w:hideMark/>
                </w:tcPr>
                <w:p w14:paraId="30A74E1B" w14:textId="77777777" w:rsidR="00EE3CF6" w:rsidRPr="009E6272" w:rsidRDefault="00EE3CF6" w:rsidP="00EE3CF6">
                  <w:pPr>
                    <w:pStyle w:val="Default"/>
                    <w:jc w:val="center"/>
                    <w:rPr>
                      <w:rFonts w:asciiTheme="minorHAnsi" w:hAnsiTheme="minorHAnsi" w:cstheme="minorHAnsi"/>
                      <w:b/>
                      <w:color w:val="000000" w:themeColor="text1"/>
                      <w:sz w:val="18"/>
                      <w:szCs w:val="18"/>
                    </w:rPr>
                  </w:pPr>
                  <w:r w:rsidRPr="009E6272">
                    <w:rPr>
                      <w:rFonts w:asciiTheme="minorHAnsi" w:hAnsiTheme="minorHAnsi" w:cstheme="minorHAnsi"/>
                      <w:b/>
                      <w:color w:val="000000" w:themeColor="text1"/>
                      <w:sz w:val="18"/>
                      <w:szCs w:val="18"/>
                    </w:rPr>
                    <w:t>2021</w:t>
                  </w:r>
                </w:p>
              </w:tc>
              <w:tc>
                <w:tcPr>
                  <w:tcW w:w="1797" w:type="dxa"/>
                  <w:vMerge/>
                  <w:vAlign w:val="center"/>
                  <w:hideMark/>
                </w:tcPr>
                <w:p w14:paraId="1D6C314F" w14:textId="77777777" w:rsidR="00EE3CF6" w:rsidRPr="009E6272" w:rsidRDefault="00EE3CF6" w:rsidP="00EE3CF6">
                  <w:pPr>
                    <w:spacing w:after="0" w:line="240" w:lineRule="auto"/>
                    <w:rPr>
                      <w:rFonts w:asciiTheme="minorHAnsi" w:eastAsia="Times New Roman" w:hAnsiTheme="minorHAnsi" w:cstheme="minorHAnsi"/>
                      <w:b/>
                      <w:bCs/>
                      <w:color w:val="000000" w:themeColor="text1"/>
                      <w:sz w:val="18"/>
                      <w:szCs w:val="18"/>
                      <w:lang w:eastAsia="es-PE"/>
                    </w:rPr>
                  </w:pPr>
                </w:p>
              </w:tc>
            </w:tr>
            <w:tr w:rsidR="00EE3CF6" w:rsidRPr="009E6272" w14:paraId="2292D9DD" w14:textId="77777777" w:rsidTr="000334FF">
              <w:trPr>
                <w:trHeight w:val="363"/>
                <w:jc w:val="center"/>
              </w:trPr>
              <w:tc>
                <w:tcPr>
                  <w:tcW w:w="14545" w:type="dxa"/>
                  <w:gridSpan w:val="10"/>
                  <w:shd w:val="clear" w:color="000000" w:fill="B6DDE8" w:themeFill="accent5" w:themeFillTint="66"/>
                  <w:vAlign w:val="center"/>
                </w:tcPr>
                <w:p w14:paraId="24BDDB4D" w14:textId="77777777" w:rsidR="00EE3CF6" w:rsidRPr="009E6272" w:rsidRDefault="00EE3CF6" w:rsidP="000334FF">
                  <w:pPr>
                    <w:spacing w:after="0" w:line="240" w:lineRule="auto"/>
                    <w:ind w:left="22"/>
                    <w:rPr>
                      <w:rFonts w:asciiTheme="minorHAnsi" w:eastAsia="Times New Roman" w:hAnsiTheme="minorHAnsi" w:cstheme="minorHAnsi"/>
                      <w:b/>
                      <w:color w:val="000000" w:themeColor="text1"/>
                      <w:sz w:val="18"/>
                      <w:szCs w:val="18"/>
                      <w:lang w:eastAsia="es-PE"/>
                    </w:rPr>
                  </w:pPr>
                  <w:r w:rsidRPr="009E6272">
                    <w:rPr>
                      <w:rFonts w:asciiTheme="minorHAnsi" w:eastAsia="Times New Roman" w:hAnsiTheme="minorHAnsi" w:cstheme="minorHAnsi"/>
                      <w:b/>
                      <w:color w:val="000000" w:themeColor="text1"/>
                      <w:sz w:val="18"/>
                      <w:szCs w:val="18"/>
                      <w:lang w:eastAsia="es-PE"/>
                    </w:rPr>
                    <w:t>Acción Estratégica 1.1.1: Promover que los niños y niñas menores de 3 años de edad detectad</w:t>
                  </w:r>
                  <w:r w:rsidR="005C6E8E" w:rsidRPr="009E6272">
                    <w:rPr>
                      <w:rFonts w:asciiTheme="minorHAnsi" w:eastAsia="Times New Roman" w:hAnsiTheme="minorHAnsi" w:cstheme="minorHAnsi"/>
                      <w:b/>
                      <w:color w:val="000000" w:themeColor="text1"/>
                      <w:sz w:val="18"/>
                      <w:szCs w:val="18"/>
                      <w:lang w:eastAsia="es-PE"/>
                    </w:rPr>
                    <w:t>o</w:t>
                  </w:r>
                  <w:r w:rsidRPr="009E6272">
                    <w:rPr>
                      <w:rFonts w:asciiTheme="minorHAnsi" w:eastAsia="Times New Roman" w:hAnsiTheme="minorHAnsi" w:cstheme="minorHAnsi"/>
                      <w:b/>
                      <w:color w:val="000000" w:themeColor="text1"/>
                      <w:sz w:val="18"/>
                      <w:szCs w:val="18"/>
                      <w:lang w:eastAsia="es-PE"/>
                    </w:rPr>
                    <w:t xml:space="preserve">s con </w:t>
                  </w:r>
                  <w:r w:rsidR="005C6E8E" w:rsidRPr="009E6272">
                    <w:rPr>
                      <w:rFonts w:asciiTheme="minorHAnsi" w:eastAsia="Times New Roman" w:hAnsiTheme="minorHAnsi" w:cstheme="minorHAnsi"/>
                      <w:b/>
                      <w:color w:val="000000" w:themeColor="text1"/>
                      <w:sz w:val="18"/>
                      <w:szCs w:val="18"/>
                      <w:lang w:eastAsia="es-PE"/>
                    </w:rPr>
                    <w:t xml:space="preserve">autismo </w:t>
                  </w:r>
                  <w:r w:rsidRPr="009E6272">
                    <w:rPr>
                      <w:rFonts w:asciiTheme="minorHAnsi" w:eastAsia="Times New Roman" w:hAnsiTheme="minorHAnsi" w:cstheme="minorHAnsi"/>
                      <w:b/>
                      <w:color w:val="000000" w:themeColor="text1"/>
                      <w:sz w:val="18"/>
                      <w:szCs w:val="18"/>
                      <w:lang w:eastAsia="es-PE"/>
                    </w:rPr>
                    <w:t>o en riesgo accedan a  programas de intervención temprana.</w:t>
                  </w:r>
                </w:p>
              </w:tc>
            </w:tr>
            <w:tr w:rsidR="005C6E8E" w:rsidRPr="009E6272" w14:paraId="65198B1A" w14:textId="77777777" w:rsidTr="000334FF">
              <w:trPr>
                <w:trHeight w:val="248"/>
                <w:jc w:val="center"/>
              </w:trPr>
              <w:tc>
                <w:tcPr>
                  <w:tcW w:w="5161" w:type="dxa"/>
                  <w:shd w:val="clear" w:color="auto" w:fill="auto"/>
                  <w:vAlign w:val="center"/>
                </w:tcPr>
                <w:p w14:paraId="76BCB24C" w14:textId="2293D10E" w:rsidR="005C6E8E" w:rsidRPr="009E6272" w:rsidRDefault="005C6E8E" w:rsidP="00EE3CF6">
                  <w:pPr>
                    <w:spacing w:after="0" w:line="240" w:lineRule="auto"/>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Número de Niños menores de tres años detectados con autismo que acceden a Programas de Intervención Temprana a nivel nacional (PRITE)</w:t>
                  </w:r>
                  <w:r w:rsidR="002072A8">
                    <w:rPr>
                      <w:rFonts w:asciiTheme="minorHAnsi" w:eastAsia="Times New Roman" w:hAnsiTheme="minorHAnsi" w:cstheme="minorHAnsi"/>
                      <w:color w:val="000000" w:themeColor="text1"/>
                      <w:sz w:val="18"/>
                      <w:szCs w:val="18"/>
                      <w:lang w:eastAsia="es-PE"/>
                    </w:rPr>
                    <w:t>.</w:t>
                  </w:r>
                </w:p>
              </w:tc>
              <w:tc>
                <w:tcPr>
                  <w:tcW w:w="1208" w:type="dxa"/>
                  <w:gridSpan w:val="2"/>
                  <w:shd w:val="clear" w:color="auto" w:fill="auto"/>
                  <w:vAlign w:val="center"/>
                </w:tcPr>
                <w:p w14:paraId="40110499" w14:textId="77777777" w:rsidR="005C6E8E" w:rsidRPr="009E6272" w:rsidRDefault="005C6E8E" w:rsidP="000334FF">
                  <w:pPr>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Número de Niños</w:t>
                  </w:r>
                </w:p>
              </w:tc>
              <w:tc>
                <w:tcPr>
                  <w:tcW w:w="935" w:type="dxa"/>
                  <w:shd w:val="clear" w:color="auto" w:fill="auto"/>
                  <w:vAlign w:val="center"/>
                </w:tcPr>
                <w:p w14:paraId="67EA2624" w14:textId="77777777" w:rsidR="005C6E8E" w:rsidRPr="009E6272" w:rsidRDefault="005C6E8E" w:rsidP="000334FF">
                  <w:pPr>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160</w:t>
                  </w:r>
                </w:p>
              </w:tc>
              <w:tc>
                <w:tcPr>
                  <w:tcW w:w="2030" w:type="dxa"/>
                  <w:shd w:val="clear" w:color="auto" w:fill="auto"/>
                  <w:vAlign w:val="center"/>
                </w:tcPr>
                <w:p w14:paraId="1CC614A3" w14:textId="77777777" w:rsidR="005C6E8E" w:rsidRPr="009E6272" w:rsidRDefault="005C6E8E" w:rsidP="000334FF">
                  <w:pPr>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Censo Escolar</w:t>
                  </w:r>
                </w:p>
              </w:tc>
              <w:tc>
                <w:tcPr>
                  <w:tcW w:w="862" w:type="dxa"/>
                  <w:shd w:val="clear" w:color="auto" w:fill="auto"/>
                  <w:vAlign w:val="center"/>
                </w:tcPr>
                <w:p w14:paraId="761277B8" w14:textId="77777777" w:rsidR="005C6E8E" w:rsidRPr="009E6272" w:rsidRDefault="005C6E8E" w:rsidP="000334FF">
                  <w:pPr>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222</w:t>
                  </w:r>
                </w:p>
              </w:tc>
              <w:tc>
                <w:tcPr>
                  <w:tcW w:w="851" w:type="dxa"/>
                  <w:shd w:val="clear" w:color="auto" w:fill="auto"/>
                  <w:vAlign w:val="center"/>
                </w:tcPr>
                <w:p w14:paraId="3D87CB20" w14:textId="77777777" w:rsidR="005C6E8E" w:rsidRPr="009E6272" w:rsidRDefault="005C6E8E" w:rsidP="000334FF">
                  <w:pPr>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256</w:t>
                  </w:r>
                </w:p>
              </w:tc>
              <w:tc>
                <w:tcPr>
                  <w:tcW w:w="850" w:type="dxa"/>
                  <w:shd w:val="clear" w:color="auto" w:fill="auto"/>
                  <w:vAlign w:val="center"/>
                </w:tcPr>
                <w:p w14:paraId="1D885914" w14:textId="77777777" w:rsidR="005C6E8E" w:rsidRPr="009E6272" w:rsidRDefault="005C6E8E" w:rsidP="000334FF">
                  <w:pPr>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291</w:t>
                  </w:r>
                </w:p>
              </w:tc>
              <w:tc>
                <w:tcPr>
                  <w:tcW w:w="851" w:type="dxa"/>
                  <w:shd w:val="clear" w:color="auto" w:fill="auto"/>
                  <w:vAlign w:val="center"/>
                </w:tcPr>
                <w:p w14:paraId="12CE0E90" w14:textId="77777777" w:rsidR="005C6E8E" w:rsidRPr="009E6272" w:rsidRDefault="005C6E8E" w:rsidP="000334FF">
                  <w:pPr>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326</w:t>
                  </w:r>
                </w:p>
              </w:tc>
              <w:tc>
                <w:tcPr>
                  <w:tcW w:w="1797" w:type="dxa"/>
                  <w:shd w:val="clear" w:color="auto" w:fill="auto"/>
                  <w:vAlign w:val="center"/>
                </w:tcPr>
                <w:p w14:paraId="061169EE" w14:textId="77777777" w:rsidR="005C6E8E" w:rsidRPr="009E6272" w:rsidRDefault="005C6E8E" w:rsidP="000334FF">
                  <w:pPr>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DEBE-DIGESE MINEDU</w:t>
                  </w:r>
                </w:p>
              </w:tc>
            </w:tr>
            <w:tr w:rsidR="00EE3CF6" w:rsidRPr="009E6272" w14:paraId="6192A164" w14:textId="77777777" w:rsidTr="000334FF">
              <w:trPr>
                <w:trHeight w:val="563"/>
                <w:jc w:val="center"/>
              </w:trPr>
              <w:tc>
                <w:tcPr>
                  <w:tcW w:w="14545" w:type="dxa"/>
                  <w:gridSpan w:val="10"/>
                  <w:shd w:val="clear" w:color="auto" w:fill="B6DDE8" w:themeFill="accent5" w:themeFillTint="66"/>
                  <w:vAlign w:val="center"/>
                </w:tcPr>
                <w:p w14:paraId="1FFA54C4" w14:textId="77777777" w:rsidR="00EE3CF6" w:rsidRPr="009E6272" w:rsidRDefault="005C6E8E" w:rsidP="000334FF">
                  <w:pPr>
                    <w:spacing w:after="0" w:line="240" w:lineRule="auto"/>
                    <w:rPr>
                      <w:rFonts w:asciiTheme="minorHAnsi" w:eastAsia="Times New Roman" w:hAnsiTheme="minorHAnsi" w:cstheme="minorHAnsi"/>
                      <w:b/>
                      <w:color w:val="000000" w:themeColor="text1"/>
                      <w:sz w:val="18"/>
                      <w:szCs w:val="18"/>
                      <w:highlight w:val="yellow"/>
                      <w:lang w:eastAsia="es-PE"/>
                    </w:rPr>
                  </w:pPr>
                  <w:r w:rsidRPr="009E6272">
                    <w:rPr>
                      <w:rFonts w:asciiTheme="minorHAnsi" w:eastAsia="Times New Roman" w:hAnsiTheme="minorHAnsi" w:cstheme="minorHAnsi"/>
                      <w:b/>
                      <w:color w:val="000000" w:themeColor="text1"/>
                      <w:sz w:val="18"/>
                      <w:szCs w:val="18"/>
                      <w:lang w:eastAsia="es-PE"/>
                    </w:rPr>
                    <w:t>Acción Estratégica 1.1.2 Promover que los niños, niñas, adolescente y jóvenes detectados y/o diagnosticados con autismo accedan y  se promuevan en la Educación Básica Especial, Alternativa y Regular</w:t>
                  </w:r>
                </w:p>
              </w:tc>
            </w:tr>
            <w:tr w:rsidR="004B36AD" w:rsidRPr="009E6272" w14:paraId="7C1257D1" w14:textId="77777777" w:rsidTr="000334FF">
              <w:trPr>
                <w:trHeight w:val="571"/>
                <w:jc w:val="center"/>
              </w:trPr>
              <w:tc>
                <w:tcPr>
                  <w:tcW w:w="5235" w:type="dxa"/>
                  <w:gridSpan w:val="2"/>
                  <w:tcBorders>
                    <w:bottom w:val="single" w:sz="4" w:space="0" w:color="auto"/>
                  </w:tcBorders>
                  <w:shd w:val="clear" w:color="auto" w:fill="FFFFFF"/>
                  <w:vAlign w:val="center"/>
                </w:tcPr>
                <w:p w14:paraId="51467063" w14:textId="2289098E" w:rsidR="004B36AD" w:rsidRPr="009E6272" w:rsidRDefault="004B36AD" w:rsidP="005C6E8E">
                  <w:pPr>
                    <w:spacing w:after="0" w:line="240" w:lineRule="auto"/>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Número de estudiantes con autismo matriculados en los Centros de Educación Básica Especial (CEBE)</w:t>
                  </w:r>
                  <w:r w:rsidR="002072A8">
                    <w:rPr>
                      <w:rFonts w:asciiTheme="minorHAnsi" w:eastAsia="Times New Roman" w:hAnsiTheme="minorHAnsi" w:cstheme="minorHAnsi"/>
                      <w:color w:val="000000" w:themeColor="text1"/>
                      <w:sz w:val="18"/>
                      <w:szCs w:val="18"/>
                      <w:lang w:eastAsia="es-PE"/>
                    </w:rPr>
                    <w:t>.</w:t>
                  </w:r>
                </w:p>
              </w:tc>
              <w:tc>
                <w:tcPr>
                  <w:tcW w:w="1134" w:type="dxa"/>
                  <w:tcBorders>
                    <w:bottom w:val="single" w:sz="4" w:space="0" w:color="auto"/>
                  </w:tcBorders>
                  <w:shd w:val="clear" w:color="auto" w:fill="FFFFFF"/>
                  <w:vAlign w:val="center"/>
                </w:tcPr>
                <w:p w14:paraId="165277DC" w14:textId="77777777" w:rsidR="004B36AD" w:rsidRPr="009E6272" w:rsidRDefault="004B36AD" w:rsidP="005C6E8E">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hAnsiTheme="minorHAnsi" w:cstheme="minorHAnsi"/>
                      <w:color w:val="000000" w:themeColor="text1"/>
                      <w:sz w:val="18"/>
                      <w:szCs w:val="18"/>
                    </w:rPr>
                    <w:t>Número de Niños</w:t>
                  </w:r>
                </w:p>
              </w:tc>
              <w:tc>
                <w:tcPr>
                  <w:tcW w:w="935" w:type="dxa"/>
                  <w:tcBorders>
                    <w:bottom w:val="single" w:sz="4" w:space="0" w:color="auto"/>
                  </w:tcBorders>
                  <w:shd w:val="clear" w:color="auto" w:fill="FFFFFF"/>
                  <w:vAlign w:val="center"/>
                </w:tcPr>
                <w:p w14:paraId="74CCE9FE" w14:textId="77777777" w:rsidR="004B36AD" w:rsidRPr="009E6272" w:rsidRDefault="004B36AD" w:rsidP="005C6E8E">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2123</w:t>
                  </w:r>
                </w:p>
              </w:tc>
              <w:tc>
                <w:tcPr>
                  <w:tcW w:w="2030" w:type="dxa"/>
                  <w:tcBorders>
                    <w:bottom w:val="single" w:sz="4" w:space="0" w:color="auto"/>
                  </w:tcBorders>
                  <w:shd w:val="clear" w:color="auto" w:fill="FFFFFF"/>
                  <w:vAlign w:val="center"/>
                </w:tcPr>
                <w:p w14:paraId="7439A284" w14:textId="77777777" w:rsidR="004B36AD" w:rsidRPr="009E6272" w:rsidRDefault="004B36AD" w:rsidP="005C6E8E">
                  <w:pPr>
                    <w:widowControl w:val="0"/>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Censo Escolar</w:t>
                  </w:r>
                </w:p>
                <w:p w14:paraId="621C9BDC" w14:textId="77777777" w:rsidR="004B36AD" w:rsidRPr="009E6272" w:rsidRDefault="004B36AD" w:rsidP="005C6E8E">
                  <w:pPr>
                    <w:widowControl w:val="0"/>
                    <w:spacing w:after="0" w:line="240" w:lineRule="auto"/>
                    <w:jc w:val="center"/>
                    <w:rPr>
                      <w:rFonts w:asciiTheme="minorHAnsi" w:eastAsia="Times New Roman" w:hAnsiTheme="minorHAnsi" w:cstheme="minorHAnsi"/>
                      <w:color w:val="000000" w:themeColor="text1"/>
                      <w:sz w:val="18"/>
                      <w:szCs w:val="18"/>
                      <w:lang w:eastAsia="es-PE"/>
                    </w:rPr>
                  </w:pPr>
                </w:p>
              </w:tc>
              <w:tc>
                <w:tcPr>
                  <w:tcW w:w="862" w:type="dxa"/>
                  <w:tcBorders>
                    <w:bottom w:val="single" w:sz="4" w:space="0" w:color="auto"/>
                  </w:tcBorders>
                  <w:shd w:val="clear" w:color="auto" w:fill="FFFFFF"/>
                  <w:vAlign w:val="center"/>
                </w:tcPr>
                <w:p w14:paraId="7E943523" w14:textId="77777777" w:rsidR="004B36AD" w:rsidRPr="009E6272" w:rsidRDefault="004B36AD" w:rsidP="001267BA">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2943</w:t>
                  </w:r>
                </w:p>
              </w:tc>
              <w:tc>
                <w:tcPr>
                  <w:tcW w:w="851" w:type="dxa"/>
                  <w:tcBorders>
                    <w:bottom w:val="single" w:sz="4" w:space="0" w:color="auto"/>
                  </w:tcBorders>
                  <w:shd w:val="clear" w:color="auto" w:fill="FFFFFF"/>
                  <w:vAlign w:val="center"/>
                </w:tcPr>
                <w:p w14:paraId="16C78757" w14:textId="77777777" w:rsidR="004B36AD" w:rsidRPr="009E6272" w:rsidRDefault="004B36AD" w:rsidP="001267BA">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3403</w:t>
                  </w:r>
                </w:p>
              </w:tc>
              <w:tc>
                <w:tcPr>
                  <w:tcW w:w="850" w:type="dxa"/>
                  <w:tcBorders>
                    <w:bottom w:val="single" w:sz="4" w:space="0" w:color="auto"/>
                  </w:tcBorders>
                  <w:shd w:val="clear" w:color="auto" w:fill="FFFFFF"/>
                  <w:vAlign w:val="center"/>
                </w:tcPr>
                <w:p w14:paraId="7F9FBF63" w14:textId="77777777" w:rsidR="004B36AD" w:rsidRPr="009E6272" w:rsidRDefault="004B36AD" w:rsidP="001267BA">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3862</w:t>
                  </w:r>
                </w:p>
              </w:tc>
              <w:tc>
                <w:tcPr>
                  <w:tcW w:w="851" w:type="dxa"/>
                  <w:tcBorders>
                    <w:bottom w:val="single" w:sz="4" w:space="0" w:color="auto"/>
                  </w:tcBorders>
                  <w:shd w:val="clear" w:color="auto" w:fill="FFFFFF"/>
                  <w:vAlign w:val="center"/>
                </w:tcPr>
                <w:p w14:paraId="2E7E2E4E" w14:textId="77777777" w:rsidR="004B36AD" w:rsidRPr="009E6272" w:rsidRDefault="004B36AD" w:rsidP="001267BA">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4322</w:t>
                  </w:r>
                </w:p>
              </w:tc>
              <w:tc>
                <w:tcPr>
                  <w:tcW w:w="1797" w:type="dxa"/>
                  <w:tcBorders>
                    <w:bottom w:val="single" w:sz="4" w:space="0" w:color="auto"/>
                  </w:tcBorders>
                  <w:shd w:val="clear" w:color="auto" w:fill="FFFFFF"/>
                  <w:vAlign w:val="center"/>
                </w:tcPr>
                <w:p w14:paraId="39C32B32" w14:textId="77777777" w:rsidR="004B36AD" w:rsidRPr="009E6272" w:rsidRDefault="004B36AD" w:rsidP="004B36AD">
                  <w:pPr>
                    <w:widowControl w:val="0"/>
                    <w:spacing w:after="0" w:line="240" w:lineRule="auto"/>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DEBE- DIGESE</w:t>
                  </w:r>
                </w:p>
                <w:p w14:paraId="0F5CF43C" w14:textId="77777777" w:rsidR="004B36AD" w:rsidRPr="009E6272" w:rsidRDefault="004B36AD" w:rsidP="004B36AD">
                  <w:pPr>
                    <w:widowControl w:val="0"/>
                    <w:spacing w:after="0" w:line="240" w:lineRule="auto"/>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MINEDU</w:t>
                  </w:r>
                </w:p>
              </w:tc>
            </w:tr>
            <w:tr w:rsidR="004B36AD" w:rsidRPr="009E6272" w14:paraId="3F599F1A" w14:textId="77777777" w:rsidTr="000334FF">
              <w:trPr>
                <w:trHeight w:val="555"/>
                <w:jc w:val="center"/>
              </w:trPr>
              <w:tc>
                <w:tcPr>
                  <w:tcW w:w="5235" w:type="dxa"/>
                  <w:gridSpan w:val="2"/>
                  <w:tcBorders>
                    <w:top w:val="single" w:sz="4" w:space="0" w:color="auto"/>
                    <w:bottom w:val="single" w:sz="4" w:space="0" w:color="auto"/>
                  </w:tcBorders>
                  <w:shd w:val="clear" w:color="auto" w:fill="FFFFFF"/>
                  <w:vAlign w:val="center"/>
                </w:tcPr>
                <w:p w14:paraId="66BFEBB4" w14:textId="7E40454E" w:rsidR="004B36AD" w:rsidRPr="009E6272" w:rsidRDefault="004B36AD" w:rsidP="005C6E8E">
                  <w:pPr>
                    <w:spacing w:after="0" w:line="240" w:lineRule="auto"/>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Número de estudiantes con autismo matriculados en servicios de Educación Básica Regular</w:t>
                  </w:r>
                  <w:r w:rsidR="002072A8">
                    <w:rPr>
                      <w:rFonts w:asciiTheme="minorHAnsi" w:eastAsia="Times New Roman" w:hAnsiTheme="minorHAnsi" w:cstheme="minorHAnsi"/>
                      <w:color w:val="000000" w:themeColor="text1"/>
                      <w:sz w:val="18"/>
                      <w:szCs w:val="18"/>
                      <w:lang w:eastAsia="es-PE"/>
                    </w:rPr>
                    <w:t>.</w:t>
                  </w:r>
                </w:p>
              </w:tc>
              <w:tc>
                <w:tcPr>
                  <w:tcW w:w="1134" w:type="dxa"/>
                  <w:tcBorders>
                    <w:top w:val="single" w:sz="4" w:space="0" w:color="auto"/>
                    <w:bottom w:val="single" w:sz="4" w:space="0" w:color="auto"/>
                  </w:tcBorders>
                  <w:shd w:val="clear" w:color="auto" w:fill="FFFFFF"/>
                  <w:vAlign w:val="center"/>
                </w:tcPr>
                <w:p w14:paraId="6BC23F1D" w14:textId="77777777" w:rsidR="004B36AD" w:rsidRPr="009E6272" w:rsidRDefault="004B36AD" w:rsidP="005C6E8E">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Número de Estudiantes</w:t>
                  </w:r>
                </w:p>
              </w:tc>
              <w:tc>
                <w:tcPr>
                  <w:tcW w:w="935" w:type="dxa"/>
                  <w:tcBorders>
                    <w:top w:val="single" w:sz="4" w:space="0" w:color="auto"/>
                    <w:bottom w:val="single" w:sz="4" w:space="0" w:color="auto"/>
                  </w:tcBorders>
                  <w:shd w:val="clear" w:color="auto" w:fill="FFFFFF"/>
                  <w:vAlign w:val="center"/>
                </w:tcPr>
                <w:p w14:paraId="15FC3CDD" w14:textId="77777777" w:rsidR="004B36AD" w:rsidRPr="009E6272" w:rsidRDefault="004B36AD" w:rsidP="005C6E8E">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2405</w:t>
                  </w:r>
                </w:p>
              </w:tc>
              <w:tc>
                <w:tcPr>
                  <w:tcW w:w="2030" w:type="dxa"/>
                  <w:tcBorders>
                    <w:top w:val="single" w:sz="4" w:space="0" w:color="auto"/>
                    <w:bottom w:val="single" w:sz="4" w:space="0" w:color="auto"/>
                  </w:tcBorders>
                  <w:shd w:val="clear" w:color="auto" w:fill="FFFFFF"/>
                  <w:vAlign w:val="center"/>
                </w:tcPr>
                <w:p w14:paraId="08B7B18C" w14:textId="77777777" w:rsidR="004B36AD" w:rsidRPr="009E6272" w:rsidRDefault="004B36AD" w:rsidP="005C6E8E">
                  <w:pPr>
                    <w:widowControl w:val="0"/>
                    <w:spacing w:after="0" w:line="240" w:lineRule="auto"/>
                    <w:jc w:val="center"/>
                    <w:rPr>
                      <w:rFonts w:asciiTheme="minorHAnsi" w:hAnsiTheme="minorHAnsi" w:cstheme="minorHAnsi"/>
                      <w:color w:val="000000" w:themeColor="text1"/>
                      <w:sz w:val="18"/>
                      <w:szCs w:val="18"/>
                      <w:lang w:val="en-US"/>
                    </w:rPr>
                  </w:pPr>
                  <w:r w:rsidRPr="009E6272">
                    <w:rPr>
                      <w:rFonts w:asciiTheme="minorHAnsi" w:eastAsia="Times New Roman" w:hAnsiTheme="minorHAnsi" w:cstheme="minorHAnsi"/>
                      <w:color w:val="000000" w:themeColor="text1"/>
                      <w:sz w:val="18"/>
                      <w:szCs w:val="18"/>
                      <w:lang w:eastAsia="es-PE"/>
                    </w:rPr>
                    <w:t>Censo Escolar</w:t>
                  </w:r>
                </w:p>
              </w:tc>
              <w:tc>
                <w:tcPr>
                  <w:tcW w:w="862" w:type="dxa"/>
                  <w:tcBorders>
                    <w:top w:val="single" w:sz="4" w:space="0" w:color="auto"/>
                    <w:bottom w:val="single" w:sz="4" w:space="0" w:color="auto"/>
                  </w:tcBorders>
                  <w:shd w:val="clear" w:color="auto" w:fill="FFFFFF"/>
                  <w:vAlign w:val="center"/>
                </w:tcPr>
                <w:p w14:paraId="0A22F160" w14:textId="77777777" w:rsidR="004B36AD" w:rsidRPr="009E6272" w:rsidRDefault="004B36AD" w:rsidP="001267BA">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3334</w:t>
                  </w:r>
                </w:p>
              </w:tc>
              <w:tc>
                <w:tcPr>
                  <w:tcW w:w="851" w:type="dxa"/>
                  <w:tcBorders>
                    <w:top w:val="single" w:sz="4" w:space="0" w:color="auto"/>
                    <w:bottom w:val="single" w:sz="4" w:space="0" w:color="auto"/>
                  </w:tcBorders>
                  <w:shd w:val="clear" w:color="auto" w:fill="FFFFFF"/>
                  <w:vAlign w:val="center"/>
                </w:tcPr>
                <w:p w14:paraId="7992951C" w14:textId="77777777" w:rsidR="004B36AD" w:rsidRPr="009E6272" w:rsidRDefault="004B36AD" w:rsidP="001267BA">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3855</w:t>
                  </w:r>
                </w:p>
              </w:tc>
              <w:tc>
                <w:tcPr>
                  <w:tcW w:w="850" w:type="dxa"/>
                  <w:tcBorders>
                    <w:top w:val="single" w:sz="4" w:space="0" w:color="auto"/>
                    <w:bottom w:val="single" w:sz="4" w:space="0" w:color="auto"/>
                  </w:tcBorders>
                  <w:shd w:val="clear" w:color="auto" w:fill="FFFFFF"/>
                  <w:vAlign w:val="center"/>
                </w:tcPr>
                <w:p w14:paraId="076F5DF1" w14:textId="77777777" w:rsidR="004B36AD" w:rsidRPr="009E6272" w:rsidRDefault="004B36AD" w:rsidP="001267BA">
                  <w:pPr>
                    <w:spacing w:after="0" w:line="240" w:lineRule="auto"/>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4376</w:t>
                  </w:r>
                </w:p>
              </w:tc>
              <w:tc>
                <w:tcPr>
                  <w:tcW w:w="851" w:type="dxa"/>
                  <w:tcBorders>
                    <w:top w:val="single" w:sz="4" w:space="0" w:color="auto"/>
                    <w:bottom w:val="single" w:sz="4" w:space="0" w:color="auto"/>
                  </w:tcBorders>
                  <w:shd w:val="clear" w:color="auto" w:fill="FFFFFF"/>
                  <w:vAlign w:val="center"/>
                </w:tcPr>
                <w:p w14:paraId="5673A950" w14:textId="77777777" w:rsidR="004B36AD" w:rsidRPr="009E6272" w:rsidRDefault="004B36AD" w:rsidP="001267BA">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4896</w:t>
                  </w:r>
                </w:p>
              </w:tc>
              <w:tc>
                <w:tcPr>
                  <w:tcW w:w="1797" w:type="dxa"/>
                  <w:tcBorders>
                    <w:top w:val="single" w:sz="4" w:space="0" w:color="auto"/>
                    <w:bottom w:val="single" w:sz="4" w:space="0" w:color="auto"/>
                  </w:tcBorders>
                  <w:shd w:val="clear" w:color="auto" w:fill="FFFFFF"/>
                  <w:vAlign w:val="center"/>
                </w:tcPr>
                <w:p w14:paraId="2E3335D5" w14:textId="77777777" w:rsidR="004B36AD" w:rsidRPr="009E6272" w:rsidRDefault="004B36AD" w:rsidP="004B36AD">
                  <w:pPr>
                    <w:widowControl w:val="0"/>
                    <w:spacing w:after="0" w:line="240" w:lineRule="auto"/>
                    <w:rPr>
                      <w:rFonts w:asciiTheme="minorHAnsi" w:eastAsia="Times New Roman" w:hAnsiTheme="minorHAnsi" w:cstheme="minorHAnsi"/>
                      <w:color w:val="000000" w:themeColor="text1"/>
                      <w:sz w:val="18"/>
                      <w:szCs w:val="18"/>
                      <w:lang w:eastAsia="es-PE"/>
                    </w:rPr>
                  </w:pPr>
                </w:p>
                <w:p w14:paraId="7DA50910" w14:textId="77777777" w:rsidR="004B36AD" w:rsidRPr="009E6272" w:rsidRDefault="004B36AD" w:rsidP="004B36AD">
                  <w:pPr>
                    <w:widowControl w:val="0"/>
                    <w:spacing w:after="0" w:line="240" w:lineRule="auto"/>
                    <w:rPr>
                      <w:rFonts w:asciiTheme="minorHAnsi" w:hAnsiTheme="minorHAnsi" w:cstheme="minorHAnsi"/>
                      <w:color w:val="000000" w:themeColor="text1"/>
                      <w:sz w:val="18"/>
                      <w:szCs w:val="18"/>
                      <w:lang w:val="en-US"/>
                    </w:rPr>
                  </w:pPr>
                  <w:r w:rsidRPr="009E6272">
                    <w:rPr>
                      <w:rFonts w:asciiTheme="minorHAnsi" w:eastAsia="Times New Roman" w:hAnsiTheme="minorHAnsi" w:cstheme="minorHAnsi"/>
                      <w:color w:val="000000" w:themeColor="text1"/>
                      <w:sz w:val="18"/>
                      <w:szCs w:val="18"/>
                      <w:lang w:eastAsia="es-PE"/>
                    </w:rPr>
                    <w:t>DIGEBR-MINEDU</w:t>
                  </w:r>
                </w:p>
              </w:tc>
            </w:tr>
            <w:tr w:rsidR="004B36AD" w:rsidRPr="009E6272" w14:paraId="52E009EF" w14:textId="77777777" w:rsidTr="000334FF">
              <w:trPr>
                <w:trHeight w:val="563"/>
                <w:jc w:val="center"/>
              </w:trPr>
              <w:tc>
                <w:tcPr>
                  <w:tcW w:w="5235" w:type="dxa"/>
                  <w:gridSpan w:val="2"/>
                  <w:tcBorders>
                    <w:top w:val="single" w:sz="4" w:space="0" w:color="auto"/>
                    <w:bottom w:val="single" w:sz="4" w:space="0" w:color="auto"/>
                  </w:tcBorders>
                  <w:shd w:val="clear" w:color="auto" w:fill="FFFFFF"/>
                  <w:vAlign w:val="center"/>
                </w:tcPr>
                <w:p w14:paraId="6C397EAF" w14:textId="02AFAE70" w:rsidR="004B36AD" w:rsidRPr="009E6272" w:rsidRDefault="004B36AD" w:rsidP="005C6E8E">
                  <w:pPr>
                    <w:widowControl w:val="0"/>
                    <w:spacing w:after="0" w:line="240" w:lineRule="auto"/>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Número de estudiantes  con autismo que aprueban un grado en Educación Básica Regular</w:t>
                  </w:r>
                  <w:r w:rsidR="002072A8">
                    <w:rPr>
                      <w:rFonts w:asciiTheme="minorHAnsi" w:eastAsia="Times New Roman" w:hAnsiTheme="minorHAnsi" w:cstheme="minorHAnsi"/>
                      <w:color w:val="000000" w:themeColor="text1"/>
                      <w:sz w:val="18"/>
                      <w:szCs w:val="18"/>
                      <w:lang w:eastAsia="es-PE"/>
                    </w:rPr>
                    <w:t>.</w:t>
                  </w:r>
                </w:p>
              </w:tc>
              <w:tc>
                <w:tcPr>
                  <w:tcW w:w="1134" w:type="dxa"/>
                  <w:tcBorders>
                    <w:top w:val="single" w:sz="4" w:space="0" w:color="auto"/>
                    <w:bottom w:val="single" w:sz="4" w:space="0" w:color="auto"/>
                  </w:tcBorders>
                  <w:shd w:val="clear" w:color="auto" w:fill="FFFFFF"/>
                  <w:vAlign w:val="center"/>
                </w:tcPr>
                <w:p w14:paraId="74BE0265" w14:textId="77777777" w:rsidR="004B36AD" w:rsidRPr="009E6272" w:rsidRDefault="004B36AD" w:rsidP="005C6E8E">
                  <w:pPr>
                    <w:widowControl w:val="0"/>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Número de estudiantes</w:t>
                  </w:r>
                </w:p>
              </w:tc>
              <w:tc>
                <w:tcPr>
                  <w:tcW w:w="935" w:type="dxa"/>
                  <w:tcBorders>
                    <w:top w:val="single" w:sz="4" w:space="0" w:color="auto"/>
                    <w:bottom w:val="single" w:sz="4" w:space="0" w:color="auto"/>
                  </w:tcBorders>
                  <w:shd w:val="clear" w:color="auto" w:fill="FFFFFF"/>
                  <w:vAlign w:val="center"/>
                </w:tcPr>
                <w:p w14:paraId="386EE297" w14:textId="77777777" w:rsidR="004B36AD" w:rsidRPr="009E6272" w:rsidRDefault="004B36AD" w:rsidP="005C6E8E">
                  <w:pPr>
                    <w:widowControl w:val="0"/>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94.54%</w:t>
                  </w:r>
                </w:p>
              </w:tc>
              <w:tc>
                <w:tcPr>
                  <w:tcW w:w="2030" w:type="dxa"/>
                  <w:tcBorders>
                    <w:top w:val="single" w:sz="4" w:space="0" w:color="auto"/>
                    <w:bottom w:val="single" w:sz="4" w:space="0" w:color="auto"/>
                  </w:tcBorders>
                  <w:shd w:val="clear" w:color="auto" w:fill="FFFFFF"/>
                  <w:vAlign w:val="center"/>
                </w:tcPr>
                <w:p w14:paraId="10F7851D" w14:textId="77777777" w:rsidR="004B36AD" w:rsidRPr="009E6272" w:rsidRDefault="004B36AD" w:rsidP="005C6E8E">
                  <w:pPr>
                    <w:widowControl w:val="0"/>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SIAGIE</w:t>
                  </w:r>
                </w:p>
              </w:tc>
              <w:tc>
                <w:tcPr>
                  <w:tcW w:w="862" w:type="dxa"/>
                  <w:tcBorders>
                    <w:top w:val="single" w:sz="4" w:space="0" w:color="auto"/>
                    <w:bottom w:val="single" w:sz="4" w:space="0" w:color="auto"/>
                  </w:tcBorders>
                  <w:shd w:val="clear" w:color="auto" w:fill="FFFFFF"/>
                  <w:vAlign w:val="center"/>
                </w:tcPr>
                <w:p w14:paraId="02BA5D3D" w14:textId="77777777" w:rsidR="004B36AD" w:rsidRPr="009E6272" w:rsidRDefault="004B36AD" w:rsidP="001267BA">
                  <w:pPr>
                    <w:widowControl w:val="0"/>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95</w:t>
                  </w:r>
                </w:p>
              </w:tc>
              <w:tc>
                <w:tcPr>
                  <w:tcW w:w="851" w:type="dxa"/>
                  <w:tcBorders>
                    <w:top w:val="single" w:sz="4" w:space="0" w:color="auto"/>
                    <w:bottom w:val="single" w:sz="4" w:space="0" w:color="auto"/>
                  </w:tcBorders>
                  <w:shd w:val="clear" w:color="auto" w:fill="FFFFFF"/>
                  <w:vAlign w:val="center"/>
                </w:tcPr>
                <w:p w14:paraId="4297AD60" w14:textId="77777777" w:rsidR="004B36AD" w:rsidRPr="009E6272" w:rsidRDefault="004B36AD" w:rsidP="001267BA">
                  <w:pPr>
                    <w:widowControl w:val="0"/>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95.5</w:t>
                  </w:r>
                </w:p>
              </w:tc>
              <w:tc>
                <w:tcPr>
                  <w:tcW w:w="850" w:type="dxa"/>
                  <w:tcBorders>
                    <w:top w:val="single" w:sz="4" w:space="0" w:color="auto"/>
                    <w:bottom w:val="single" w:sz="4" w:space="0" w:color="auto"/>
                  </w:tcBorders>
                  <w:shd w:val="clear" w:color="auto" w:fill="FFFFFF"/>
                  <w:vAlign w:val="center"/>
                </w:tcPr>
                <w:p w14:paraId="4FE308E7" w14:textId="77777777" w:rsidR="004B36AD" w:rsidRPr="009E6272" w:rsidRDefault="004B36AD" w:rsidP="001267BA">
                  <w:pPr>
                    <w:widowControl w:val="0"/>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96</w:t>
                  </w:r>
                </w:p>
              </w:tc>
              <w:tc>
                <w:tcPr>
                  <w:tcW w:w="851" w:type="dxa"/>
                  <w:tcBorders>
                    <w:top w:val="single" w:sz="4" w:space="0" w:color="auto"/>
                    <w:bottom w:val="single" w:sz="4" w:space="0" w:color="auto"/>
                  </w:tcBorders>
                  <w:shd w:val="clear" w:color="auto" w:fill="FFFFFF"/>
                  <w:vAlign w:val="center"/>
                </w:tcPr>
                <w:p w14:paraId="53D96C45" w14:textId="77777777" w:rsidR="004B36AD" w:rsidRPr="009E6272" w:rsidRDefault="004B36AD" w:rsidP="001267BA">
                  <w:pPr>
                    <w:widowControl w:val="0"/>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96.5</w:t>
                  </w:r>
                </w:p>
              </w:tc>
              <w:tc>
                <w:tcPr>
                  <w:tcW w:w="1797" w:type="dxa"/>
                  <w:tcBorders>
                    <w:top w:val="single" w:sz="4" w:space="0" w:color="auto"/>
                    <w:bottom w:val="single" w:sz="4" w:space="0" w:color="auto"/>
                  </w:tcBorders>
                  <w:shd w:val="clear" w:color="auto" w:fill="FFFFFF"/>
                  <w:vAlign w:val="center"/>
                </w:tcPr>
                <w:p w14:paraId="571B718D" w14:textId="77777777" w:rsidR="004B36AD" w:rsidRPr="009E6272" w:rsidRDefault="004B36AD" w:rsidP="004B36AD">
                  <w:pPr>
                    <w:widowControl w:val="0"/>
                    <w:spacing w:after="0" w:line="240" w:lineRule="auto"/>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DIGEBR-MINEDU</w:t>
                  </w:r>
                </w:p>
              </w:tc>
            </w:tr>
            <w:tr w:rsidR="004B36AD" w:rsidRPr="009E6272" w14:paraId="2B6C6B2D" w14:textId="77777777" w:rsidTr="000334FF">
              <w:trPr>
                <w:trHeight w:val="543"/>
                <w:jc w:val="center"/>
              </w:trPr>
              <w:tc>
                <w:tcPr>
                  <w:tcW w:w="5235" w:type="dxa"/>
                  <w:gridSpan w:val="2"/>
                  <w:tcBorders>
                    <w:top w:val="single" w:sz="4" w:space="0" w:color="auto"/>
                    <w:bottom w:val="single" w:sz="4" w:space="0" w:color="auto"/>
                  </w:tcBorders>
                  <w:shd w:val="clear" w:color="auto" w:fill="FFFFFF"/>
                  <w:vAlign w:val="center"/>
                </w:tcPr>
                <w:p w14:paraId="77E9FC40" w14:textId="28C39DC9" w:rsidR="004B36AD" w:rsidRPr="009E6272" w:rsidRDefault="004B36AD" w:rsidP="005C6E8E">
                  <w:pPr>
                    <w:spacing w:after="0" w:line="240" w:lineRule="auto"/>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Número de estudiantes con autismo que acceden a servicios de Educación Básica Alternativa</w:t>
                  </w:r>
                  <w:r w:rsidR="002072A8">
                    <w:rPr>
                      <w:rFonts w:asciiTheme="minorHAnsi" w:eastAsia="Times New Roman" w:hAnsiTheme="minorHAnsi" w:cstheme="minorHAnsi"/>
                      <w:color w:val="000000" w:themeColor="text1"/>
                      <w:sz w:val="18"/>
                      <w:szCs w:val="18"/>
                      <w:lang w:eastAsia="es-PE"/>
                    </w:rPr>
                    <w:t>.</w:t>
                  </w:r>
                </w:p>
              </w:tc>
              <w:tc>
                <w:tcPr>
                  <w:tcW w:w="1134" w:type="dxa"/>
                  <w:tcBorders>
                    <w:top w:val="single" w:sz="4" w:space="0" w:color="auto"/>
                    <w:bottom w:val="single" w:sz="4" w:space="0" w:color="auto"/>
                  </w:tcBorders>
                  <w:shd w:val="clear" w:color="auto" w:fill="FFFFFF"/>
                  <w:vAlign w:val="center"/>
                </w:tcPr>
                <w:p w14:paraId="667F08B3" w14:textId="598E4E54" w:rsidR="004B36AD" w:rsidRPr="009E6272" w:rsidRDefault="004B36AD" w:rsidP="005C6E8E">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 xml:space="preserve">Número </w:t>
                  </w:r>
                  <w:r w:rsidR="002072A8" w:rsidRPr="009E6272">
                    <w:rPr>
                      <w:rFonts w:asciiTheme="minorHAnsi" w:eastAsia="Times New Roman" w:hAnsiTheme="minorHAnsi" w:cstheme="minorHAnsi"/>
                      <w:color w:val="000000" w:themeColor="text1"/>
                      <w:sz w:val="18"/>
                      <w:szCs w:val="18"/>
                      <w:lang w:eastAsia="es-PE"/>
                    </w:rPr>
                    <w:t>de</w:t>
                  </w:r>
                  <w:r w:rsidRPr="009E6272">
                    <w:rPr>
                      <w:rFonts w:asciiTheme="minorHAnsi" w:eastAsia="Times New Roman" w:hAnsiTheme="minorHAnsi" w:cstheme="minorHAnsi"/>
                      <w:color w:val="000000" w:themeColor="text1"/>
                      <w:sz w:val="18"/>
                      <w:szCs w:val="18"/>
                      <w:lang w:eastAsia="es-PE"/>
                    </w:rPr>
                    <w:t xml:space="preserve"> Estudiantes</w:t>
                  </w:r>
                </w:p>
              </w:tc>
              <w:tc>
                <w:tcPr>
                  <w:tcW w:w="935" w:type="dxa"/>
                  <w:tcBorders>
                    <w:top w:val="single" w:sz="4" w:space="0" w:color="auto"/>
                    <w:bottom w:val="single" w:sz="4" w:space="0" w:color="auto"/>
                  </w:tcBorders>
                  <w:shd w:val="clear" w:color="auto" w:fill="FFFFFF"/>
                  <w:vAlign w:val="center"/>
                </w:tcPr>
                <w:p w14:paraId="327DB922" w14:textId="77777777" w:rsidR="004B36AD" w:rsidRPr="009E6272" w:rsidRDefault="004B36AD" w:rsidP="005C6E8E">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39</w:t>
                  </w:r>
                </w:p>
              </w:tc>
              <w:tc>
                <w:tcPr>
                  <w:tcW w:w="2030" w:type="dxa"/>
                  <w:tcBorders>
                    <w:top w:val="single" w:sz="4" w:space="0" w:color="auto"/>
                    <w:bottom w:val="single" w:sz="4" w:space="0" w:color="auto"/>
                  </w:tcBorders>
                  <w:shd w:val="clear" w:color="auto" w:fill="FFFFFF"/>
                </w:tcPr>
                <w:p w14:paraId="1C341BBB" w14:textId="77777777" w:rsidR="004B36AD" w:rsidRPr="009E6272" w:rsidRDefault="004B36AD" w:rsidP="005C6E8E">
                  <w:pPr>
                    <w:widowControl w:val="0"/>
                    <w:spacing w:after="0" w:line="240" w:lineRule="auto"/>
                    <w:jc w:val="center"/>
                    <w:rPr>
                      <w:rFonts w:asciiTheme="minorHAnsi" w:eastAsia="Times New Roman" w:hAnsiTheme="minorHAnsi" w:cstheme="minorHAnsi"/>
                      <w:color w:val="000000" w:themeColor="text1"/>
                      <w:sz w:val="18"/>
                      <w:szCs w:val="18"/>
                      <w:lang w:eastAsia="es-PE"/>
                    </w:rPr>
                  </w:pPr>
                </w:p>
                <w:p w14:paraId="16188843" w14:textId="77777777" w:rsidR="004B36AD" w:rsidRPr="009E6272" w:rsidRDefault="004B36AD" w:rsidP="005C6E8E">
                  <w:pPr>
                    <w:widowControl w:val="0"/>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Censo Escolar</w:t>
                  </w:r>
                </w:p>
              </w:tc>
              <w:tc>
                <w:tcPr>
                  <w:tcW w:w="862" w:type="dxa"/>
                  <w:tcBorders>
                    <w:top w:val="single" w:sz="4" w:space="0" w:color="auto"/>
                    <w:bottom w:val="single" w:sz="4" w:space="0" w:color="auto"/>
                  </w:tcBorders>
                  <w:shd w:val="clear" w:color="auto" w:fill="FFFFFF"/>
                  <w:vAlign w:val="center"/>
                </w:tcPr>
                <w:p w14:paraId="46303613" w14:textId="77777777" w:rsidR="004B36AD" w:rsidRPr="009E6272" w:rsidRDefault="004B36AD" w:rsidP="001267BA">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hAnsiTheme="minorHAnsi" w:cstheme="minorHAnsi"/>
                      <w:color w:val="000000" w:themeColor="text1"/>
                      <w:sz w:val="18"/>
                      <w:szCs w:val="18"/>
                    </w:rPr>
                    <w:t>54</w:t>
                  </w:r>
                </w:p>
              </w:tc>
              <w:tc>
                <w:tcPr>
                  <w:tcW w:w="851" w:type="dxa"/>
                  <w:tcBorders>
                    <w:top w:val="single" w:sz="4" w:space="0" w:color="auto"/>
                    <w:bottom w:val="single" w:sz="4" w:space="0" w:color="auto"/>
                  </w:tcBorders>
                  <w:shd w:val="clear" w:color="auto" w:fill="FFFFFF"/>
                  <w:vAlign w:val="center"/>
                </w:tcPr>
                <w:p w14:paraId="42975889" w14:textId="77777777" w:rsidR="004B36AD" w:rsidRPr="009E6272" w:rsidRDefault="004B36AD" w:rsidP="001267BA">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hAnsiTheme="minorHAnsi" w:cstheme="minorHAnsi"/>
                      <w:color w:val="000000" w:themeColor="text1"/>
                      <w:sz w:val="18"/>
                      <w:szCs w:val="18"/>
                    </w:rPr>
                    <w:t>63</w:t>
                  </w:r>
                </w:p>
              </w:tc>
              <w:tc>
                <w:tcPr>
                  <w:tcW w:w="850" w:type="dxa"/>
                  <w:tcBorders>
                    <w:top w:val="single" w:sz="4" w:space="0" w:color="auto"/>
                    <w:bottom w:val="single" w:sz="4" w:space="0" w:color="auto"/>
                  </w:tcBorders>
                  <w:shd w:val="clear" w:color="auto" w:fill="FFFFFF"/>
                  <w:vAlign w:val="center"/>
                </w:tcPr>
                <w:p w14:paraId="432C4D3F" w14:textId="77777777" w:rsidR="004B36AD" w:rsidRPr="009E6272" w:rsidRDefault="004B36AD" w:rsidP="001267BA">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71</w:t>
                  </w:r>
                </w:p>
              </w:tc>
              <w:tc>
                <w:tcPr>
                  <w:tcW w:w="851" w:type="dxa"/>
                  <w:tcBorders>
                    <w:top w:val="single" w:sz="4" w:space="0" w:color="auto"/>
                    <w:bottom w:val="single" w:sz="4" w:space="0" w:color="auto"/>
                  </w:tcBorders>
                  <w:shd w:val="clear" w:color="auto" w:fill="FFFFFF"/>
                  <w:vAlign w:val="center"/>
                </w:tcPr>
                <w:p w14:paraId="159C3CAF" w14:textId="77777777" w:rsidR="004B36AD" w:rsidRPr="009E6272" w:rsidRDefault="004B36AD" w:rsidP="001267BA">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79</w:t>
                  </w:r>
                </w:p>
              </w:tc>
              <w:tc>
                <w:tcPr>
                  <w:tcW w:w="1797" w:type="dxa"/>
                  <w:tcBorders>
                    <w:top w:val="single" w:sz="4" w:space="0" w:color="auto"/>
                    <w:bottom w:val="single" w:sz="4" w:space="0" w:color="auto"/>
                  </w:tcBorders>
                  <w:shd w:val="clear" w:color="auto" w:fill="FFFFFF"/>
                  <w:vAlign w:val="center"/>
                </w:tcPr>
                <w:p w14:paraId="25D0D467" w14:textId="77777777" w:rsidR="004B36AD" w:rsidRPr="009E6272" w:rsidRDefault="004B36AD" w:rsidP="004B36AD">
                  <w:pPr>
                    <w:widowControl w:val="0"/>
                    <w:spacing w:after="0" w:line="240" w:lineRule="auto"/>
                    <w:rPr>
                      <w:rFonts w:asciiTheme="minorHAnsi" w:eastAsia="Times New Roman" w:hAnsiTheme="minorHAnsi" w:cstheme="minorHAnsi"/>
                      <w:color w:val="000000" w:themeColor="text1"/>
                      <w:sz w:val="18"/>
                      <w:szCs w:val="18"/>
                      <w:lang w:eastAsia="es-PE"/>
                    </w:rPr>
                  </w:pPr>
                </w:p>
                <w:p w14:paraId="57712A30" w14:textId="77777777" w:rsidR="004B36AD" w:rsidRPr="009E6272" w:rsidRDefault="004B36AD" w:rsidP="004B36AD">
                  <w:pPr>
                    <w:widowControl w:val="0"/>
                    <w:spacing w:after="0" w:line="240" w:lineRule="auto"/>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DEBA-MINEDU</w:t>
                  </w:r>
                </w:p>
              </w:tc>
            </w:tr>
            <w:tr w:rsidR="004B36AD" w:rsidRPr="009E6272" w14:paraId="568EB7EF" w14:textId="77777777" w:rsidTr="000334FF">
              <w:trPr>
                <w:trHeight w:val="248"/>
                <w:jc w:val="center"/>
              </w:trPr>
              <w:tc>
                <w:tcPr>
                  <w:tcW w:w="5235" w:type="dxa"/>
                  <w:gridSpan w:val="2"/>
                  <w:tcBorders>
                    <w:top w:val="single" w:sz="4" w:space="0" w:color="auto"/>
                  </w:tcBorders>
                  <w:shd w:val="clear" w:color="auto" w:fill="FFFFFF"/>
                  <w:vAlign w:val="center"/>
                </w:tcPr>
                <w:p w14:paraId="79585ADC" w14:textId="7388EA1B" w:rsidR="004B36AD" w:rsidRPr="009E6272" w:rsidRDefault="004B36AD" w:rsidP="004B36AD">
                  <w:pPr>
                    <w:spacing w:after="0" w:line="240" w:lineRule="auto"/>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Número  de estudiantes con autismo que acceden a servicios de Educación Técnico  Productiva</w:t>
                  </w:r>
                  <w:r w:rsidR="002072A8">
                    <w:rPr>
                      <w:rFonts w:asciiTheme="minorHAnsi" w:eastAsia="Times New Roman" w:hAnsiTheme="minorHAnsi" w:cstheme="minorHAnsi"/>
                      <w:color w:val="000000" w:themeColor="text1"/>
                      <w:sz w:val="18"/>
                      <w:szCs w:val="18"/>
                      <w:lang w:eastAsia="es-PE"/>
                    </w:rPr>
                    <w:t>.</w:t>
                  </w:r>
                </w:p>
              </w:tc>
              <w:tc>
                <w:tcPr>
                  <w:tcW w:w="1134" w:type="dxa"/>
                  <w:tcBorders>
                    <w:top w:val="single" w:sz="4" w:space="0" w:color="auto"/>
                  </w:tcBorders>
                  <w:shd w:val="clear" w:color="auto" w:fill="FFFFFF"/>
                  <w:vAlign w:val="center"/>
                </w:tcPr>
                <w:p w14:paraId="4DA2AEFE" w14:textId="4B944AE1" w:rsidR="004B36AD" w:rsidRPr="009E6272" w:rsidRDefault="004B36AD" w:rsidP="001267BA">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Número</w:t>
                  </w:r>
                  <w:r w:rsidR="002072A8">
                    <w:rPr>
                      <w:rFonts w:asciiTheme="minorHAnsi" w:eastAsia="Times New Roman" w:hAnsiTheme="minorHAnsi" w:cstheme="minorHAnsi"/>
                      <w:color w:val="000000" w:themeColor="text1"/>
                      <w:sz w:val="18"/>
                      <w:szCs w:val="18"/>
                      <w:lang w:eastAsia="es-PE"/>
                    </w:rPr>
                    <w:t xml:space="preserve"> </w:t>
                  </w:r>
                  <w:r w:rsidR="002072A8" w:rsidRPr="009E6272">
                    <w:rPr>
                      <w:rFonts w:asciiTheme="minorHAnsi" w:eastAsia="Times New Roman" w:hAnsiTheme="minorHAnsi" w:cstheme="minorHAnsi"/>
                      <w:color w:val="000000" w:themeColor="text1"/>
                      <w:sz w:val="18"/>
                      <w:szCs w:val="18"/>
                      <w:lang w:eastAsia="es-PE"/>
                    </w:rPr>
                    <w:t>de</w:t>
                  </w:r>
                  <w:r w:rsidRPr="009E6272">
                    <w:rPr>
                      <w:rFonts w:asciiTheme="minorHAnsi" w:eastAsia="Times New Roman" w:hAnsiTheme="minorHAnsi" w:cstheme="minorHAnsi"/>
                      <w:color w:val="000000" w:themeColor="text1"/>
                      <w:sz w:val="18"/>
                      <w:szCs w:val="18"/>
                      <w:lang w:eastAsia="es-PE"/>
                    </w:rPr>
                    <w:t xml:space="preserve">  Estudiantes</w:t>
                  </w:r>
                </w:p>
              </w:tc>
              <w:tc>
                <w:tcPr>
                  <w:tcW w:w="935" w:type="dxa"/>
                  <w:tcBorders>
                    <w:top w:val="single" w:sz="4" w:space="0" w:color="auto"/>
                  </w:tcBorders>
                  <w:shd w:val="clear" w:color="auto" w:fill="FFFFFF"/>
                  <w:vAlign w:val="center"/>
                </w:tcPr>
                <w:p w14:paraId="752036E3" w14:textId="77777777" w:rsidR="004B36AD" w:rsidRPr="009E6272" w:rsidRDefault="004B36AD" w:rsidP="001267BA">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87</w:t>
                  </w:r>
                </w:p>
              </w:tc>
              <w:tc>
                <w:tcPr>
                  <w:tcW w:w="2030" w:type="dxa"/>
                  <w:tcBorders>
                    <w:top w:val="single" w:sz="4" w:space="0" w:color="auto"/>
                  </w:tcBorders>
                  <w:shd w:val="clear" w:color="auto" w:fill="FFFFFF"/>
                </w:tcPr>
                <w:p w14:paraId="6FE6A2E4" w14:textId="77777777" w:rsidR="004B36AD" w:rsidRPr="009E6272" w:rsidRDefault="004B36AD" w:rsidP="001267BA">
                  <w:pPr>
                    <w:widowControl w:val="0"/>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Censo Escolar</w:t>
                  </w:r>
                </w:p>
                <w:p w14:paraId="7E03EB8D" w14:textId="77777777" w:rsidR="004B36AD" w:rsidRPr="009E6272" w:rsidRDefault="004B36AD" w:rsidP="001267BA">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(Línea base 2015)</w:t>
                  </w:r>
                </w:p>
                <w:p w14:paraId="7770819F" w14:textId="77777777" w:rsidR="004B36AD" w:rsidRPr="009E6272" w:rsidRDefault="004B36AD" w:rsidP="001267BA">
                  <w:pPr>
                    <w:widowControl w:val="0"/>
                    <w:spacing w:after="0" w:line="240" w:lineRule="auto"/>
                    <w:jc w:val="center"/>
                    <w:rPr>
                      <w:rFonts w:asciiTheme="minorHAnsi" w:eastAsia="Times New Roman" w:hAnsiTheme="minorHAnsi" w:cstheme="minorHAnsi"/>
                      <w:color w:val="000000" w:themeColor="text1"/>
                      <w:sz w:val="18"/>
                      <w:szCs w:val="18"/>
                      <w:lang w:eastAsia="es-PE"/>
                    </w:rPr>
                  </w:pPr>
                </w:p>
              </w:tc>
              <w:tc>
                <w:tcPr>
                  <w:tcW w:w="862" w:type="dxa"/>
                  <w:tcBorders>
                    <w:top w:val="single" w:sz="4" w:space="0" w:color="auto"/>
                  </w:tcBorders>
                  <w:shd w:val="clear" w:color="auto" w:fill="FFFFFF"/>
                  <w:vAlign w:val="center"/>
                </w:tcPr>
                <w:p w14:paraId="3229A547" w14:textId="77777777" w:rsidR="004B36AD" w:rsidRPr="009E6272" w:rsidRDefault="004B36AD" w:rsidP="001267BA">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121</w:t>
                  </w:r>
                </w:p>
              </w:tc>
              <w:tc>
                <w:tcPr>
                  <w:tcW w:w="851" w:type="dxa"/>
                  <w:tcBorders>
                    <w:top w:val="single" w:sz="4" w:space="0" w:color="auto"/>
                  </w:tcBorders>
                  <w:shd w:val="clear" w:color="auto" w:fill="FFFFFF"/>
                  <w:vAlign w:val="center"/>
                </w:tcPr>
                <w:p w14:paraId="02B659A8" w14:textId="77777777" w:rsidR="004B36AD" w:rsidRPr="009E6272" w:rsidRDefault="004B36AD" w:rsidP="001267BA">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139</w:t>
                  </w:r>
                </w:p>
              </w:tc>
              <w:tc>
                <w:tcPr>
                  <w:tcW w:w="850" w:type="dxa"/>
                  <w:tcBorders>
                    <w:top w:val="single" w:sz="4" w:space="0" w:color="auto"/>
                  </w:tcBorders>
                  <w:shd w:val="clear" w:color="auto" w:fill="FFFFFF"/>
                  <w:vAlign w:val="center"/>
                </w:tcPr>
                <w:p w14:paraId="289A32BD" w14:textId="77777777" w:rsidR="004B36AD" w:rsidRPr="009E6272" w:rsidRDefault="004B36AD" w:rsidP="001267BA">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158</w:t>
                  </w:r>
                </w:p>
              </w:tc>
              <w:tc>
                <w:tcPr>
                  <w:tcW w:w="851" w:type="dxa"/>
                  <w:tcBorders>
                    <w:top w:val="single" w:sz="4" w:space="0" w:color="auto"/>
                  </w:tcBorders>
                  <w:shd w:val="clear" w:color="auto" w:fill="FFFFFF"/>
                  <w:vAlign w:val="center"/>
                </w:tcPr>
                <w:p w14:paraId="3E9932B0" w14:textId="77777777" w:rsidR="004B36AD" w:rsidRPr="009E6272" w:rsidRDefault="004B36AD" w:rsidP="001267BA">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177</w:t>
                  </w:r>
                </w:p>
              </w:tc>
              <w:tc>
                <w:tcPr>
                  <w:tcW w:w="1797" w:type="dxa"/>
                  <w:tcBorders>
                    <w:top w:val="single" w:sz="4" w:space="0" w:color="auto"/>
                  </w:tcBorders>
                  <w:shd w:val="clear" w:color="auto" w:fill="FFFFFF"/>
                  <w:vAlign w:val="center"/>
                </w:tcPr>
                <w:p w14:paraId="163A52FF" w14:textId="77777777" w:rsidR="004B36AD" w:rsidRPr="009E6272" w:rsidRDefault="004B36AD" w:rsidP="004B36AD">
                  <w:pPr>
                    <w:widowControl w:val="0"/>
                    <w:spacing w:after="0" w:line="240" w:lineRule="auto"/>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MINEDU</w:t>
                  </w:r>
                </w:p>
              </w:tc>
            </w:tr>
          </w:tbl>
          <w:p w14:paraId="3C33279D" w14:textId="77777777" w:rsidR="00EE3CF6" w:rsidRPr="009E6272" w:rsidRDefault="00EE3CF6" w:rsidP="007B107C">
            <w:pPr>
              <w:widowControl w:val="0"/>
              <w:spacing w:after="0" w:line="240" w:lineRule="auto"/>
              <w:ind w:right="998"/>
              <w:jc w:val="both"/>
              <w:outlineLvl w:val="0"/>
              <w:rPr>
                <w:rFonts w:ascii="Verdana" w:hAnsi="Verdana" w:cs="Arial"/>
                <w:color w:val="000000" w:themeColor="text1"/>
              </w:rPr>
            </w:pPr>
          </w:p>
        </w:tc>
      </w:tr>
      <w:tr w:rsidR="00EE3CF6" w:rsidRPr="009E6272" w14:paraId="36F76B1E" w14:textId="77777777" w:rsidTr="000334FF">
        <w:tc>
          <w:tcPr>
            <w:tcW w:w="14788" w:type="dxa"/>
            <w:tcBorders>
              <w:bottom w:val="single" w:sz="4" w:space="0" w:color="auto"/>
            </w:tcBorders>
          </w:tcPr>
          <w:tbl>
            <w:tblPr>
              <w:tblW w:w="14503" w:type="dxa"/>
              <w:jc w:val="center"/>
              <w:tblCellMar>
                <w:left w:w="70" w:type="dxa"/>
                <w:right w:w="70" w:type="dxa"/>
              </w:tblCellMar>
              <w:tblLook w:val="04A0" w:firstRow="1" w:lastRow="0" w:firstColumn="1" w:lastColumn="0" w:noHBand="0" w:noVBand="1"/>
            </w:tblPr>
            <w:tblGrid>
              <w:gridCol w:w="5207"/>
              <w:gridCol w:w="1167"/>
              <w:gridCol w:w="945"/>
              <w:gridCol w:w="2006"/>
              <w:gridCol w:w="850"/>
              <w:gridCol w:w="851"/>
              <w:gridCol w:w="850"/>
              <w:gridCol w:w="851"/>
              <w:gridCol w:w="1776"/>
            </w:tblGrid>
            <w:tr w:rsidR="007215AD" w:rsidRPr="000334FF" w14:paraId="5177ED31" w14:textId="77777777" w:rsidTr="000334FF">
              <w:trPr>
                <w:trHeight w:val="422"/>
                <w:jc w:val="center"/>
              </w:trPr>
              <w:tc>
                <w:tcPr>
                  <w:tcW w:w="14503" w:type="dxa"/>
                  <w:gridSpan w:val="9"/>
                  <w:shd w:val="clear" w:color="auto" w:fill="B6DDE8" w:themeFill="accent5" w:themeFillTint="66"/>
                  <w:vAlign w:val="center"/>
                </w:tcPr>
                <w:p w14:paraId="7BC86281" w14:textId="77777777" w:rsidR="007215AD" w:rsidRPr="000334FF" w:rsidRDefault="004B36AD" w:rsidP="007215AD">
                  <w:pPr>
                    <w:spacing w:after="0" w:line="240" w:lineRule="auto"/>
                    <w:rPr>
                      <w:rFonts w:ascii="Verdana" w:eastAsia="Times New Roman" w:hAnsi="Verdana"/>
                      <w:b/>
                      <w:color w:val="000000" w:themeColor="text1"/>
                      <w:sz w:val="18"/>
                      <w:szCs w:val="18"/>
                      <w:lang w:eastAsia="es-PE"/>
                    </w:rPr>
                  </w:pPr>
                  <w:r w:rsidRPr="000334FF">
                    <w:rPr>
                      <w:rFonts w:eastAsia="Times New Roman" w:cstheme="minorHAnsi"/>
                      <w:b/>
                      <w:color w:val="000000" w:themeColor="text1"/>
                      <w:sz w:val="18"/>
                      <w:szCs w:val="18"/>
                      <w:lang w:eastAsia="es-PE"/>
                    </w:rPr>
                    <w:t>Acción Estratégica 1.1.3: Asistir a las Familias de niños, niñas, adolescentes y jóvenes con autismo  a través de acciones de información, capacitación, apoyo y acompañamiento.</w:t>
                  </w:r>
                </w:p>
              </w:tc>
            </w:tr>
            <w:tr w:rsidR="004B36AD" w:rsidRPr="000334FF" w14:paraId="3114F2B2" w14:textId="77777777" w:rsidTr="000334FF">
              <w:trPr>
                <w:trHeight w:val="237"/>
                <w:jc w:val="center"/>
              </w:trPr>
              <w:tc>
                <w:tcPr>
                  <w:tcW w:w="5207" w:type="dxa"/>
                  <w:tcBorders>
                    <w:bottom w:val="single" w:sz="4" w:space="0" w:color="auto"/>
                  </w:tcBorders>
                  <w:shd w:val="clear" w:color="auto" w:fill="FFFFFF"/>
                  <w:vAlign w:val="center"/>
                </w:tcPr>
                <w:p w14:paraId="00D3543C" w14:textId="668A0697" w:rsidR="004B36AD" w:rsidRPr="000334FF" w:rsidRDefault="004B36AD" w:rsidP="00460FD4">
                  <w:pPr>
                    <w:spacing w:after="0" w:line="240" w:lineRule="auto"/>
                    <w:rPr>
                      <w:rFonts w:eastAsia="Times New Roman" w:cstheme="minorHAnsi"/>
                      <w:color w:val="000000" w:themeColor="text1"/>
                      <w:sz w:val="18"/>
                      <w:szCs w:val="18"/>
                      <w:lang w:eastAsia="es-PE"/>
                    </w:rPr>
                  </w:pPr>
                  <w:r w:rsidRPr="000334FF">
                    <w:rPr>
                      <w:rFonts w:eastAsia="Times New Roman" w:cstheme="minorHAnsi"/>
                      <w:color w:val="000000" w:themeColor="text1"/>
                      <w:sz w:val="18"/>
                      <w:szCs w:val="18"/>
                      <w:lang w:eastAsia="es-PE"/>
                    </w:rPr>
                    <w:t>Número de familias de niños (a</w:t>
                  </w:r>
                  <w:r w:rsidR="002072A8">
                    <w:rPr>
                      <w:rFonts w:eastAsia="Times New Roman" w:cstheme="minorHAnsi"/>
                      <w:color w:val="000000" w:themeColor="text1"/>
                      <w:sz w:val="18"/>
                      <w:szCs w:val="18"/>
                      <w:lang w:eastAsia="es-PE"/>
                    </w:rPr>
                    <w:t>s</w:t>
                  </w:r>
                  <w:r w:rsidRPr="000334FF">
                    <w:rPr>
                      <w:rFonts w:eastAsia="Times New Roman" w:cstheme="minorHAnsi"/>
                      <w:color w:val="000000" w:themeColor="text1"/>
                      <w:sz w:val="18"/>
                      <w:szCs w:val="18"/>
                      <w:lang w:eastAsia="es-PE"/>
                    </w:rPr>
                    <w:t>) con autismo asistidas en los PRITE</w:t>
                  </w:r>
                  <w:r w:rsidR="002072A8">
                    <w:rPr>
                      <w:rFonts w:eastAsia="Times New Roman" w:cstheme="minorHAnsi"/>
                      <w:color w:val="000000" w:themeColor="text1"/>
                      <w:sz w:val="18"/>
                      <w:szCs w:val="18"/>
                      <w:lang w:eastAsia="es-PE"/>
                    </w:rPr>
                    <w:t>.</w:t>
                  </w:r>
                </w:p>
              </w:tc>
              <w:tc>
                <w:tcPr>
                  <w:tcW w:w="1167" w:type="dxa"/>
                  <w:tcBorders>
                    <w:bottom w:val="single" w:sz="4" w:space="0" w:color="auto"/>
                  </w:tcBorders>
                  <w:shd w:val="clear" w:color="auto" w:fill="FFFFFF"/>
                  <w:vAlign w:val="center"/>
                </w:tcPr>
                <w:p w14:paraId="465336B2" w14:textId="77777777" w:rsidR="004B36AD" w:rsidRPr="000334FF" w:rsidRDefault="004B36AD" w:rsidP="001267BA">
                  <w:pPr>
                    <w:spacing w:after="0" w:line="240" w:lineRule="auto"/>
                    <w:jc w:val="center"/>
                    <w:rPr>
                      <w:rFonts w:eastAsia="Times New Roman" w:cstheme="minorHAnsi"/>
                      <w:color w:val="000000" w:themeColor="text1"/>
                      <w:sz w:val="18"/>
                      <w:szCs w:val="18"/>
                      <w:lang w:eastAsia="es-PE"/>
                    </w:rPr>
                  </w:pPr>
                  <w:r w:rsidRPr="000334FF">
                    <w:rPr>
                      <w:rFonts w:eastAsia="Times New Roman" w:cstheme="minorHAnsi"/>
                      <w:color w:val="000000" w:themeColor="text1"/>
                      <w:sz w:val="18"/>
                      <w:szCs w:val="18"/>
                      <w:lang w:eastAsia="es-PE"/>
                    </w:rPr>
                    <w:t>Número de Familia</w:t>
                  </w:r>
                </w:p>
              </w:tc>
              <w:tc>
                <w:tcPr>
                  <w:tcW w:w="945" w:type="dxa"/>
                  <w:tcBorders>
                    <w:bottom w:val="single" w:sz="4" w:space="0" w:color="auto"/>
                  </w:tcBorders>
                  <w:shd w:val="clear" w:color="auto" w:fill="FFFFFF"/>
                  <w:vAlign w:val="center"/>
                </w:tcPr>
                <w:p w14:paraId="01662DA6" w14:textId="77777777" w:rsidR="004B36AD" w:rsidRPr="000334FF" w:rsidRDefault="004B36AD" w:rsidP="001267BA">
                  <w:pPr>
                    <w:spacing w:after="0" w:line="240" w:lineRule="auto"/>
                    <w:jc w:val="center"/>
                    <w:rPr>
                      <w:rFonts w:eastAsia="Times New Roman" w:cstheme="minorHAnsi"/>
                      <w:color w:val="000000" w:themeColor="text1"/>
                      <w:sz w:val="18"/>
                      <w:szCs w:val="18"/>
                      <w:lang w:eastAsia="es-PE"/>
                    </w:rPr>
                  </w:pPr>
                  <w:r w:rsidRPr="000334FF">
                    <w:rPr>
                      <w:rFonts w:eastAsia="Times New Roman" w:cstheme="minorHAnsi"/>
                      <w:color w:val="000000" w:themeColor="text1"/>
                      <w:sz w:val="18"/>
                      <w:szCs w:val="18"/>
                      <w:lang w:eastAsia="es-PE"/>
                    </w:rPr>
                    <w:t>160</w:t>
                  </w:r>
                </w:p>
              </w:tc>
              <w:tc>
                <w:tcPr>
                  <w:tcW w:w="2006" w:type="dxa"/>
                  <w:tcBorders>
                    <w:bottom w:val="single" w:sz="4" w:space="0" w:color="auto"/>
                  </w:tcBorders>
                  <w:shd w:val="clear" w:color="auto" w:fill="FFFFFF"/>
                  <w:vAlign w:val="center"/>
                </w:tcPr>
                <w:p w14:paraId="47F1F639" w14:textId="77777777" w:rsidR="004B36AD" w:rsidRPr="000334FF" w:rsidRDefault="004B36AD" w:rsidP="004B36AD">
                  <w:pPr>
                    <w:widowControl w:val="0"/>
                    <w:spacing w:after="0" w:line="240" w:lineRule="auto"/>
                    <w:jc w:val="center"/>
                    <w:rPr>
                      <w:rFonts w:cstheme="minorHAnsi"/>
                      <w:color w:val="000000" w:themeColor="text1"/>
                      <w:sz w:val="18"/>
                      <w:szCs w:val="18"/>
                    </w:rPr>
                  </w:pPr>
                  <w:r w:rsidRPr="000334FF">
                    <w:rPr>
                      <w:rFonts w:eastAsia="Times New Roman" w:cstheme="minorHAnsi"/>
                      <w:color w:val="000000" w:themeColor="text1"/>
                      <w:sz w:val="18"/>
                      <w:szCs w:val="18"/>
                      <w:lang w:eastAsia="es-PE"/>
                    </w:rPr>
                    <w:t>UGEL. DRE</w:t>
                  </w:r>
                </w:p>
              </w:tc>
              <w:tc>
                <w:tcPr>
                  <w:tcW w:w="850" w:type="dxa"/>
                  <w:tcBorders>
                    <w:bottom w:val="single" w:sz="4" w:space="0" w:color="auto"/>
                  </w:tcBorders>
                  <w:shd w:val="clear" w:color="auto" w:fill="FFFFFF"/>
                  <w:vAlign w:val="center"/>
                </w:tcPr>
                <w:p w14:paraId="287FB609" w14:textId="77777777" w:rsidR="004B36AD" w:rsidRPr="000334FF" w:rsidRDefault="004B36AD" w:rsidP="004B36AD">
                  <w:pPr>
                    <w:spacing w:after="0" w:line="240" w:lineRule="auto"/>
                    <w:jc w:val="center"/>
                    <w:rPr>
                      <w:rFonts w:eastAsia="Times New Roman" w:cstheme="minorHAnsi"/>
                      <w:color w:val="000000" w:themeColor="text1"/>
                      <w:sz w:val="18"/>
                      <w:szCs w:val="18"/>
                      <w:lang w:eastAsia="es-PE"/>
                    </w:rPr>
                  </w:pPr>
                  <w:r w:rsidRPr="000334FF">
                    <w:rPr>
                      <w:rFonts w:eastAsia="Times New Roman" w:cstheme="minorHAnsi"/>
                      <w:color w:val="000000" w:themeColor="text1"/>
                      <w:sz w:val="18"/>
                      <w:szCs w:val="18"/>
                      <w:lang w:eastAsia="es-PE"/>
                    </w:rPr>
                    <w:t>222</w:t>
                  </w:r>
                </w:p>
              </w:tc>
              <w:tc>
                <w:tcPr>
                  <w:tcW w:w="851" w:type="dxa"/>
                  <w:tcBorders>
                    <w:bottom w:val="single" w:sz="4" w:space="0" w:color="auto"/>
                  </w:tcBorders>
                  <w:shd w:val="clear" w:color="auto" w:fill="FFFFFF"/>
                  <w:vAlign w:val="center"/>
                </w:tcPr>
                <w:p w14:paraId="46774798" w14:textId="77777777" w:rsidR="004B36AD" w:rsidRPr="000334FF" w:rsidRDefault="004B36AD" w:rsidP="004B36AD">
                  <w:pPr>
                    <w:spacing w:after="0" w:line="240" w:lineRule="auto"/>
                    <w:jc w:val="center"/>
                    <w:rPr>
                      <w:rFonts w:eastAsia="Times New Roman" w:cstheme="minorHAnsi"/>
                      <w:color w:val="000000" w:themeColor="text1"/>
                      <w:sz w:val="18"/>
                      <w:szCs w:val="18"/>
                      <w:lang w:eastAsia="es-PE"/>
                    </w:rPr>
                  </w:pPr>
                  <w:r w:rsidRPr="000334FF">
                    <w:rPr>
                      <w:rFonts w:eastAsia="Times New Roman" w:cstheme="minorHAnsi"/>
                      <w:color w:val="000000" w:themeColor="text1"/>
                      <w:sz w:val="18"/>
                      <w:szCs w:val="18"/>
                      <w:lang w:eastAsia="es-PE"/>
                    </w:rPr>
                    <w:t>256</w:t>
                  </w:r>
                </w:p>
              </w:tc>
              <w:tc>
                <w:tcPr>
                  <w:tcW w:w="850" w:type="dxa"/>
                  <w:tcBorders>
                    <w:bottom w:val="single" w:sz="4" w:space="0" w:color="auto"/>
                  </w:tcBorders>
                  <w:shd w:val="clear" w:color="auto" w:fill="FFFFFF"/>
                  <w:vAlign w:val="center"/>
                </w:tcPr>
                <w:p w14:paraId="69026144" w14:textId="77777777" w:rsidR="004B36AD" w:rsidRPr="000334FF" w:rsidRDefault="004B36AD" w:rsidP="004B36AD">
                  <w:pPr>
                    <w:spacing w:after="0" w:line="240" w:lineRule="auto"/>
                    <w:jc w:val="center"/>
                    <w:rPr>
                      <w:rFonts w:eastAsia="Times New Roman" w:cstheme="minorHAnsi"/>
                      <w:color w:val="000000" w:themeColor="text1"/>
                      <w:sz w:val="18"/>
                      <w:szCs w:val="18"/>
                      <w:lang w:eastAsia="es-PE"/>
                    </w:rPr>
                  </w:pPr>
                  <w:r w:rsidRPr="000334FF">
                    <w:rPr>
                      <w:rFonts w:eastAsia="Times New Roman" w:cstheme="minorHAnsi"/>
                      <w:color w:val="000000" w:themeColor="text1"/>
                      <w:sz w:val="18"/>
                      <w:szCs w:val="18"/>
                      <w:lang w:eastAsia="es-PE"/>
                    </w:rPr>
                    <w:t>291</w:t>
                  </w:r>
                </w:p>
              </w:tc>
              <w:tc>
                <w:tcPr>
                  <w:tcW w:w="851" w:type="dxa"/>
                  <w:tcBorders>
                    <w:bottom w:val="single" w:sz="4" w:space="0" w:color="auto"/>
                  </w:tcBorders>
                  <w:shd w:val="clear" w:color="auto" w:fill="FFFFFF"/>
                  <w:vAlign w:val="center"/>
                </w:tcPr>
                <w:p w14:paraId="1B5A5FBF" w14:textId="77777777" w:rsidR="004B36AD" w:rsidRPr="000334FF" w:rsidRDefault="004B36AD" w:rsidP="004B36AD">
                  <w:pPr>
                    <w:spacing w:after="0" w:line="240" w:lineRule="auto"/>
                    <w:jc w:val="center"/>
                    <w:rPr>
                      <w:rFonts w:eastAsia="Times New Roman" w:cstheme="minorHAnsi"/>
                      <w:color w:val="000000" w:themeColor="text1"/>
                      <w:sz w:val="18"/>
                      <w:szCs w:val="18"/>
                      <w:lang w:eastAsia="es-PE"/>
                    </w:rPr>
                  </w:pPr>
                  <w:r w:rsidRPr="000334FF">
                    <w:rPr>
                      <w:rFonts w:eastAsia="Times New Roman" w:cstheme="minorHAnsi"/>
                      <w:color w:val="000000" w:themeColor="text1"/>
                      <w:sz w:val="18"/>
                      <w:szCs w:val="18"/>
                      <w:lang w:eastAsia="es-PE"/>
                    </w:rPr>
                    <w:t>326</w:t>
                  </w:r>
                </w:p>
              </w:tc>
              <w:tc>
                <w:tcPr>
                  <w:tcW w:w="1776" w:type="dxa"/>
                  <w:tcBorders>
                    <w:bottom w:val="single" w:sz="4" w:space="0" w:color="auto"/>
                  </w:tcBorders>
                  <w:shd w:val="clear" w:color="auto" w:fill="FFFFFF"/>
                  <w:vAlign w:val="center"/>
                </w:tcPr>
                <w:p w14:paraId="7517E765" w14:textId="77777777" w:rsidR="004B36AD" w:rsidRPr="000334FF" w:rsidRDefault="004B36AD" w:rsidP="004B36AD">
                  <w:pPr>
                    <w:widowControl w:val="0"/>
                    <w:spacing w:after="0" w:line="240" w:lineRule="auto"/>
                    <w:rPr>
                      <w:rFonts w:cstheme="minorHAnsi"/>
                      <w:color w:val="000000" w:themeColor="text1"/>
                      <w:sz w:val="18"/>
                      <w:szCs w:val="18"/>
                      <w:lang w:val="en-US"/>
                    </w:rPr>
                  </w:pPr>
                  <w:r w:rsidRPr="000334FF">
                    <w:rPr>
                      <w:rFonts w:eastAsia="Times New Roman" w:cstheme="minorHAnsi"/>
                      <w:color w:val="000000" w:themeColor="text1"/>
                      <w:sz w:val="18"/>
                      <w:szCs w:val="18"/>
                      <w:lang w:eastAsia="es-PE"/>
                    </w:rPr>
                    <w:t>MINEDU</w:t>
                  </w:r>
                </w:p>
              </w:tc>
            </w:tr>
            <w:tr w:rsidR="004B36AD" w:rsidRPr="000334FF" w14:paraId="4A99AD55" w14:textId="77777777" w:rsidTr="000334FF">
              <w:trPr>
                <w:trHeight w:val="237"/>
                <w:jc w:val="center"/>
              </w:trPr>
              <w:tc>
                <w:tcPr>
                  <w:tcW w:w="5207" w:type="dxa"/>
                  <w:tcBorders>
                    <w:top w:val="single" w:sz="4" w:space="0" w:color="auto"/>
                  </w:tcBorders>
                  <w:shd w:val="clear" w:color="auto" w:fill="FFFFFF"/>
                  <w:vAlign w:val="center"/>
                </w:tcPr>
                <w:p w14:paraId="0BAF6AD0" w14:textId="66533E47" w:rsidR="004B36AD" w:rsidRPr="000334FF" w:rsidRDefault="004B36AD" w:rsidP="00460FD4">
                  <w:pPr>
                    <w:spacing w:after="0" w:line="240" w:lineRule="auto"/>
                    <w:rPr>
                      <w:rFonts w:eastAsia="Times New Roman" w:cstheme="minorHAnsi"/>
                      <w:color w:val="000000" w:themeColor="text1"/>
                      <w:sz w:val="18"/>
                      <w:szCs w:val="18"/>
                      <w:lang w:eastAsia="es-PE"/>
                    </w:rPr>
                  </w:pPr>
                  <w:r w:rsidRPr="000334FF">
                    <w:rPr>
                      <w:rFonts w:eastAsia="Times New Roman" w:cstheme="minorHAnsi"/>
                      <w:color w:val="000000" w:themeColor="text1"/>
                      <w:sz w:val="18"/>
                      <w:szCs w:val="18"/>
                      <w:lang w:eastAsia="es-PE"/>
                    </w:rPr>
                    <w:t>Número de familias de niños (a</w:t>
                  </w:r>
                  <w:r w:rsidR="002072A8">
                    <w:rPr>
                      <w:rFonts w:eastAsia="Times New Roman" w:cstheme="minorHAnsi"/>
                      <w:color w:val="000000" w:themeColor="text1"/>
                      <w:sz w:val="18"/>
                      <w:szCs w:val="18"/>
                      <w:lang w:eastAsia="es-PE"/>
                    </w:rPr>
                    <w:t>s</w:t>
                  </w:r>
                  <w:r w:rsidRPr="000334FF">
                    <w:rPr>
                      <w:rFonts w:eastAsia="Times New Roman" w:cstheme="minorHAnsi"/>
                      <w:color w:val="000000" w:themeColor="text1"/>
                      <w:sz w:val="18"/>
                      <w:szCs w:val="18"/>
                      <w:lang w:eastAsia="es-PE"/>
                    </w:rPr>
                    <w:t xml:space="preserve">) con autismo asistidas en los Centros de Educación Básica Especial </w:t>
                  </w:r>
                  <w:r w:rsidR="002072A8">
                    <w:rPr>
                      <w:rFonts w:eastAsia="Times New Roman" w:cstheme="minorHAnsi"/>
                      <w:color w:val="000000" w:themeColor="text1"/>
                      <w:sz w:val="18"/>
                      <w:szCs w:val="18"/>
                      <w:lang w:eastAsia="es-PE"/>
                    </w:rPr>
                    <w:t>–</w:t>
                  </w:r>
                  <w:r w:rsidRPr="000334FF">
                    <w:rPr>
                      <w:rFonts w:eastAsia="Times New Roman" w:cstheme="minorHAnsi"/>
                      <w:color w:val="000000" w:themeColor="text1"/>
                      <w:sz w:val="18"/>
                      <w:szCs w:val="18"/>
                      <w:lang w:eastAsia="es-PE"/>
                    </w:rPr>
                    <w:t xml:space="preserve"> CEBE</w:t>
                  </w:r>
                  <w:r w:rsidR="002072A8">
                    <w:rPr>
                      <w:rFonts w:eastAsia="Times New Roman" w:cstheme="minorHAnsi"/>
                      <w:color w:val="000000" w:themeColor="text1"/>
                      <w:sz w:val="18"/>
                      <w:szCs w:val="18"/>
                      <w:lang w:eastAsia="es-PE"/>
                    </w:rPr>
                    <w:t>.</w:t>
                  </w:r>
                </w:p>
              </w:tc>
              <w:tc>
                <w:tcPr>
                  <w:tcW w:w="1167" w:type="dxa"/>
                  <w:tcBorders>
                    <w:top w:val="single" w:sz="4" w:space="0" w:color="auto"/>
                  </w:tcBorders>
                  <w:shd w:val="clear" w:color="auto" w:fill="FFFFFF"/>
                  <w:vAlign w:val="center"/>
                </w:tcPr>
                <w:p w14:paraId="63A1605D" w14:textId="77777777" w:rsidR="004B36AD" w:rsidRPr="000334FF" w:rsidRDefault="004B36AD" w:rsidP="000334FF">
                  <w:pPr>
                    <w:widowControl w:val="0"/>
                    <w:spacing w:after="0" w:line="240" w:lineRule="auto"/>
                    <w:jc w:val="center"/>
                    <w:rPr>
                      <w:rFonts w:cstheme="minorHAnsi"/>
                      <w:color w:val="000000" w:themeColor="text1"/>
                      <w:sz w:val="18"/>
                      <w:szCs w:val="18"/>
                      <w:lang w:val="en-US"/>
                    </w:rPr>
                  </w:pPr>
                  <w:r w:rsidRPr="000334FF">
                    <w:rPr>
                      <w:rFonts w:eastAsia="Times New Roman" w:cstheme="minorHAnsi"/>
                      <w:color w:val="000000" w:themeColor="text1"/>
                      <w:sz w:val="18"/>
                      <w:szCs w:val="18"/>
                      <w:lang w:eastAsia="es-PE"/>
                    </w:rPr>
                    <w:t>Número de Familia</w:t>
                  </w:r>
                </w:p>
              </w:tc>
              <w:tc>
                <w:tcPr>
                  <w:tcW w:w="945" w:type="dxa"/>
                  <w:tcBorders>
                    <w:top w:val="single" w:sz="4" w:space="0" w:color="auto"/>
                  </w:tcBorders>
                  <w:shd w:val="clear" w:color="auto" w:fill="FFFFFF"/>
                  <w:vAlign w:val="center"/>
                </w:tcPr>
                <w:p w14:paraId="40FAAF78" w14:textId="77777777" w:rsidR="004B36AD" w:rsidRPr="000334FF" w:rsidRDefault="004B36AD" w:rsidP="000334FF">
                  <w:pPr>
                    <w:spacing w:after="0" w:line="240" w:lineRule="auto"/>
                    <w:jc w:val="center"/>
                    <w:rPr>
                      <w:rFonts w:eastAsia="Times New Roman" w:cstheme="minorHAnsi"/>
                      <w:color w:val="000000" w:themeColor="text1"/>
                      <w:sz w:val="18"/>
                      <w:szCs w:val="18"/>
                      <w:lang w:eastAsia="es-PE"/>
                    </w:rPr>
                  </w:pPr>
                  <w:r w:rsidRPr="000334FF">
                    <w:rPr>
                      <w:rFonts w:eastAsia="Times New Roman" w:cstheme="minorHAnsi"/>
                      <w:color w:val="000000" w:themeColor="text1"/>
                      <w:sz w:val="18"/>
                      <w:szCs w:val="18"/>
                      <w:lang w:eastAsia="es-PE"/>
                    </w:rPr>
                    <w:t>2,123</w:t>
                  </w:r>
                </w:p>
              </w:tc>
              <w:tc>
                <w:tcPr>
                  <w:tcW w:w="2006" w:type="dxa"/>
                  <w:tcBorders>
                    <w:top w:val="single" w:sz="4" w:space="0" w:color="auto"/>
                  </w:tcBorders>
                  <w:shd w:val="clear" w:color="auto" w:fill="FFFFFF"/>
                  <w:vAlign w:val="center"/>
                </w:tcPr>
                <w:p w14:paraId="31B31EF9" w14:textId="77777777" w:rsidR="004B36AD" w:rsidRPr="000334FF" w:rsidRDefault="004B36AD" w:rsidP="000334FF">
                  <w:pPr>
                    <w:widowControl w:val="0"/>
                    <w:spacing w:after="0" w:line="240" w:lineRule="auto"/>
                    <w:jc w:val="center"/>
                    <w:rPr>
                      <w:rFonts w:cstheme="minorHAnsi"/>
                      <w:color w:val="000000" w:themeColor="text1"/>
                      <w:sz w:val="18"/>
                      <w:szCs w:val="18"/>
                    </w:rPr>
                  </w:pPr>
                  <w:r w:rsidRPr="000334FF">
                    <w:rPr>
                      <w:rFonts w:eastAsia="Times New Roman" w:cstheme="minorHAnsi"/>
                      <w:color w:val="000000" w:themeColor="text1"/>
                      <w:sz w:val="18"/>
                      <w:szCs w:val="18"/>
                      <w:lang w:eastAsia="es-PE"/>
                    </w:rPr>
                    <w:t>UGEL. DRE. MINEDU</w:t>
                  </w:r>
                </w:p>
              </w:tc>
              <w:tc>
                <w:tcPr>
                  <w:tcW w:w="850" w:type="dxa"/>
                  <w:tcBorders>
                    <w:top w:val="single" w:sz="4" w:space="0" w:color="auto"/>
                  </w:tcBorders>
                  <w:shd w:val="clear" w:color="auto" w:fill="FFFFFF"/>
                  <w:vAlign w:val="center"/>
                </w:tcPr>
                <w:p w14:paraId="3FB7FB9E" w14:textId="77777777" w:rsidR="004B36AD" w:rsidRPr="000334FF" w:rsidRDefault="004B36AD" w:rsidP="000334FF">
                  <w:pPr>
                    <w:spacing w:after="0" w:line="240" w:lineRule="auto"/>
                    <w:jc w:val="center"/>
                    <w:rPr>
                      <w:rFonts w:eastAsia="Times New Roman" w:cstheme="minorHAnsi"/>
                      <w:color w:val="000000" w:themeColor="text1"/>
                      <w:sz w:val="18"/>
                      <w:szCs w:val="18"/>
                      <w:lang w:eastAsia="es-PE"/>
                    </w:rPr>
                  </w:pPr>
                  <w:r w:rsidRPr="000334FF">
                    <w:rPr>
                      <w:rFonts w:eastAsia="Times New Roman" w:cstheme="minorHAnsi"/>
                      <w:color w:val="000000" w:themeColor="text1"/>
                      <w:sz w:val="18"/>
                      <w:szCs w:val="18"/>
                      <w:lang w:eastAsia="es-PE"/>
                    </w:rPr>
                    <w:t>2943</w:t>
                  </w:r>
                </w:p>
              </w:tc>
              <w:tc>
                <w:tcPr>
                  <w:tcW w:w="851" w:type="dxa"/>
                  <w:tcBorders>
                    <w:top w:val="single" w:sz="4" w:space="0" w:color="auto"/>
                  </w:tcBorders>
                  <w:shd w:val="clear" w:color="auto" w:fill="FFFFFF"/>
                  <w:vAlign w:val="center"/>
                </w:tcPr>
                <w:p w14:paraId="103CA8FA" w14:textId="77777777" w:rsidR="004B36AD" w:rsidRPr="000334FF" w:rsidRDefault="004B36AD" w:rsidP="000334FF">
                  <w:pPr>
                    <w:spacing w:after="0" w:line="240" w:lineRule="auto"/>
                    <w:jc w:val="center"/>
                    <w:rPr>
                      <w:rFonts w:eastAsia="Times New Roman" w:cstheme="minorHAnsi"/>
                      <w:color w:val="000000" w:themeColor="text1"/>
                      <w:sz w:val="18"/>
                      <w:szCs w:val="18"/>
                      <w:lang w:eastAsia="es-PE"/>
                    </w:rPr>
                  </w:pPr>
                  <w:r w:rsidRPr="000334FF">
                    <w:rPr>
                      <w:rFonts w:eastAsia="Times New Roman" w:cstheme="minorHAnsi"/>
                      <w:color w:val="000000" w:themeColor="text1"/>
                      <w:sz w:val="18"/>
                      <w:szCs w:val="18"/>
                      <w:lang w:eastAsia="es-PE"/>
                    </w:rPr>
                    <w:t>3403</w:t>
                  </w:r>
                </w:p>
              </w:tc>
              <w:tc>
                <w:tcPr>
                  <w:tcW w:w="850" w:type="dxa"/>
                  <w:tcBorders>
                    <w:top w:val="single" w:sz="4" w:space="0" w:color="auto"/>
                  </w:tcBorders>
                  <w:shd w:val="clear" w:color="auto" w:fill="FFFFFF"/>
                  <w:vAlign w:val="center"/>
                </w:tcPr>
                <w:p w14:paraId="022B4ABA" w14:textId="77777777" w:rsidR="004B36AD" w:rsidRPr="000334FF" w:rsidRDefault="004B36AD" w:rsidP="000334FF">
                  <w:pPr>
                    <w:spacing w:after="0" w:line="240" w:lineRule="auto"/>
                    <w:jc w:val="center"/>
                    <w:rPr>
                      <w:rFonts w:eastAsia="Times New Roman" w:cstheme="minorHAnsi"/>
                      <w:color w:val="000000" w:themeColor="text1"/>
                      <w:sz w:val="18"/>
                      <w:szCs w:val="18"/>
                      <w:lang w:eastAsia="es-PE"/>
                    </w:rPr>
                  </w:pPr>
                  <w:r w:rsidRPr="000334FF">
                    <w:rPr>
                      <w:rFonts w:eastAsia="Times New Roman" w:cstheme="minorHAnsi"/>
                      <w:color w:val="000000" w:themeColor="text1"/>
                      <w:sz w:val="18"/>
                      <w:szCs w:val="18"/>
                      <w:lang w:eastAsia="es-PE"/>
                    </w:rPr>
                    <w:t>3862</w:t>
                  </w:r>
                </w:p>
              </w:tc>
              <w:tc>
                <w:tcPr>
                  <w:tcW w:w="851" w:type="dxa"/>
                  <w:tcBorders>
                    <w:top w:val="single" w:sz="4" w:space="0" w:color="auto"/>
                  </w:tcBorders>
                  <w:shd w:val="clear" w:color="auto" w:fill="FFFFFF"/>
                  <w:vAlign w:val="center"/>
                </w:tcPr>
                <w:p w14:paraId="51DE751F" w14:textId="77777777" w:rsidR="004B36AD" w:rsidRPr="000334FF" w:rsidRDefault="004B36AD" w:rsidP="000334FF">
                  <w:pPr>
                    <w:spacing w:after="0" w:line="240" w:lineRule="auto"/>
                    <w:jc w:val="center"/>
                    <w:rPr>
                      <w:rFonts w:eastAsia="Times New Roman" w:cstheme="minorHAnsi"/>
                      <w:color w:val="000000" w:themeColor="text1"/>
                      <w:sz w:val="18"/>
                      <w:szCs w:val="18"/>
                      <w:lang w:eastAsia="es-PE"/>
                    </w:rPr>
                  </w:pPr>
                  <w:r w:rsidRPr="000334FF">
                    <w:rPr>
                      <w:rFonts w:eastAsia="Times New Roman" w:cstheme="minorHAnsi"/>
                      <w:color w:val="000000" w:themeColor="text1"/>
                      <w:sz w:val="18"/>
                      <w:szCs w:val="18"/>
                      <w:lang w:eastAsia="es-PE"/>
                    </w:rPr>
                    <w:t>4322</w:t>
                  </w:r>
                </w:p>
              </w:tc>
              <w:tc>
                <w:tcPr>
                  <w:tcW w:w="1776" w:type="dxa"/>
                  <w:tcBorders>
                    <w:top w:val="single" w:sz="4" w:space="0" w:color="auto"/>
                  </w:tcBorders>
                  <w:shd w:val="clear" w:color="auto" w:fill="FFFFFF"/>
                  <w:vAlign w:val="center"/>
                </w:tcPr>
                <w:p w14:paraId="5822D030" w14:textId="77777777" w:rsidR="004B36AD" w:rsidRPr="000334FF" w:rsidRDefault="004B36AD" w:rsidP="000334FF">
                  <w:pPr>
                    <w:widowControl w:val="0"/>
                    <w:spacing w:after="0" w:line="240" w:lineRule="auto"/>
                    <w:rPr>
                      <w:rFonts w:cstheme="minorHAnsi"/>
                      <w:color w:val="000000" w:themeColor="text1"/>
                      <w:sz w:val="18"/>
                      <w:szCs w:val="18"/>
                      <w:lang w:val="en-US"/>
                    </w:rPr>
                  </w:pPr>
                  <w:r w:rsidRPr="000334FF">
                    <w:rPr>
                      <w:rFonts w:eastAsia="Times New Roman" w:cstheme="minorHAnsi"/>
                      <w:color w:val="000000" w:themeColor="text1"/>
                      <w:sz w:val="18"/>
                      <w:szCs w:val="18"/>
                      <w:lang w:eastAsia="es-PE"/>
                    </w:rPr>
                    <w:t>MINEDU</w:t>
                  </w:r>
                </w:p>
              </w:tc>
            </w:tr>
            <w:tr w:rsidR="007215AD" w:rsidRPr="000334FF" w14:paraId="5D559245" w14:textId="77777777" w:rsidTr="000334FF">
              <w:trPr>
                <w:trHeight w:val="397"/>
                <w:jc w:val="center"/>
              </w:trPr>
              <w:tc>
                <w:tcPr>
                  <w:tcW w:w="14503" w:type="dxa"/>
                  <w:gridSpan w:val="9"/>
                  <w:shd w:val="clear" w:color="auto" w:fill="B6DDE8" w:themeFill="accent5" w:themeFillTint="66"/>
                  <w:vAlign w:val="center"/>
                </w:tcPr>
                <w:p w14:paraId="049B854D" w14:textId="77777777" w:rsidR="007215AD" w:rsidRPr="000334FF" w:rsidRDefault="004B36AD" w:rsidP="007215AD">
                  <w:pPr>
                    <w:widowControl w:val="0"/>
                    <w:spacing w:after="0" w:line="240" w:lineRule="auto"/>
                    <w:rPr>
                      <w:rFonts w:ascii="Verdana" w:eastAsia="Times New Roman" w:hAnsi="Verdana"/>
                      <w:color w:val="000000" w:themeColor="text1"/>
                      <w:sz w:val="18"/>
                      <w:szCs w:val="18"/>
                      <w:lang w:eastAsia="es-PE"/>
                    </w:rPr>
                  </w:pPr>
                  <w:r w:rsidRPr="000334FF">
                    <w:rPr>
                      <w:rFonts w:eastAsia="Times New Roman" w:cstheme="minorHAnsi"/>
                      <w:b/>
                      <w:color w:val="000000" w:themeColor="text1"/>
                      <w:sz w:val="18"/>
                      <w:szCs w:val="18"/>
                      <w:lang w:eastAsia="es-PE"/>
                    </w:rPr>
                    <w:t>Acción Estratégica 1.1.4:  Impulsar mayores recursos para las Instituciones Educativas   para la atención de niños, niñas, adolescente y jóvenes con autismo  en Educación Básica</w:t>
                  </w:r>
                </w:p>
              </w:tc>
            </w:tr>
            <w:tr w:rsidR="00460FD4" w:rsidRPr="000334FF" w14:paraId="58C69AB3" w14:textId="77777777" w:rsidTr="000334FF">
              <w:trPr>
                <w:trHeight w:val="237"/>
                <w:jc w:val="center"/>
              </w:trPr>
              <w:tc>
                <w:tcPr>
                  <w:tcW w:w="5207" w:type="dxa"/>
                  <w:shd w:val="clear" w:color="auto" w:fill="auto"/>
                  <w:vAlign w:val="center"/>
                </w:tcPr>
                <w:p w14:paraId="36D93CDB" w14:textId="582BC790" w:rsidR="00460FD4" w:rsidRPr="000334FF" w:rsidRDefault="00460FD4" w:rsidP="00460FD4">
                  <w:pPr>
                    <w:spacing w:after="0" w:line="240" w:lineRule="auto"/>
                    <w:rPr>
                      <w:rFonts w:eastAsia="Times New Roman" w:cstheme="minorHAnsi"/>
                      <w:color w:val="000000" w:themeColor="text1"/>
                      <w:sz w:val="18"/>
                      <w:szCs w:val="18"/>
                      <w:lang w:eastAsia="es-PE"/>
                    </w:rPr>
                  </w:pPr>
                  <w:r w:rsidRPr="000334FF">
                    <w:rPr>
                      <w:rFonts w:eastAsia="Times New Roman" w:cstheme="minorHAnsi"/>
                      <w:color w:val="000000" w:themeColor="text1"/>
                      <w:sz w:val="18"/>
                      <w:szCs w:val="18"/>
                      <w:lang w:eastAsia="es-PE"/>
                    </w:rPr>
                    <w:lastRenderedPageBreak/>
                    <w:t>Porcentaje de  servicios de Educación Inicial con al menos un estudiante con autismo  que reciben servicios de apoyo para la inclusión</w:t>
                  </w:r>
                  <w:r w:rsidR="002072A8">
                    <w:rPr>
                      <w:rFonts w:eastAsia="Times New Roman" w:cstheme="minorHAnsi"/>
                      <w:color w:val="000000" w:themeColor="text1"/>
                      <w:sz w:val="18"/>
                      <w:szCs w:val="18"/>
                      <w:lang w:eastAsia="es-PE"/>
                    </w:rPr>
                    <w:t>.</w:t>
                  </w:r>
                </w:p>
              </w:tc>
              <w:tc>
                <w:tcPr>
                  <w:tcW w:w="1167" w:type="dxa"/>
                  <w:shd w:val="clear" w:color="auto" w:fill="auto"/>
                  <w:vAlign w:val="center"/>
                </w:tcPr>
                <w:p w14:paraId="47006497" w14:textId="77777777" w:rsidR="00460FD4" w:rsidRPr="000334FF" w:rsidRDefault="00460FD4" w:rsidP="001267BA">
                  <w:pPr>
                    <w:spacing w:after="0" w:line="240" w:lineRule="auto"/>
                    <w:jc w:val="center"/>
                    <w:rPr>
                      <w:rFonts w:eastAsia="Times New Roman" w:cstheme="minorHAnsi"/>
                      <w:color w:val="000000" w:themeColor="text1"/>
                      <w:sz w:val="18"/>
                      <w:szCs w:val="18"/>
                      <w:lang w:eastAsia="es-PE"/>
                    </w:rPr>
                  </w:pPr>
                  <w:r w:rsidRPr="000334FF">
                    <w:rPr>
                      <w:rFonts w:eastAsia="Times New Roman" w:cstheme="minorHAnsi"/>
                      <w:color w:val="000000" w:themeColor="text1"/>
                      <w:sz w:val="18"/>
                      <w:szCs w:val="18"/>
                      <w:lang w:eastAsia="es-PE"/>
                    </w:rPr>
                    <w:t>Porcentaje de  IIEE</w:t>
                  </w:r>
                </w:p>
              </w:tc>
              <w:tc>
                <w:tcPr>
                  <w:tcW w:w="945" w:type="dxa"/>
                  <w:shd w:val="clear" w:color="auto" w:fill="auto"/>
                  <w:vAlign w:val="center"/>
                </w:tcPr>
                <w:p w14:paraId="751FD62F" w14:textId="77777777" w:rsidR="00460FD4" w:rsidRPr="000334FF" w:rsidRDefault="00460FD4" w:rsidP="001267BA">
                  <w:pPr>
                    <w:widowControl w:val="0"/>
                    <w:spacing w:after="0" w:line="240" w:lineRule="auto"/>
                    <w:jc w:val="center"/>
                    <w:rPr>
                      <w:rFonts w:eastAsia="Times New Roman" w:cstheme="minorHAnsi"/>
                      <w:color w:val="000000" w:themeColor="text1"/>
                      <w:sz w:val="18"/>
                      <w:szCs w:val="18"/>
                      <w:lang w:eastAsia="es-PE"/>
                    </w:rPr>
                  </w:pPr>
                </w:p>
                <w:p w14:paraId="6168C767" w14:textId="77777777" w:rsidR="00460FD4" w:rsidRPr="000334FF" w:rsidRDefault="00460FD4" w:rsidP="001267BA">
                  <w:pPr>
                    <w:widowControl w:val="0"/>
                    <w:spacing w:after="0" w:line="240" w:lineRule="auto"/>
                    <w:jc w:val="center"/>
                    <w:rPr>
                      <w:rFonts w:eastAsia="Times New Roman" w:cstheme="minorHAnsi"/>
                      <w:color w:val="000000" w:themeColor="text1"/>
                      <w:sz w:val="18"/>
                      <w:szCs w:val="18"/>
                      <w:lang w:eastAsia="es-PE"/>
                    </w:rPr>
                  </w:pPr>
                  <w:r w:rsidRPr="000334FF">
                    <w:rPr>
                      <w:rFonts w:eastAsia="Times New Roman" w:cstheme="minorHAnsi"/>
                      <w:color w:val="000000" w:themeColor="text1"/>
                      <w:sz w:val="18"/>
                      <w:szCs w:val="18"/>
                      <w:lang w:eastAsia="es-PE"/>
                    </w:rPr>
                    <w:t>10.6</w:t>
                  </w:r>
                </w:p>
                <w:p w14:paraId="0BB69DDA" w14:textId="77777777" w:rsidR="00460FD4" w:rsidRPr="000334FF" w:rsidRDefault="00460FD4" w:rsidP="001267BA">
                  <w:pPr>
                    <w:widowControl w:val="0"/>
                    <w:spacing w:after="0" w:line="240" w:lineRule="auto"/>
                    <w:jc w:val="center"/>
                    <w:rPr>
                      <w:rFonts w:eastAsia="Times New Roman" w:cstheme="minorHAnsi"/>
                      <w:color w:val="000000" w:themeColor="text1"/>
                      <w:sz w:val="18"/>
                      <w:szCs w:val="18"/>
                      <w:lang w:eastAsia="es-PE"/>
                    </w:rPr>
                  </w:pPr>
                </w:p>
              </w:tc>
              <w:tc>
                <w:tcPr>
                  <w:tcW w:w="2006" w:type="dxa"/>
                  <w:shd w:val="clear" w:color="auto" w:fill="auto"/>
                  <w:vAlign w:val="center"/>
                </w:tcPr>
                <w:p w14:paraId="77D26917" w14:textId="77777777" w:rsidR="00460FD4" w:rsidRPr="000334FF" w:rsidRDefault="00460FD4" w:rsidP="001267BA">
                  <w:pPr>
                    <w:widowControl w:val="0"/>
                    <w:spacing w:after="0" w:line="240" w:lineRule="auto"/>
                    <w:jc w:val="center"/>
                    <w:rPr>
                      <w:rFonts w:eastAsia="Times New Roman" w:cstheme="minorHAnsi"/>
                      <w:color w:val="000000" w:themeColor="text1"/>
                      <w:sz w:val="18"/>
                      <w:szCs w:val="18"/>
                      <w:lang w:eastAsia="es-PE"/>
                    </w:rPr>
                  </w:pPr>
                  <w:r w:rsidRPr="000334FF">
                    <w:rPr>
                      <w:rFonts w:eastAsia="Times New Roman" w:cstheme="minorHAnsi"/>
                      <w:color w:val="000000" w:themeColor="text1"/>
                      <w:sz w:val="18"/>
                      <w:szCs w:val="18"/>
                      <w:lang w:eastAsia="es-PE"/>
                    </w:rPr>
                    <w:t>Censo Escolar</w:t>
                  </w:r>
                </w:p>
                <w:p w14:paraId="5E16A0B3" w14:textId="77777777" w:rsidR="00460FD4" w:rsidRPr="000334FF" w:rsidRDefault="00460FD4" w:rsidP="001267BA">
                  <w:pPr>
                    <w:widowControl w:val="0"/>
                    <w:spacing w:after="0" w:line="240" w:lineRule="auto"/>
                    <w:jc w:val="center"/>
                    <w:rPr>
                      <w:rFonts w:eastAsia="Times New Roman" w:cstheme="minorHAnsi"/>
                      <w:color w:val="000000" w:themeColor="text1"/>
                      <w:sz w:val="18"/>
                      <w:szCs w:val="18"/>
                      <w:lang w:eastAsia="es-PE"/>
                    </w:rPr>
                  </w:pPr>
                  <w:r w:rsidRPr="000334FF">
                    <w:rPr>
                      <w:rFonts w:eastAsia="Times New Roman" w:cstheme="minorHAnsi"/>
                      <w:color w:val="000000" w:themeColor="text1"/>
                      <w:sz w:val="18"/>
                      <w:szCs w:val="18"/>
                      <w:lang w:eastAsia="es-PE"/>
                    </w:rPr>
                    <w:t>(Línea base 2015)</w:t>
                  </w:r>
                </w:p>
              </w:tc>
              <w:tc>
                <w:tcPr>
                  <w:tcW w:w="850" w:type="dxa"/>
                  <w:shd w:val="clear" w:color="auto" w:fill="auto"/>
                  <w:vAlign w:val="center"/>
                </w:tcPr>
                <w:p w14:paraId="251FCAEC" w14:textId="77777777" w:rsidR="00460FD4" w:rsidRPr="000334FF" w:rsidRDefault="00460FD4" w:rsidP="00460FD4">
                  <w:pPr>
                    <w:spacing w:after="0" w:line="240" w:lineRule="auto"/>
                    <w:jc w:val="center"/>
                    <w:rPr>
                      <w:rFonts w:eastAsia="Times New Roman" w:cstheme="minorHAnsi"/>
                      <w:color w:val="000000" w:themeColor="text1"/>
                      <w:sz w:val="18"/>
                      <w:szCs w:val="18"/>
                      <w:lang w:eastAsia="es-PE"/>
                    </w:rPr>
                  </w:pPr>
                  <w:r w:rsidRPr="000334FF">
                    <w:rPr>
                      <w:rFonts w:eastAsia="Times New Roman" w:cstheme="minorHAnsi"/>
                      <w:color w:val="000000" w:themeColor="text1"/>
                      <w:sz w:val="18"/>
                      <w:szCs w:val="18"/>
                      <w:lang w:eastAsia="es-PE"/>
                    </w:rPr>
                    <w:t>25.4</w:t>
                  </w:r>
                </w:p>
              </w:tc>
              <w:tc>
                <w:tcPr>
                  <w:tcW w:w="851" w:type="dxa"/>
                  <w:shd w:val="clear" w:color="auto" w:fill="auto"/>
                  <w:vAlign w:val="center"/>
                </w:tcPr>
                <w:p w14:paraId="4FB875AF" w14:textId="77777777" w:rsidR="00460FD4" w:rsidRPr="000334FF" w:rsidRDefault="00460FD4" w:rsidP="00460FD4">
                  <w:pPr>
                    <w:spacing w:after="0" w:line="240" w:lineRule="auto"/>
                    <w:jc w:val="center"/>
                    <w:rPr>
                      <w:rFonts w:eastAsia="Times New Roman" w:cstheme="minorHAnsi"/>
                      <w:color w:val="000000" w:themeColor="text1"/>
                      <w:sz w:val="18"/>
                      <w:szCs w:val="18"/>
                      <w:lang w:eastAsia="es-PE"/>
                    </w:rPr>
                  </w:pPr>
                  <w:r w:rsidRPr="000334FF">
                    <w:rPr>
                      <w:rFonts w:eastAsia="Times New Roman" w:cstheme="minorHAnsi"/>
                      <w:color w:val="000000" w:themeColor="text1"/>
                      <w:sz w:val="18"/>
                      <w:szCs w:val="18"/>
                      <w:lang w:eastAsia="es-PE"/>
                    </w:rPr>
                    <w:t>29.4</w:t>
                  </w:r>
                </w:p>
              </w:tc>
              <w:tc>
                <w:tcPr>
                  <w:tcW w:w="850" w:type="dxa"/>
                  <w:shd w:val="clear" w:color="auto" w:fill="auto"/>
                  <w:vAlign w:val="center"/>
                </w:tcPr>
                <w:p w14:paraId="72878C05" w14:textId="77777777" w:rsidR="00460FD4" w:rsidRPr="000334FF" w:rsidRDefault="00460FD4" w:rsidP="00460FD4">
                  <w:pPr>
                    <w:spacing w:after="0" w:line="240" w:lineRule="auto"/>
                    <w:jc w:val="center"/>
                    <w:rPr>
                      <w:rFonts w:eastAsia="Times New Roman" w:cstheme="minorHAnsi"/>
                      <w:color w:val="000000" w:themeColor="text1"/>
                      <w:sz w:val="18"/>
                      <w:szCs w:val="18"/>
                      <w:lang w:eastAsia="es-PE"/>
                    </w:rPr>
                  </w:pPr>
                  <w:r w:rsidRPr="000334FF">
                    <w:rPr>
                      <w:rFonts w:eastAsia="Times New Roman" w:cstheme="minorHAnsi"/>
                      <w:color w:val="000000" w:themeColor="text1"/>
                      <w:sz w:val="18"/>
                      <w:szCs w:val="18"/>
                      <w:lang w:eastAsia="es-PE"/>
                    </w:rPr>
                    <w:t>33.3</w:t>
                  </w:r>
                </w:p>
              </w:tc>
              <w:tc>
                <w:tcPr>
                  <w:tcW w:w="851" w:type="dxa"/>
                  <w:shd w:val="clear" w:color="auto" w:fill="auto"/>
                  <w:vAlign w:val="center"/>
                </w:tcPr>
                <w:p w14:paraId="551386AA" w14:textId="77777777" w:rsidR="00460FD4" w:rsidRPr="000334FF" w:rsidRDefault="00460FD4" w:rsidP="00460FD4">
                  <w:pPr>
                    <w:spacing w:after="0" w:line="240" w:lineRule="auto"/>
                    <w:jc w:val="center"/>
                    <w:rPr>
                      <w:rFonts w:eastAsia="Times New Roman" w:cstheme="minorHAnsi"/>
                      <w:color w:val="000000" w:themeColor="text1"/>
                      <w:sz w:val="18"/>
                      <w:szCs w:val="18"/>
                      <w:lang w:eastAsia="es-PE"/>
                    </w:rPr>
                  </w:pPr>
                  <w:r w:rsidRPr="000334FF">
                    <w:rPr>
                      <w:rFonts w:eastAsia="Times New Roman" w:cstheme="minorHAnsi"/>
                      <w:color w:val="000000" w:themeColor="text1"/>
                      <w:sz w:val="18"/>
                      <w:szCs w:val="18"/>
                      <w:lang w:eastAsia="es-PE"/>
                    </w:rPr>
                    <w:t>37.3</w:t>
                  </w:r>
                </w:p>
              </w:tc>
              <w:tc>
                <w:tcPr>
                  <w:tcW w:w="1776" w:type="dxa"/>
                  <w:shd w:val="clear" w:color="auto" w:fill="auto"/>
                  <w:vAlign w:val="center"/>
                </w:tcPr>
                <w:p w14:paraId="6922027E" w14:textId="77777777" w:rsidR="00460FD4" w:rsidRPr="000334FF" w:rsidRDefault="00460FD4" w:rsidP="001267BA">
                  <w:pPr>
                    <w:spacing w:after="0" w:line="240" w:lineRule="auto"/>
                    <w:jc w:val="center"/>
                    <w:rPr>
                      <w:rFonts w:eastAsia="Times New Roman" w:cstheme="minorHAnsi"/>
                      <w:color w:val="000000" w:themeColor="text1"/>
                      <w:sz w:val="18"/>
                      <w:szCs w:val="18"/>
                      <w:lang w:eastAsia="es-PE"/>
                    </w:rPr>
                  </w:pPr>
                  <w:r w:rsidRPr="000334FF">
                    <w:rPr>
                      <w:rFonts w:eastAsia="Times New Roman" w:cstheme="minorHAnsi"/>
                      <w:color w:val="000000" w:themeColor="text1"/>
                      <w:sz w:val="18"/>
                      <w:szCs w:val="18"/>
                      <w:lang w:eastAsia="es-PE"/>
                    </w:rPr>
                    <w:t>MINEDU</w:t>
                  </w:r>
                </w:p>
              </w:tc>
            </w:tr>
            <w:tr w:rsidR="00460FD4" w:rsidRPr="000334FF" w14:paraId="0AD26084" w14:textId="77777777" w:rsidTr="000334FF">
              <w:trPr>
                <w:trHeight w:val="237"/>
                <w:jc w:val="center"/>
              </w:trPr>
              <w:tc>
                <w:tcPr>
                  <w:tcW w:w="5207" w:type="dxa"/>
                  <w:shd w:val="clear" w:color="auto" w:fill="auto"/>
                  <w:vAlign w:val="center"/>
                </w:tcPr>
                <w:p w14:paraId="5629B9B1" w14:textId="77777777" w:rsidR="00460FD4" w:rsidRPr="000334FF" w:rsidRDefault="00460FD4" w:rsidP="00460FD4">
                  <w:pPr>
                    <w:spacing w:after="0" w:line="240" w:lineRule="auto"/>
                    <w:rPr>
                      <w:rFonts w:eastAsia="Times New Roman" w:cstheme="minorHAnsi"/>
                      <w:color w:val="000000" w:themeColor="text1"/>
                      <w:sz w:val="18"/>
                      <w:szCs w:val="18"/>
                      <w:lang w:eastAsia="es-PE"/>
                    </w:rPr>
                  </w:pPr>
                  <w:r w:rsidRPr="000334FF">
                    <w:rPr>
                      <w:rFonts w:eastAsia="Times New Roman" w:cstheme="minorHAnsi"/>
                      <w:color w:val="000000" w:themeColor="text1"/>
                      <w:sz w:val="18"/>
                      <w:szCs w:val="18"/>
                      <w:lang w:eastAsia="es-PE"/>
                    </w:rPr>
                    <w:t>Porcentaje de servicios de educación Primaria con al menos un estudiante con autismo que reciben servicios de apoyo para la inclusión.</w:t>
                  </w:r>
                </w:p>
              </w:tc>
              <w:tc>
                <w:tcPr>
                  <w:tcW w:w="1167" w:type="dxa"/>
                  <w:shd w:val="clear" w:color="auto" w:fill="auto"/>
                  <w:vAlign w:val="center"/>
                </w:tcPr>
                <w:p w14:paraId="19C58E06" w14:textId="77777777" w:rsidR="00460FD4" w:rsidRPr="000334FF" w:rsidRDefault="00460FD4" w:rsidP="001267BA">
                  <w:pPr>
                    <w:spacing w:after="0" w:line="240" w:lineRule="auto"/>
                    <w:jc w:val="center"/>
                    <w:rPr>
                      <w:rFonts w:eastAsia="Times New Roman" w:cstheme="minorHAnsi"/>
                      <w:color w:val="000000" w:themeColor="text1"/>
                      <w:sz w:val="18"/>
                      <w:szCs w:val="18"/>
                      <w:lang w:eastAsia="es-PE"/>
                    </w:rPr>
                  </w:pPr>
                  <w:r w:rsidRPr="000334FF">
                    <w:rPr>
                      <w:rFonts w:eastAsia="Times New Roman" w:cstheme="minorHAnsi"/>
                      <w:color w:val="000000" w:themeColor="text1"/>
                      <w:sz w:val="18"/>
                      <w:szCs w:val="18"/>
                      <w:lang w:eastAsia="es-PE"/>
                    </w:rPr>
                    <w:t>Porcentaje de IIEE</w:t>
                  </w:r>
                </w:p>
              </w:tc>
              <w:tc>
                <w:tcPr>
                  <w:tcW w:w="945" w:type="dxa"/>
                  <w:shd w:val="clear" w:color="auto" w:fill="auto"/>
                  <w:vAlign w:val="center"/>
                </w:tcPr>
                <w:p w14:paraId="4AE64409" w14:textId="77777777" w:rsidR="00460FD4" w:rsidRPr="000334FF" w:rsidRDefault="00460FD4" w:rsidP="001267BA">
                  <w:pPr>
                    <w:widowControl w:val="0"/>
                    <w:spacing w:after="0" w:line="240" w:lineRule="auto"/>
                    <w:jc w:val="center"/>
                    <w:rPr>
                      <w:rFonts w:eastAsia="Times New Roman" w:cstheme="minorHAnsi"/>
                      <w:color w:val="000000" w:themeColor="text1"/>
                      <w:sz w:val="18"/>
                      <w:szCs w:val="18"/>
                      <w:lang w:eastAsia="es-PE"/>
                    </w:rPr>
                  </w:pPr>
                  <w:r w:rsidRPr="000334FF">
                    <w:rPr>
                      <w:rFonts w:eastAsia="Times New Roman" w:cstheme="minorHAnsi"/>
                      <w:color w:val="000000" w:themeColor="text1"/>
                      <w:sz w:val="18"/>
                      <w:szCs w:val="18"/>
                      <w:lang w:eastAsia="es-PE"/>
                    </w:rPr>
                    <w:t>14.9</w:t>
                  </w:r>
                </w:p>
              </w:tc>
              <w:tc>
                <w:tcPr>
                  <w:tcW w:w="2006" w:type="dxa"/>
                  <w:shd w:val="clear" w:color="auto" w:fill="auto"/>
                  <w:vAlign w:val="center"/>
                </w:tcPr>
                <w:p w14:paraId="7ECCEE86" w14:textId="77777777" w:rsidR="00460FD4" w:rsidRPr="000334FF" w:rsidRDefault="00460FD4" w:rsidP="007215AD">
                  <w:pPr>
                    <w:widowControl w:val="0"/>
                    <w:spacing w:after="0" w:line="240" w:lineRule="auto"/>
                    <w:jc w:val="center"/>
                    <w:rPr>
                      <w:rFonts w:ascii="Verdana" w:eastAsia="Times New Roman" w:hAnsi="Verdana" w:cs="Arial"/>
                      <w:color w:val="000000" w:themeColor="text1"/>
                      <w:sz w:val="18"/>
                      <w:szCs w:val="18"/>
                      <w:lang w:eastAsia="es-PE"/>
                    </w:rPr>
                  </w:pPr>
                  <w:r w:rsidRPr="000334FF">
                    <w:rPr>
                      <w:rFonts w:ascii="Verdana" w:eastAsia="Times New Roman" w:hAnsi="Verdana" w:cs="Arial"/>
                      <w:color w:val="000000" w:themeColor="text1"/>
                      <w:sz w:val="18"/>
                      <w:szCs w:val="18"/>
                      <w:lang w:eastAsia="es-PE"/>
                    </w:rPr>
                    <w:t>ESCALE</w:t>
                  </w:r>
                </w:p>
              </w:tc>
              <w:tc>
                <w:tcPr>
                  <w:tcW w:w="850" w:type="dxa"/>
                  <w:shd w:val="clear" w:color="auto" w:fill="auto"/>
                  <w:vAlign w:val="center"/>
                </w:tcPr>
                <w:p w14:paraId="16E7820B" w14:textId="77777777" w:rsidR="00460FD4" w:rsidRPr="000334FF" w:rsidRDefault="00460FD4" w:rsidP="00460FD4">
                  <w:pPr>
                    <w:spacing w:after="0" w:line="240" w:lineRule="auto"/>
                    <w:jc w:val="center"/>
                    <w:rPr>
                      <w:rFonts w:eastAsia="Times New Roman" w:cstheme="minorHAnsi"/>
                      <w:color w:val="000000" w:themeColor="text1"/>
                      <w:sz w:val="18"/>
                      <w:szCs w:val="18"/>
                      <w:lang w:eastAsia="es-PE"/>
                    </w:rPr>
                  </w:pPr>
                  <w:r w:rsidRPr="000334FF">
                    <w:rPr>
                      <w:rFonts w:eastAsia="Times New Roman" w:cstheme="minorHAnsi"/>
                      <w:color w:val="000000" w:themeColor="text1"/>
                      <w:sz w:val="18"/>
                      <w:szCs w:val="18"/>
                      <w:lang w:eastAsia="es-PE"/>
                    </w:rPr>
                    <w:t>29.6</w:t>
                  </w:r>
                </w:p>
              </w:tc>
              <w:tc>
                <w:tcPr>
                  <w:tcW w:w="851" w:type="dxa"/>
                  <w:shd w:val="clear" w:color="auto" w:fill="auto"/>
                  <w:vAlign w:val="center"/>
                </w:tcPr>
                <w:p w14:paraId="4A74A11C" w14:textId="77777777" w:rsidR="00460FD4" w:rsidRPr="000334FF" w:rsidRDefault="00460FD4" w:rsidP="00460FD4">
                  <w:pPr>
                    <w:spacing w:after="0" w:line="240" w:lineRule="auto"/>
                    <w:jc w:val="center"/>
                    <w:rPr>
                      <w:rFonts w:eastAsia="Times New Roman" w:cstheme="minorHAnsi"/>
                      <w:color w:val="000000" w:themeColor="text1"/>
                      <w:sz w:val="18"/>
                      <w:szCs w:val="18"/>
                      <w:lang w:eastAsia="es-PE"/>
                    </w:rPr>
                  </w:pPr>
                  <w:r w:rsidRPr="000334FF">
                    <w:rPr>
                      <w:rFonts w:eastAsia="Times New Roman" w:cstheme="minorHAnsi"/>
                      <w:color w:val="000000" w:themeColor="text1"/>
                      <w:sz w:val="18"/>
                      <w:szCs w:val="18"/>
                      <w:lang w:eastAsia="es-PE"/>
                    </w:rPr>
                    <w:t>34.3</w:t>
                  </w:r>
                </w:p>
              </w:tc>
              <w:tc>
                <w:tcPr>
                  <w:tcW w:w="850" w:type="dxa"/>
                  <w:shd w:val="clear" w:color="auto" w:fill="auto"/>
                </w:tcPr>
                <w:p w14:paraId="77558317" w14:textId="77777777" w:rsidR="00460FD4" w:rsidRPr="000334FF" w:rsidRDefault="00460FD4" w:rsidP="00460FD4">
                  <w:pPr>
                    <w:spacing w:after="0" w:line="240" w:lineRule="auto"/>
                    <w:jc w:val="center"/>
                    <w:rPr>
                      <w:rFonts w:eastAsia="Times New Roman" w:cstheme="minorHAnsi"/>
                      <w:color w:val="000000" w:themeColor="text1"/>
                      <w:sz w:val="18"/>
                      <w:szCs w:val="18"/>
                      <w:lang w:eastAsia="es-PE"/>
                    </w:rPr>
                  </w:pPr>
                  <w:r w:rsidRPr="000334FF">
                    <w:rPr>
                      <w:rFonts w:eastAsia="Times New Roman" w:cstheme="minorHAnsi"/>
                      <w:color w:val="000000" w:themeColor="text1"/>
                      <w:sz w:val="18"/>
                      <w:szCs w:val="18"/>
                      <w:lang w:eastAsia="es-PE"/>
                    </w:rPr>
                    <w:t>38.9</w:t>
                  </w:r>
                </w:p>
              </w:tc>
              <w:tc>
                <w:tcPr>
                  <w:tcW w:w="851" w:type="dxa"/>
                  <w:shd w:val="clear" w:color="auto" w:fill="auto"/>
                  <w:vAlign w:val="center"/>
                </w:tcPr>
                <w:p w14:paraId="2692F3FB" w14:textId="77777777" w:rsidR="00460FD4" w:rsidRPr="000334FF" w:rsidRDefault="00460FD4" w:rsidP="00460FD4">
                  <w:pPr>
                    <w:spacing w:after="0" w:line="240" w:lineRule="auto"/>
                    <w:jc w:val="center"/>
                    <w:rPr>
                      <w:rFonts w:eastAsia="Times New Roman" w:cstheme="minorHAnsi"/>
                      <w:color w:val="000000" w:themeColor="text1"/>
                      <w:sz w:val="18"/>
                      <w:szCs w:val="18"/>
                      <w:lang w:eastAsia="es-PE"/>
                    </w:rPr>
                  </w:pPr>
                  <w:r w:rsidRPr="000334FF">
                    <w:rPr>
                      <w:rFonts w:eastAsia="Times New Roman" w:cstheme="minorHAnsi"/>
                      <w:color w:val="000000" w:themeColor="text1"/>
                      <w:sz w:val="18"/>
                      <w:szCs w:val="18"/>
                      <w:lang w:eastAsia="es-PE"/>
                    </w:rPr>
                    <w:t>43.5</w:t>
                  </w:r>
                </w:p>
              </w:tc>
              <w:tc>
                <w:tcPr>
                  <w:tcW w:w="1776" w:type="dxa"/>
                  <w:shd w:val="clear" w:color="auto" w:fill="auto"/>
                  <w:vAlign w:val="center"/>
                </w:tcPr>
                <w:p w14:paraId="6EA6A9F0" w14:textId="77777777" w:rsidR="00460FD4" w:rsidRPr="000334FF" w:rsidRDefault="00460FD4" w:rsidP="001267BA">
                  <w:pPr>
                    <w:spacing w:after="0" w:line="240" w:lineRule="auto"/>
                    <w:jc w:val="center"/>
                    <w:rPr>
                      <w:rFonts w:eastAsia="Times New Roman" w:cstheme="minorHAnsi"/>
                      <w:color w:val="000000" w:themeColor="text1"/>
                      <w:sz w:val="18"/>
                      <w:szCs w:val="18"/>
                      <w:lang w:eastAsia="es-PE"/>
                    </w:rPr>
                  </w:pPr>
                  <w:r w:rsidRPr="000334FF">
                    <w:rPr>
                      <w:rFonts w:eastAsia="Times New Roman" w:cstheme="minorHAnsi"/>
                      <w:color w:val="000000" w:themeColor="text1"/>
                      <w:sz w:val="18"/>
                      <w:szCs w:val="18"/>
                      <w:lang w:eastAsia="es-PE"/>
                    </w:rPr>
                    <w:t>MINEDU</w:t>
                  </w:r>
                </w:p>
              </w:tc>
            </w:tr>
          </w:tbl>
          <w:p w14:paraId="43CD5309" w14:textId="77777777" w:rsidR="00EE3CF6" w:rsidRPr="000334FF" w:rsidRDefault="00EE3CF6" w:rsidP="007B107C">
            <w:pPr>
              <w:widowControl w:val="0"/>
              <w:spacing w:after="0" w:line="240" w:lineRule="auto"/>
              <w:ind w:right="998"/>
              <w:jc w:val="both"/>
              <w:outlineLvl w:val="0"/>
              <w:rPr>
                <w:rFonts w:ascii="Verdana" w:hAnsi="Verdana" w:cs="Arial"/>
                <w:color w:val="000000" w:themeColor="text1"/>
                <w:sz w:val="18"/>
                <w:szCs w:val="18"/>
              </w:rPr>
            </w:pPr>
          </w:p>
        </w:tc>
      </w:tr>
      <w:tr w:rsidR="00EE3CF6" w:rsidRPr="009E6272" w14:paraId="67BF1C9C" w14:textId="77777777" w:rsidTr="000334FF">
        <w:tc>
          <w:tcPr>
            <w:tcW w:w="14788" w:type="dxa"/>
            <w:tcBorders>
              <w:top w:val="single" w:sz="4" w:space="0" w:color="auto"/>
            </w:tcBorders>
          </w:tcPr>
          <w:tbl>
            <w:tblPr>
              <w:tblW w:w="14498" w:type="dxa"/>
              <w:jc w:val="center"/>
              <w:tblBorders>
                <w:insideH w:val="single" w:sz="4" w:space="0" w:color="auto"/>
              </w:tblBorders>
              <w:tblCellMar>
                <w:left w:w="70" w:type="dxa"/>
                <w:right w:w="70" w:type="dxa"/>
              </w:tblCellMar>
              <w:tblLook w:val="04A0" w:firstRow="1" w:lastRow="0" w:firstColumn="1" w:lastColumn="0" w:noHBand="0" w:noVBand="1"/>
            </w:tblPr>
            <w:tblGrid>
              <w:gridCol w:w="5197"/>
              <w:gridCol w:w="1167"/>
              <w:gridCol w:w="974"/>
              <w:gridCol w:w="1985"/>
              <w:gridCol w:w="850"/>
              <w:gridCol w:w="851"/>
              <w:gridCol w:w="850"/>
              <w:gridCol w:w="851"/>
              <w:gridCol w:w="1773"/>
            </w:tblGrid>
            <w:tr w:rsidR="00460FD4" w:rsidRPr="000334FF" w14:paraId="4A04C5EA" w14:textId="77777777" w:rsidTr="0070463E">
              <w:trPr>
                <w:trHeight w:val="283"/>
                <w:jc w:val="center"/>
              </w:trPr>
              <w:tc>
                <w:tcPr>
                  <w:tcW w:w="5197" w:type="dxa"/>
                  <w:tcBorders>
                    <w:bottom w:val="single" w:sz="4" w:space="0" w:color="auto"/>
                  </w:tcBorders>
                  <w:shd w:val="clear" w:color="auto" w:fill="auto"/>
                  <w:vAlign w:val="center"/>
                </w:tcPr>
                <w:p w14:paraId="4CD5387C" w14:textId="77777777" w:rsidR="00460FD4" w:rsidRPr="00C93E54" w:rsidRDefault="00460FD4" w:rsidP="00460FD4">
                  <w:pPr>
                    <w:spacing w:after="0" w:line="240" w:lineRule="auto"/>
                    <w:rPr>
                      <w:rFonts w:cstheme="minorHAnsi"/>
                      <w:color w:val="000000" w:themeColor="text1"/>
                      <w:sz w:val="18"/>
                      <w:szCs w:val="18"/>
                    </w:rPr>
                  </w:pPr>
                  <w:r w:rsidRPr="00C93E54">
                    <w:rPr>
                      <w:rFonts w:cstheme="minorHAnsi"/>
                      <w:color w:val="000000" w:themeColor="text1"/>
                      <w:sz w:val="18"/>
                      <w:szCs w:val="18"/>
                    </w:rPr>
                    <w:lastRenderedPageBreak/>
                    <w:t>Porcentaje de servicios de estudiantes en Secundaria con al menos un estudiante con autismo que reciben servicios de apoyo para la inclusión.</w:t>
                  </w:r>
                </w:p>
              </w:tc>
              <w:tc>
                <w:tcPr>
                  <w:tcW w:w="1167" w:type="dxa"/>
                  <w:tcBorders>
                    <w:bottom w:val="single" w:sz="4" w:space="0" w:color="auto"/>
                  </w:tcBorders>
                  <w:shd w:val="clear" w:color="auto" w:fill="auto"/>
                  <w:vAlign w:val="center"/>
                </w:tcPr>
                <w:p w14:paraId="2AE4DE0A" w14:textId="77777777" w:rsidR="00460FD4" w:rsidRPr="00C93E54" w:rsidRDefault="00460FD4" w:rsidP="001267BA">
                  <w:pPr>
                    <w:spacing w:after="0" w:line="240" w:lineRule="auto"/>
                    <w:jc w:val="center"/>
                    <w:rPr>
                      <w:rFonts w:eastAsia="Times New Roman" w:cstheme="minorHAnsi"/>
                      <w:color w:val="000000" w:themeColor="text1"/>
                      <w:sz w:val="18"/>
                      <w:szCs w:val="18"/>
                      <w:lang w:eastAsia="es-PE"/>
                    </w:rPr>
                  </w:pPr>
                  <w:r w:rsidRPr="00C93E54">
                    <w:rPr>
                      <w:rFonts w:eastAsia="Times New Roman" w:cstheme="minorHAnsi"/>
                      <w:color w:val="000000" w:themeColor="text1"/>
                      <w:sz w:val="18"/>
                      <w:szCs w:val="18"/>
                      <w:lang w:eastAsia="es-PE"/>
                    </w:rPr>
                    <w:t>Porcentaje de  IIEE</w:t>
                  </w:r>
                </w:p>
              </w:tc>
              <w:tc>
                <w:tcPr>
                  <w:tcW w:w="974" w:type="dxa"/>
                  <w:tcBorders>
                    <w:bottom w:val="single" w:sz="4" w:space="0" w:color="auto"/>
                  </w:tcBorders>
                  <w:shd w:val="clear" w:color="auto" w:fill="auto"/>
                  <w:vAlign w:val="center"/>
                </w:tcPr>
                <w:p w14:paraId="2926FC2D" w14:textId="77777777" w:rsidR="00460FD4" w:rsidRPr="00C93E54" w:rsidRDefault="00460FD4" w:rsidP="001267BA">
                  <w:pPr>
                    <w:spacing w:after="0" w:line="240" w:lineRule="auto"/>
                    <w:jc w:val="center"/>
                    <w:rPr>
                      <w:rFonts w:eastAsia="Times New Roman" w:cstheme="minorHAnsi"/>
                      <w:color w:val="000000" w:themeColor="text1"/>
                      <w:sz w:val="18"/>
                      <w:szCs w:val="18"/>
                      <w:lang w:eastAsia="es-PE"/>
                    </w:rPr>
                  </w:pPr>
                  <w:r w:rsidRPr="00C93E54">
                    <w:rPr>
                      <w:rFonts w:eastAsia="Times New Roman" w:cstheme="minorHAnsi"/>
                      <w:color w:val="000000" w:themeColor="text1"/>
                      <w:sz w:val="18"/>
                      <w:szCs w:val="18"/>
                      <w:lang w:eastAsia="es-PE"/>
                    </w:rPr>
                    <w:t>11.6</w:t>
                  </w:r>
                </w:p>
              </w:tc>
              <w:tc>
                <w:tcPr>
                  <w:tcW w:w="1985" w:type="dxa"/>
                  <w:tcBorders>
                    <w:bottom w:val="single" w:sz="4" w:space="0" w:color="auto"/>
                  </w:tcBorders>
                  <w:shd w:val="clear" w:color="auto" w:fill="auto"/>
                  <w:vAlign w:val="center"/>
                </w:tcPr>
                <w:p w14:paraId="57A51C51" w14:textId="77777777" w:rsidR="00460FD4" w:rsidRPr="00C93E54" w:rsidRDefault="00460FD4" w:rsidP="001267BA">
                  <w:pPr>
                    <w:widowControl w:val="0"/>
                    <w:spacing w:after="0" w:line="240" w:lineRule="auto"/>
                    <w:jc w:val="center"/>
                    <w:rPr>
                      <w:rFonts w:eastAsia="Times New Roman" w:cstheme="minorHAnsi"/>
                      <w:color w:val="000000" w:themeColor="text1"/>
                      <w:sz w:val="18"/>
                      <w:szCs w:val="18"/>
                      <w:lang w:eastAsia="es-PE"/>
                    </w:rPr>
                  </w:pPr>
                  <w:r w:rsidRPr="00C93E54">
                    <w:rPr>
                      <w:rFonts w:eastAsia="Times New Roman" w:cstheme="minorHAnsi"/>
                      <w:color w:val="000000" w:themeColor="text1"/>
                      <w:sz w:val="18"/>
                      <w:szCs w:val="18"/>
                      <w:lang w:eastAsia="es-PE"/>
                    </w:rPr>
                    <w:t>Censo Escolar</w:t>
                  </w:r>
                </w:p>
                <w:p w14:paraId="743C44B0" w14:textId="77777777" w:rsidR="00460FD4" w:rsidRPr="00C93E54" w:rsidRDefault="00460FD4" w:rsidP="001267BA">
                  <w:pPr>
                    <w:widowControl w:val="0"/>
                    <w:spacing w:after="0" w:line="240" w:lineRule="auto"/>
                    <w:jc w:val="center"/>
                    <w:rPr>
                      <w:rFonts w:eastAsia="Times New Roman" w:cstheme="minorHAnsi"/>
                      <w:color w:val="000000" w:themeColor="text1"/>
                      <w:sz w:val="18"/>
                      <w:szCs w:val="18"/>
                      <w:lang w:eastAsia="es-PE"/>
                    </w:rPr>
                  </w:pPr>
                  <w:r w:rsidRPr="00C93E54">
                    <w:rPr>
                      <w:rFonts w:eastAsia="Times New Roman" w:cstheme="minorHAnsi"/>
                      <w:color w:val="000000" w:themeColor="text1"/>
                      <w:sz w:val="18"/>
                      <w:szCs w:val="18"/>
                      <w:lang w:eastAsia="es-PE"/>
                    </w:rPr>
                    <w:t>(Línea base 2015)</w:t>
                  </w:r>
                </w:p>
                <w:p w14:paraId="4723F80B" w14:textId="77777777" w:rsidR="00460FD4" w:rsidRPr="00C93E54" w:rsidRDefault="00460FD4" w:rsidP="001267BA">
                  <w:pPr>
                    <w:spacing w:after="0" w:line="240" w:lineRule="auto"/>
                    <w:jc w:val="center"/>
                    <w:rPr>
                      <w:rFonts w:eastAsia="Times New Roman" w:cstheme="minorHAnsi"/>
                      <w:color w:val="000000" w:themeColor="text1"/>
                      <w:sz w:val="18"/>
                      <w:szCs w:val="18"/>
                      <w:lang w:eastAsia="es-PE"/>
                    </w:rPr>
                  </w:pPr>
                </w:p>
              </w:tc>
              <w:tc>
                <w:tcPr>
                  <w:tcW w:w="850" w:type="dxa"/>
                  <w:tcBorders>
                    <w:bottom w:val="single" w:sz="4" w:space="0" w:color="auto"/>
                  </w:tcBorders>
                  <w:shd w:val="clear" w:color="auto" w:fill="auto"/>
                  <w:vAlign w:val="center"/>
                </w:tcPr>
                <w:p w14:paraId="49EF8B3F" w14:textId="77777777" w:rsidR="00460FD4" w:rsidRPr="00C93E54" w:rsidRDefault="00460FD4" w:rsidP="001267BA">
                  <w:pPr>
                    <w:spacing w:after="0" w:line="240" w:lineRule="auto"/>
                    <w:jc w:val="center"/>
                    <w:rPr>
                      <w:rFonts w:eastAsia="Times New Roman" w:cstheme="minorHAnsi"/>
                      <w:color w:val="000000" w:themeColor="text1"/>
                      <w:sz w:val="18"/>
                      <w:szCs w:val="18"/>
                      <w:lang w:eastAsia="es-PE"/>
                    </w:rPr>
                  </w:pPr>
                  <w:r w:rsidRPr="00C93E54">
                    <w:rPr>
                      <w:rFonts w:eastAsia="Times New Roman" w:cstheme="minorHAnsi"/>
                      <w:color w:val="000000" w:themeColor="text1"/>
                      <w:sz w:val="18"/>
                      <w:szCs w:val="18"/>
                      <w:lang w:eastAsia="es-PE"/>
                    </w:rPr>
                    <w:t>22.8</w:t>
                  </w:r>
                </w:p>
              </w:tc>
              <w:tc>
                <w:tcPr>
                  <w:tcW w:w="851" w:type="dxa"/>
                  <w:tcBorders>
                    <w:bottom w:val="single" w:sz="4" w:space="0" w:color="auto"/>
                  </w:tcBorders>
                  <w:shd w:val="clear" w:color="auto" w:fill="auto"/>
                  <w:vAlign w:val="center"/>
                </w:tcPr>
                <w:p w14:paraId="05BDD425" w14:textId="77777777" w:rsidR="00460FD4" w:rsidRPr="00C93E54" w:rsidRDefault="00460FD4" w:rsidP="001267BA">
                  <w:pPr>
                    <w:spacing w:after="0" w:line="240" w:lineRule="auto"/>
                    <w:jc w:val="center"/>
                    <w:rPr>
                      <w:rFonts w:eastAsia="Times New Roman" w:cstheme="minorHAnsi"/>
                      <w:color w:val="000000" w:themeColor="text1"/>
                      <w:sz w:val="18"/>
                      <w:szCs w:val="18"/>
                      <w:lang w:eastAsia="es-PE"/>
                    </w:rPr>
                  </w:pPr>
                  <w:r w:rsidRPr="00C93E54">
                    <w:rPr>
                      <w:rFonts w:eastAsia="Times New Roman" w:cstheme="minorHAnsi"/>
                      <w:color w:val="000000" w:themeColor="text1"/>
                      <w:sz w:val="18"/>
                      <w:szCs w:val="18"/>
                      <w:lang w:eastAsia="es-PE"/>
                    </w:rPr>
                    <w:t>26.3</w:t>
                  </w:r>
                </w:p>
              </w:tc>
              <w:tc>
                <w:tcPr>
                  <w:tcW w:w="850" w:type="dxa"/>
                  <w:tcBorders>
                    <w:bottom w:val="single" w:sz="4" w:space="0" w:color="auto"/>
                  </w:tcBorders>
                  <w:shd w:val="clear" w:color="auto" w:fill="auto"/>
                  <w:vAlign w:val="center"/>
                </w:tcPr>
                <w:p w14:paraId="5E804444" w14:textId="77777777" w:rsidR="00460FD4" w:rsidRPr="00C93E54" w:rsidRDefault="00460FD4" w:rsidP="001267BA">
                  <w:pPr>
                    <w:spacing w:after="0" w:line="240" w:lineRule="auto"/>
                    <w:jc w:val="center"/>
                    <w:rPr>
                      <w:rFonts w:eastAsia="Times New Roman" w:cstheme="minorHAnsi"/>
                      <w:color w:val="000000" w:themeColor="text1"/>
                      <w:sz w:val="18"/>
                      <w:szCs w:val="18"/>
                      <w:lang w:eastAsia="es-PE"/>
                    </w:rPr>
                  </w:pPr>
                  <w:r w:rsidRPr="00C93E54">
                    <w:rPr>
                      <w:rFonts w:eastAsia="Times New Roman" w:cstheme="minorHAnsi"/>
                      <w:color w:val="000000" w:themeColor="text1"/>
                      <w:sz w:val="18"/>
                      <w:szCs w:val="18"/>
                      <w:lang w:eastAsia="es-PE"/>
                    </w:rPr>
                    <w:t>29.9</w:t>
                  </w:r>
                </w:p>
              </w:tc>
              <w:tc>
                <w:tcPr>
                  <w:tcW w:w="851" w:type="dxa"/>
                  <w:tcBorders>
                    <w:bottom w:val="single" w:sz="4" w:space="0" w:color="auto"/>
                  </w:tcBorders>
                  <w:shd w:val="clear" w:color="auto" w:fill="auto"/>
                  <w:vAlign w:val="center"/>
                </w:tcPr>
                <w:p w14:paraId="79C7C0B6" w14:textId="77777777" w:rsidR="00460FD4" w:rsidRPr="00C93E54" w:rsidRDefault="00460FD4" w:rsidP="001267BA">
                  <w:pPr>
                    <w:spacing w:after="0" w:line="240" w:lineRule="auto"/>
                    <w:jc w:val="center"/>
                    <w:rPr>
                      <w:rFonts w:eastAsia="Times New Roman" w:cstheme="minorHAnsi"/>
                      <w:color w:val="000000" w:themeColor="text1"/>
                      <w:sz w:val="18"/>
                      <w:szCs w:val="18"/>
                      <w:lang w:eastAsia="es-PE"/>
                    </w:rPr>
                  </w:pPr>
                  <w:r w:rsidRPr="00C93E54">
                    <w:rPr>
                      <w:rFonts w:eastAsia="Times New Roman" w:cstheme="minorHAnsi"/>
                      <w:color w:val="000000" w:themeColor="text1"/>
                      <w:sz w:val="18"/>
                      <w:szCs w:val="18"/>
                      <w:lang w:eastAsia="es-PE"/>
                    </w:rPr>
                    <w:t>33.4</w:t>
                  </w:r>
                </w:p>
              </w:tc>
              <w:tc>
                <w:tcPr>
                  <w:tcW w:w="1773" w:type="dxa"/>
                  <w:tcBorders>
                    <w:bottom w:val="single" w:sz="4" w:space="0" w:color="auto"/>
                  </w:tcBorders>
                  <w:shd w:val="clear" w:color="auto" w:fill="auto"/>
                  <w:vAlign w:val="center"/>
                </w:tcPr>
                <w:p w14:paraId="7F39086A" w14:textId="77777777" w:rsidR="00460FD4" w:rsidRPr="00C93E54" w:rsidRDefault="00460FD4" w:rsidP="001267BA">
                  <w:pPr>
                    <w:spacing w:after="0" w:line="240" w:lineRule="auto"/>
                    <w:jc w:val="center"/>
                    <w:rPr>
                      <w:rFonts w:eastAsia="Times New Roman" w:cstheme="minorHAnsi"/>
                      <w:color w:val="000000" w:themeColor="text1"/>
                      <w:sz w:val="18"/>
                      <w:szCs w:val="18"/>
                      <w:lang w:eastAsia="es-PE"/>
                    </w:rPr>
                  </w:pPr>
                  <w:r w:rsidRPr="00C93E54">
                    <w:rPr>
                      <w:rFonts w:eastAsia="Times New Roman" w:cstheme="minorHAnsi"/>
                      <w:color w:val="000000" w:themeColor="text1"/>
                      <w:sz w:val="18"/>
                      <w:szCs w:val="18"/>
                      <w:lang w:eastAsia="es-PE"/>
                    </w:rPr>
                    <w:t>22.8</w:t>
                  </w:r>
                </w:p>
              </w:tc>
            </w:tr>
            <w:tr w:rsidR="00460FD4" w:rsidRPr="000334FF" w14:paraId="26E7465C" w14:textId="77777777" w:rsidTr="0070463E">
              <w:trPr>
                <w:trHeight w:val="659"/>
                <w:jc w:val="center"/>
              </w:trPr>
              <w:tc>
                <w:tcPr>
                  <w:tcW w:w="5197" w:type="dxa"/>
                  <w:tcBorders>
                    <w:top w:val="single" w:sz="4" w:space="0" w:color="auto"/>
                    <w:bottom w:val="single" w:sz="4" w:space="0" w:color="auto"/>
                  </w:tcBorders>
                  <w:shd w:val="clear" w:color="auto" w:fill="auto"/>
                  <w:vAlign w:val="center"/>
                </w:tcPr>
                <w:p w14:paraId="34298224" w14:textId="56DB6531" w:rsidR="00460FD4" w:rsidRPr="00C93E54" w:rsidRDefault="00460FD4" w:rsidP="00460FD4">
                  <w:pPr>
                    <w:spacing w:after="0" w:line="240" w:lineRule="auto"/>
                    <w:rPr>
                      <w:rFonts w:cstheme="minorHAnsi"/>
                      <w:color w:val="000000" w:themeColor="text1"/>
                      <w:sz w:val="18"/>
                      <w:szCs w:val="18"/>
                    </w:rPr>
                  </w:pPr>
                  <w:r w:rsidRPr="00C93E54">
                    <w:rPr>
                      <w:rFonts w:cstheme="minorHAnsi"/>
                      <w:color w:val="000000" w:themeColor="text1"/>
                      <w:sz w:val="18"/>
                      <w:szCs w:val="18"/>
                    </w:rPr>
                    <w:t>Porcentaje de docentes con  capacitación para atención de estudiantes con autismo en las IIEE  de Educación Básica</w:t>
                  </w:r>
                  <w:r w:rsidR="002072A8" w:rsidRPr="00C93E54">
                    <w:rPr>
                      <w:rFonts w:cstheme="minorHAnsi"/>
                      <w:color w:val="000000" w:themeColor="text1"/>
                      <w:sz w:val="18"/>
                      <w:szCs w:val="18"/>
                    </w:rPr>
                    <w:t>.</w:t>
                  </w:r>
                </w:p>
              </w:tc>
              <w:tc>
                <w:tcPr>
                  <w:tcW w:w="1167" w:type="dxa"/>
                  <w:tcBorders>
                    <w:top w:val="single" w:sz="4" w:space="0" w:color="auto"/>
                    <w:bottom w:val="single" w:sz="4" w:space="0" w:color="auto"/>
                  </w:tcBorders>
                  <w:shd w:val="clear" w:color="auto" w:fill="auto"/>
                  <w:vAlign w:val="center"/>
                </w:tcPr>
                <w:p w14:paraId="37727AA4" w14:textId="77777777" w:rsidR="00460FD4" w:rsidRPr="00C93E54" w:rsidRDefault="00460FD4" w:rsidP="001267BA">
                  <w:pPr>
                    <w:spacing w:after="0" w:line="240" w:lineRule="auto"/>
                    <w:jc w:val="center"/>
                    <w:rPr>
                      <w:rFonts w:eastAsia="Times New Roman" w:cstheme="minorHAnsi"/>
                      <w:color w:val="000000" w:themeColor="text1"/>
                      <w:sz w:val="18"/>
                      <w:szCs w:val="18"/>
                      <w:lang w:eastAsia="es-PE"/>
                    </w:rPr>
                  </w:pPr>
                  <w:r w:rsidRPr="00C93E54">
                    <w:rPr>
                      <w:rFonts w:eastAsia="Times New Roman" w:cstheme="minorHAnsi"/>
                      <w:color w:val="000000" w:themeColor="text1"/>
                      <w:sz w:val="18"/>
                      <w:szCs w:val="18"/>
                      <w:lang w:eastAsia="es-PE"/>
                    </w:rPr>
                    <w:t>Porcentaje de Docentes</w:t>
                  </w:r>
                </w:p>
              </w:tc>
              <w:tc>
                <w:tcPr>
                  <w:tcW w:w="974" w:type="dxa"/>
                  <w:tcBorders>
                    <w:top w:val="single" w:sz="4" w:space="0" w:color="auto"/>
                    <w:bottom w:val="single" w:sz="4" w:space="0" w:color="auto"/>
                  </w:tcBorders>
                  <w:shd w:val="clear" w:color="auto" w:fill="auto"/>
                  <w:vAlign w:val="center"/>
                </w:tcPr>
                <w:p w14:paraId="3DD7BE12" w14:textId="77777777" w:rsidR="00460FD4" w:rsidRPr="00C93E54" w:rsidRDefault="00460FD4" w:rsidP="001267BA">
                  <w:pPr>
                    <w:spacing w:after="0" w:line="240" w:lineRule="auto"/>
                    <w:jc w:val="center"/>
                    <w:rPr>
                      <w:rFonts w:eastAsia="Times New Roman" w:cstheme="minorHAnsi"/>
                      <w:color w:val="000000" w:themeColor="text1"/>
                      <w:sz w:val="18"/>
                      <w:szCs w:val="18"/>
                      <w:lang w:eastAsia="es-PE"/>
                    </w:rPr>
                  </w:pPr>
                  <w:r w:rsidRPr="00C93E54">
                    <w:rPr>
                      <w:rFonts w:eastAsia="Times New Roman" w:cstheme="minorHAnsi"/>
                      <w:color w:val="000000" w:themeColor="text1"/>
                      <w:sz w:val="18"/>
                      <w:szCs w:val="18"/>
                      <w:lang w:eastAsia="es-PE"/>
                    </w:rPr>
                    <w:t>1006</w:t>
                  </w:r>
                </w:p>
                <w:p w14:paraId="18A37FE0" w14:textId="77777777" w:rsidR="00460FD4" w:rsidRPr="00C93E54" w:rsidRDefault="00460FD4" w:rsidP="001267BA">
                  <w:pPr>
                    <w:spacing w:after="0" w:line="240" w:lineRule="auto"/>
                    <w:jc w:val="center"/>
                    <w:rPr>
                      <w:rFonts w:eastAsia="Times New Roman" w:cstheme="minorHAnsi"/>
                      <w:color w:val="000000" w:themeColor="text1"/>
                      <w:sz w:val="18"/>
                      <w:szCs w:val="18"/>
                      <w:lang w:eastAsia="es-PE"/>
                    </w:rPr>
                  </w:pPr>
                  <w:r w:rsidRPr="00C93E54">
                    <w:rPr>
                      <w:rFonts w:eastAsia="Times New Roman" w:cstheme="minorHAnsi"/>
                      <w:color w:val="000000" w:themeColor="text1"/>
                      <w:sz w:val="18"/>
                      <w:szCs w:val="18"/>
                      <w:lang w:eastAsia="es-PE"/>
                    </w:rPr>
                    <w:t>(2015)</w:t>
                  </w:r>
                </w:p>
              </w:tc>
              <w:tc>
                <w:tcPr>
                  <w:tcW w:w="1985" w:type="dxa"/>
                  <w:tcBorders>
                    <w:top w:val="single" w:sz="4" w:space="0" w:color="auto"/>
                    <w:bottom w:val="single" w:sz="4" w:space="0" w:color="auto"/>
                  </w:tcBorders>
                  <w:shd w:val="clear" w:color="auto" w:fill="auto"/>
                  <w:vAlign w:val="center"/>
                </w:tcPr>
                <w:p w14:paraId="536D64DA" w14:textId="77777777" w:rsidR="00460FD4" w:rsidRPr="00C93E54" w:rsidRDefault="009C4CB3" w:rsidP="00196AB4">
                  <w:pPr>
                    <w:spacing w:after="0" w:line="240" w:lineRule="auto"/>
                    <w:jc w:val="center"/>
                    <w:rPr>
                      <w:rFonts w:cstheme="minorHAnsi"/>
                      <w:color w:val="000000" w:themeColor="text1"/>
                      <w:sz w:val="18"/>
                      <w:szCs w:val="18"/>
                    </w:rPr>
                  </w:pPr>
                  <w:r w:rsidRPr="00C93E54">
                    <w:rPr>
                      <w:rFonts w:cstheme="minorHAnsi"/>
                      <w:color w:val="000000" w:themeColor="text1"/>
                      <w:sz w:val="18"/>
                      <w:szCs w:val="18"/>
                    </w:rPr>
                    <w:t>Registros a</w:t>
                  </w:r>
                  <w:r w:rsidR="00460FD4" w:rsidRPr="00C93E54">
                    <w:rPr>
                      <w:rFonts w:cstheme="minorHAnsi"/>
                      <w:color w:val="000000" w:themeColor="text1"/>
                      <w:sz w:val="18"/>
                      <w:szCs w:val="18"/>
                    </w:rPr>
                    <w:t>dministrativos DEBE</w:t>
                  </w:r>
                </w:p>
              </w:tc>
              <w:tc>
                <w:tcPr>
                  <w:tcW w:w="850" w:type="dxa"/>
                  <w:tcBorders>
                    <w:top w:val="single" w:sz="4" w:space="0" w:color="auto"/>
                    <w:bottom w:val="single" w:sz="4" w:space="0" w:color="auto"/>
                  </w:tcBorders>
                  <w:shd w:val="clear" w:color="auto" w:fill="auto"/>
                  <w:vAlign w:val="center"/>
                </w:tcPr>
                <w:p w14:paraId="26C2ED0B" w14:textId="77777777" w:rsidR="00460FD4" w:rsidRPr="00C93E54" w:rsidRDefault="00460FD4" w:rsidP="001267BA">
                  <w:pPr>
                    <w:spacing w:after="0" w:line="240" w:lineRule="auto"/>
                    <w:jc w:val="center"/>
                    <w:rPr>
                      <w:rFonts w:eastAsia="Times New Roman" w:cstheme="minorHAnsi"/>
                      <w:color w:val="000000" w:themeColor="text1"/>
                      <w:sz w:val="18"/>
                      <w:szCs w:val="18"/>
                      <w:lang w:eastAsia="es-PE"/>
                    </w:rPr>
                  </w:pPr>
                  <w:r w:rsidRPr="00C93E54">
                    <w:rPr>
                      <w:rFonts w:eastAsia="Times New Roman" w:cstheme="minorHAnsi"/>
                      <w:color w:val="000000" w:themeColor="text1"/>
                      <w:sz w:val="18"/>
                      <w:szCs w:val="18"/>
                      <w:lang w:eastAsia="es-PE"/>
                    </w:rPr>
                    <w:t>2598</w:t>
                  </w:r>
                </w:p>
              </w:tc>
              <w:tc>
                <w:tcPr>
                  <w:tcW w:w="851" w:type="dxa"/>
                  <w:tcBorders>
                    <w:top w:val="single" w:sz="4" w:space="0" w:color="auto"/>
                    <w:bottom w:val="single" w:sz="4" w:space="0" w:color="auto"/>
                  </w:tcBorders>
                  <w:shd w:val="clear" w:color="auto" w:fill="auto"/>
                  <w:vAlign w:val="center"/>
                </w:tcPr>
                <w:p w14:paraId="1F0C7D6A" w14:textId="77777777" w:rsidR="00460FD4" w:rsidRPr="00C93E54" w:rsidRDefault="00460FD4" w:rsidP="001267BA">
                  <w:pPr>
                    <w:spacing w:after="0" w:line="240" w:lineRule="auto"/>
                    <w:jc w:val="center"/>
                    <w:rPr>
                      <w:rFonts w:eastAsia="Times New Roman" w:cstheme="minorHAnsi"/>
                      <w:color w:val="000000" w:themeColor="text1"/>
                      <w:sz w:val="18"/>
                      <w:szCs w:val="18"/>
                      <w:lang w:eastAsia="es-PE"/>
                    </w:rPr>
                  </w:pPr>
                  <w:r w:rsidRPr="00C93E54">
                    <w:rPr>
                      <w:rFonts w:eastAsia="Times New Roman" w:cstheme="minorHAnsi"/>
                      <w:color w:val="000000" w:themeColor="text1"/>
                      <w:sz w:val="18"/>
                      <w:szCs w:val="18"/>
                      <w:lang w:eastAsia="es-PE"/>
                    </w:rPr>
                    <w:t>4983</w:t>
                  </w:r>
                </w:p>
              </w:tc>
              <w:tc>
                <w:tcPr>
                  <w:tcW w:w="850" w:type="dxa"/>
                  <w:tcBorders>
                    <w:top w:val="single" w:sz="4" w:space="0" w:color="auto"/>
                    <w:bottom w:val="single" w:sz="4" w:space="0" w:color="auto"/>
                  </w:tcBorders>
                  <w:shd w:val="clear" w:color="auto" w:fill="auto"/>
                  <w:vAlign w:val="center"/>
                </w:tcPr>
                <w:p w14:paraId="3D340ABF" w14:textId="77777777" w:rsidR="00460FD4" w:rsidRPr="00C93E54" w:rsidRDefault="00460FD4" w:rsidP="001267BA">
                  <w:pPr>
                    <w:spacing w:after="0" w:line="240" w:lineRule="auto"/>
                    <w:jc w:val="center"/>
                    <w:rPr>
                      <w:rFonts w:eastAsia="Times New Roman" w:cstheme="minorHAnsi"/>
                      <w:color w:val="000000" w:themeColor="text1"/>
                      <w:sz w:val="18"/>
                      <w:szCs w:val="18"/>
                      <w:lang w:eastAsia="es-PE"/>
                    </w:rPr>
                  </w:pPr>
                  <w:r w:rsidRPr="00C93E54">
                    <w:rPr>
                      <w:rFonts w:eastAsia="Times New Roman" w:cstheme="minorHAnsi"/>
                      <w:color w:val="000000" w:themeColor="text1"/>
                      <w:sz w:val="18"/>
                      <w:szCs w:val="18"/>
                      <w:lang w:eastAsia="es-PE"/>
                    </w:rPr>
                    <w:t>8160</w:t>
                  </w:r>
                </w:p>
              </w:tc>
              <w:tc>
                <w:tcPr>
                  <w:tcW w:w="851" w:type="dxa"/>
                  <w:tcBorders>
                    <w:top w:val="single" w:sz="4" w:space="0" w:color="auto"/>
                    <w:bottom w:val="single" w:sz="4" w:space="0" w:color="auto"/>
                  </w:tcBorders>
                  <w:shd w:val="clear" w:color="auto" w:fill="auto"/>
                  <w:vAlign w:val="center"/>
                </w:tcPr>
                <w:p w14:paraId="108D26EB" w14:textId="77777777" w:rsidR="00460FD4" w:rsidRPr="00C93E54" w:rsidRDefault="00460FD4" w:rsidP="001267BA">
                  <w:pPr>
                    <w:spacing w:after="0" w:line="240" w:lineRule="auto"/>
                    <w:jc w:val="center"/>
                    <w:rPr>
                      <w:rFonts w:eastAsia="Times New Roman" w:cstheme="minorHAnsi"/>
                      <w:color w:val="000000" w:themeColor="text1"/>
                      <w:sz w:val="18"/>
                      <w:szCs w:val="18"/>
                      <w:lang w:eastAsia="es-PE"/>
                    </w:rPr>
                  </w:pPr>
                  <w:r w:rsidRPr="00C93E54">
                    <w:rPr>
                      <w:rFonts w:eastAsia="Times New Roman" w:cstheme="minorHAnsi"/>
                      <w:color w:val="000000" w:themeColor="text1"/>
                      <w:sz w:val="18"/>
                      <w:szCs w:val="18"/>
                      <w:lang w:eastAsia="es-PE"/>
                    </w:rPr>
                    <w:t>12129</w:t>
                  </w:r>
                </w:p>
              </w:tc>
              <w:tc>
                <w:tcPr>
                  <w:tcW w:w="1773" w:type="dxa"/>
                  <w:tcBorders>
                    <w:top w:val="single" w:sz="4" w:space="0" w:color="auto"/>
                    <w:bottom w:val="single" w:sz="4" w:space="0" w:color="auto"/>
                  </w:tcBorders>
                  <w:shd w:val="clear" w:color="auto" w:fill="auto"/>
                  <w:vAlign w:val="center"/>
                </w:tcPr>
                <w:p w14:paraId="121ABD92" w14:textId="77777777" w:rsidR="00460FD4" w:rsidRPr="00C93E54" w:rsidRDefault="00460FD4" w:rsidP="001267BA">
                  <w:pPr>
                    <w:spacing w:after="0" w:line="240" w:lineRule="auto"/>
                    <w:jc w:val="center"/>
                    <w:rPr>
                      <w:rFonts w:eastAsia="Times New Roman" w:cstheme="minorHAnsi"/>
                      <w:color w:val="000000" w:themeColor="text1"/>
                      <w:sz w:val="18"/>
                      <w:szCs w:val="18"/>
                      <w:lang w:eastAsia="es-PE"/>
                    </w:rPr>
                  </w:pPr>
                  <w:r w:rsidRPr="00C93E54">
                    <w:rPr>
                      <w:rFonts w:eastAsia="Times New Roman" w:cstheme="minorHAnsi"/>
                      <w:color w:val="000000" w:themeColor="text1"/>
                      <w:sz w:val="18"/>
                      <w:szCs w:val="18"/>
                      <w:lang w:eastAsia="es-PE"/>
                    </w:rPr>
                    <w:t>2598</w:t>
                  </w:r>
                </w:p>
              </w:tc>
            </w:tr>
          </w:tbl>
          <w:p w14:paraId="1182F35E" w14:textId="77777777" w:rsidR="00EE3CF6" w:rsidRPr="000334FF" w:rsidRDefault="00EE3CF6" w:rsidP="007B107C">
            <w:pPr>
              <w:widowControl w:val="0"/>
              <w:spacing w:after="0" w:line="240" w:lineRule="auto"/>
              <w:ind w:right="998"/>
              <w:jc w:val="both"/>
              <w:outlineLvl w:val="0"/>
              <w:rPr>
                <w:rFonts w:ascii="Verdana" w:hAnsi="Verdana" w:cs="Arial"/>
                <w:color w:val="000000" w:themeColor="text1"/>
                <w:sz w:val="18"/>
                <w:szCs w:val="18"/>
              </w:rPr>
            </w:pPr>
          </w:p>
        </w:tc>
      </w:tr>
      <w:tr w:rsidR="00EE3CF6" w:rsidRPr="009E6272" w14:paraId="72466ECF" w14:textId="77777777" w:rsidTr="0078691E">
        <w:tc>
          <w:tcPr>
            <w:tcW w:w="14788" w:type="dxa"/>
          </w:tcPr>
          <w:tbl>
            <w:tblPr>
              <w:tblpPr w:leftFromText="180" w:rightFromText="180" w:vertAnchor="page" w:horzAnchor="page" w:tblpX="119" w:tblpY="338"/>
              <w:tblOverlap w:val="never"/>
              <w:tblW w:w="14462" w:type="dxa"/>
              <w:tblCellMar>
                <w:left w:w="70" w:type="dxa"/>
                <w:right w:w="70" w:type="dxa"/>
              </w:tblCellMar>
              <w:tblLook w:val="04A0" w:firstRow="1" w:lastRow="0" w:firstColumn="1" w:lastColumn="0" w:noHBand="0" w:noVBand="1"/>
            </w:tblPr>
            <w:tblGrid>
              <w:gridCol w:w="5194"/>
              <w:gridCol w:w="1130"/>
              <w:gridCol w:w="992"/>
              <w:gridCol w:w="1985"/>
              <w:gridCol w:w="1094"/>
              <w:gridCol w:w="791"/>
              <w:gridCol w:w="790"/>
              <w:gridCol w:w="791"/>
              <w:gridCol w:w="1695"/>
            </w:tblGrid>
            <w:tr w:rsidR="007215AD" w:rsidRPr="005274B7" w14:paraId="4D80E901" w14:textId="77777777" w:rsidTr="000334FF">
              <w:trPr>
                <w:trHeight w:val="404"/>
              </w:trPr>
              <w:tc>
                <w:tcPr>
                  <w:tcW w:w="14462" w:type="dxa"/>
                  <w:gridSpan w:val="9"/>
                  <w:shd w:val="clear" w:color="000000" w:fill="4BACC6" w:themeFill="accent5"/>
                  <w:vAlign w:val="center"/>
                </w:tcPr>
                <w:p w14:paraId="29B9871B" w14:textId="36A5F9B7" w:rsidR="007215AD" w:rsidRPr="005274B7" w:rsidRDefault="00460FD4" w:rsidP="000334FF">
                  <w:pPr>
                    <w:spacing w:after="0" w:line="240" w:lineRule="auto"/>
                    <w:rPr>
                      <w:rFonts w:asciiTheme="minorHAnsi" w:eastAsia="Times New Roman" w:hAnsiTheme="minorHAnsi" w:cstheme="minorHAnsi"/>
                      <w:b/>
                      <w:bCs/>
                      <w:color w:val="FFFFFF" w:themeColor="background1"/>
                      <w:sz w:val="18"/>
                      <w:szCs w:val="18"/>
                      <w:lang w:eastAsia="es-PE"/>
                    </w:rPr>
                  </w:pPr>
                  <w:r w:rsidRPr="005274B7">
                    <w:rPr>
                      <w:rFonts w:asciiTheme="minorHAnsi" w:eastAsia="Times New Roman" w:hAnsiTheme="minorHAnsi" w:cstheme="minorHAnsi"/>
                      <w:b/>
                      <w:bCs/>
                      <w:color w:val="FFFFFF" w:themeColor="background1"/>
                      <w:sz w:val="18"/>
                      <w:szCs w:val="18"/>
                      <w:lang w:eastAsia="es-PE"/>
                    </w:rPr>
                    <w:t>Objetivo Estratégico Específico 1.2 Promover el acceso, permanencia y culminación de los Adolescentes y jóvenes  con autismo a los servicios educativos d</w:t>
                  </w:r>
                  <w:r w:rsidR="002072A8" w:rsidRPr="005274B7">
                    <w:rPr>
                      <w:rFonts w:asciiTheme="minorHAnsi" w:eastAsia="Times New Roman" w:hAnsiTheme="minorHAnsi" w:cstheme="minorHAnsi"/>
                      <w:b/>
                      <w:bCs/>
                      <w:color w:val="FFFFFF" w:themeColor="background1"/>
                      <w:sz w:val="18"/>
                      <w:szCs w:val="18"/>
                      <w:lang w:eastAsia="es-PE"/>
                    </w:rPr>
                    <w:t>e calidad en educación superior</w:t>
                  </w:r>
                </w:p>
              </w:tc>
            </w:tr>
            <w:tr w:rsidR="00252625" w:rsidRPr="005274B7" w14:paraId="00883EDF" w14:textId="77777777" w:rsidTr="000334FF">
              <w:trPr>
                <w:trHeight w:val="67"/>
              </w:trPr>
              <w:tc>
                <w:tcPr>
                  <w:tcW w:w="5194" w:type="dxa"/>
                  <w:vMerge w:val="restart"/>
                  <w:shd w:val="clear" w:color="000000" w:fill="BFBFBF"/>
                  <w:vAlign w:val="center"/>
                  <w:hideMark/>
                </w:tcPr>
                <w:p w14:paraId="6577AF2A" w14:textId="77777777" w:rsidR="007215AD" w:rsidRPr="005274B7" w:rsidRDefault="007215AD" w:rsidP="007215AD">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INDICADORES</w:t>
                  </w:r>
                </w:p>
              </w:tc>
              <w:tc>
                <w:tcPr>
                  <w:tcW w:w="1130" w:type="dxa"/>
                  <w:vMerge w:val="restart"/>
                  <w:shd w:val="clear" w:color="000000" w:fill="BFBFBF"/>
                </w:tcPr>
                <w:p w14:paraId="3B87DC5D" w14:textId="77777777" w:rsidR="007215AD" w:rsidRPr="005274B7" w:rsidRDefault="007215AD" w:rsidP="007215AD">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UNIDAD DE MEDIDA</w:t>
                  </w:r>
                </w:p>
              </w:tc>
              <w:tc>
                <w:tcPr>
                  <w:tcW w:w="992" w:type="dxa"/>
                  <w:vMerge w:val="restart"/>
                  <w:shd w:val="clear" w:color="000000" w:fill="BFBFBF"/>
                  <w:vAlign w:val="center"/>
                  <w:hideMark/>
                </w:tcPr>
                <w:p w14:paraId="661DAA28" w14:textId="77777777" w:rsidR="007215AD" w:rsidRPr="005274B7" w:rsidRDefault="007215AD" w:rsidP="007215AD">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 xml:space="preserve">LINEA DE BASE </w:t>
                  </w:r>
                </w:p>
              </w:tc>
              <w:tc>
                <w:tcPr>
                  <w:tcW w:w="1985" w:type="dxa"/>
                  <w:vMerge w:val="restart"/>
                  <w:shd w:val="clear" w:color="000000" w:fill="BFBFBF"/>
                  <w:vAlign w:val="center"/>
                  <w:hideMark/>
                </w:tcPr>
                <w:p w14:paraId="1B15C096" w14:textId="77777777" w:rsidR="007215AD" w:rsidRPr="005274B7" w:rsidRDefault="007215AD" w:rsidP="007215AD">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FUENTE</w:t>
                  </w:r>
                </w:p>
              </w:tc>
              <w:tc>
                <w:tcPr>
                  <w:tcW w:w="3466" w:type="dxa"/>
                  <w:gridSpan w:val="4"/>
                  <w:shd w:val="clear" w:color="000000" w:fill="BFBFBF"/>
                  <w:vAlign w:val="center"/>
                  <w:hideMark/>
                </w:tcPr>
                <w:p w14:paraId="2C89FE3B" w14:textId="77777777" w:rsidR="007215AD" w:rsidRPr="005274B7" w:rsidRDefault="007215AD" w:rsidP="007215AD">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METAS</w:t>
                  </w:r>
                </w:p>
              </w:tc>
              <w:tc>
                <w:tcPr>
                  <w:tcW w:w="1695" w:type="dxa"/>
                  <w:vMerge w:val="restart"/>
                  <w:shd w:val="clear" w:color="000000" w:fill="BFBFBF"/>
                  <w:vAlign w:val="center"/>
                  <w:hideMark/>
                </w:tcPr>
                <w:p w14:paraId="44EAD8B4" w14:textId="77777777" w:rsidR="007215AD" w:rsidRPr="005274B7" w:rsidRDefault="007215AD" w:rsidP="007215AD">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INSTITUCIÓN RESPONSABLE</w:t>
                  </w:r>
                </w:p>
              </w:tc>
            </w:tr>
            <w:tr w:rsidR="007215AD" w:rsidRPr="005274B7" w14:paraId="4F491D8E" w14:textId="77777777" w:rsidTr="000334FF">
              <w:trPr>
                <w:trHeight w:val="77"/>
              </w:trPr>
              <w:tc>
                <w:tcPr>
                  <w:tcW w:w="5194" w:type="dxa"/>
                  <w:vMerge/>
                  <w:vAlign w:val="center"/>
                  <w:hideMark/>
                </w:tcPr>
                <w:p w14:paraId="05E09D73" w14:textId="77777777" w:rsidR="007215AD" w:rsidRPr="005274B7" w:rsidRDefault="007215AD" w:rsidP="007215AD">
                  <w:pPr>
                    <w:spacing w:after="0" w:line="240" w:lineRule="auto"/>
                    <w:rPr>
                      <w:rFonts w:asciiTheme="minorHAnsi" w:eastAsia="Times New Roman" w:hAnsiTheme="minorHAnsi" w:cstheme="minorHAnsi"/>
                      <w:b/>
                      <w:bCs/>
                      <w:color w:val="000000" w:themeColor="text1"/>
                      <w:sz w:val="18"/>
                      <w:szCs w:val="18"/>
                      <w:lang w:eastAsia="es-PE"/>
                    </w:rPr>
                  </w:pPr>
                </w:p>
              </w:tc>
              <w:tc>
                <w:tcPr>
                  <w:tcW w:w="1130" w:type="dxa"/>
                  <w:vMerge/>
                </w:tcPr>
                <w:p w14:paraId="1504ED3E" w14:textId="77777777" w:rsidR="007215AD" w:rsidRPr="005274B7" w:rsidRDefault="007215AD" w:rsidP="007215AD">
                  <w:pPr>
                    <w:spacing w:after="0" w:line="240" w:lineRule="auto"/>
                    <w:rPr>
                      <w:rFonts w:asciiTheme="minorHAnsi" w:eastAsia="Times New Roman" w:hAnsiTheme="minorHAnsi" w:cstheme="minorHAnsi"/>
                      <w:b/>
                      <w:bCs/>
                      <w:color w:val="000000" w:themeColor="text1"/>
                      <w:sz w:val="18"/>
                      <w:szCs w:val="18"/>
                      <w:lang w:eastAsia="es-PE"/>
                    </w:rPr>
                  </w:pPr>
                </w:p>
              </w:tc>
              <w:tc>
                <w:tcPr>
                  <w:tcW w:w="992" w:type="dxa"/>
                  <w:vMerge/>
                  <w:vAlign w:val="center"/>
                  <w:hideMark/>
                </w:tcPr>
                <w:p w14:paraId="790E25CA" w14:textId="77777777" w:rsidR="007215AD" w:rsidRPr="005274B7" w:rsidRDefault="007215AD" w:rsidP="007215AD">
                  <w:pPr>
                    <w:spacing w:after="0" w:line="240" w:lineRule="auto"/>
                    <w:rPr>
                      <w:rFonts w:asciiTheme="minorHAnsi" w:eastAsia="Times New Roman" w:hAnsiTheme="minorHAnsi" w:cstheme="minorHAnsi"/>
                      <w:b/>
                      <w:bCs/>
                      <w:color w:val="000000" w:themeColor="text1"/>
                      <w:sz w:val="18"/>
                      <w:szCs w:val="18"/>
                      <w:lang w:eastAsia="es-PE"/>
                    </w:rPr>
                  </w:pPr>
                </w:p>
              </w:tc>
              <w:tc>
                <w:tcPr>
                  <w:tcW w:w="1985" w:type="dxa"/>
                  <w:vMerge/>
                  <w:vAlign w:val="center"/>
                  <w:hideMark/>
                </w:tcPr>
                <w:p w14:paraId="2ECCB525" w14:textId="77777777" w:rsidR="007215AD" w:rsidRPr="005274B7" w:rsidRDefault="007215AD" w:rsidP="007215AD">
                  <w:pPr>
                    <w:spacing w:after="0" w:line="240" w:lineRule="auto"/>
                    <w:rPr>
                      <w:rFonts w:asciiTheme="minorHAnsi" w:eastAsia="Times New Roman" w:hAnsiTheme="minorHAnsi" w:cstheme="minorHAnsi"/>
                      <w:b/>
                      <w:bCs/>
                      <w:color w:val="000000" w:themeColor="text1"/>
                      <w:sz w:val="18"/>
                      <w:szCs w:val="18"/>
                      <w:lang w:eastAsia="es-PE"/>
                    </w:rPr>
                  </w:pPr>
                </w:p>
              </w:tc>
              <w:tc>
                <w:tcPr>
                  <w:tcW w:w="1094" w:type="dxa"/>
                  <w:shd w:val="clear" w:color="000000" w:fill="D9D9D9" w:themeFill="background1" w:themeFillShade="D9"/>
                </w:tcPr>
                <w:p w14:paraId="7E4E14BE" w14:textId="77777777" w:rsidR="007215AD" w:rsidRPr="005274B7" w:rsidRDefault="007215AD" w:rsidP="007215AD">
                  <w:pPr>
                    <w:pStyle w:val="Default"/>
                    <w:jc w:val="center"/>
                    <w:rPr>
                      <w:rFonts w:asciiTheme="minorHAnsi" w:hAnsiTheme="minorHAnsi" w:cstheme="minorHAnsi"/>
                      <w:b/>
                      <w:color w:val="000000" w:themeColor="text1"/>
                      <w:sz w:val="18"/>
                      <w:szCs w:val="18"/>
                    </w:rPr>
                  </w:pPr>
                  <w:r w:rsidRPr="005274B7">
                    <w:rPr>
                      <w:rFonts w:asciiTheme="minorHAnsi" w:hAnsiTheme="minorHAnsi" w:cstheme="minorHAnsi"/>
                      <w:b/>
                      <w:color w:val="000000" w:themeColor="text1"/>
                      <w:sz w:val="18"/>
                      <w:szCs w:val="18"/>
                    </w:rPr>
                    <w:t>2018</w:t>
                  </w:r>
                </w:p>
              </w:tc>
              <w:tc>
                <w:tcPr>
                  <w:tcW w:w="791" w:type="dxa"/>
                  <w:shd w:val="clear" w:color="000000" w:fill="D9D9D9" w:themeFill="background1" w:themeFillShade="D9"/>
                </w:tcPr>
                <w:p w14:paraId="147EC818" w14:textId="77777777" w:rsidR="007215AD" w:rsidRPr="005274B7" w:rsidRDefault="007215AD" w:rsidP="007215AD">
                  <w:pPr>
                    <w:pStyle w:val="Default"/>
                    <w:jc w:val="center"/>
                    <w:rPr>
                      <w:rFonts w:asciiTheme="minorHAnsi" w:hAnsiTheme="minorHAnsi" w:cstheme="minorHAnsi"/>
                      <w:b/>
                      <w:color w:val="000000" w:themeColor="text1"/>
                      <w:sz w:val="18"/>
                      <w:szCs w:val="18"/>
                    </w:rPr>
                  </w:pPr>
                  <w:r w:rsidRPr="005274B7">
                    <w:rPr>
                      <w:rFonts w:asciiTheme="minorHAnsi" w:hAnsiTheme="minorHAnsi" w:cstheme="minorHAnsi"/>
                      <w:b/>
                      <w:color w:val="000000" w:themeColor="text1"/>
                      <w:sz w:val="18"/>
                      <w:szCs w:val="18"/>
                    </w:rPr>
                    <w:t>2019</w:t>
                  </w:r>
                </w:p>
              </w:tc>
              <w:tc>
                <w:tcPr>
                  <w:tcW w:w="790" w:type="dxa"/>
                  <w:shd w:val="clear" w:color="000000" w:fill="D9D9D9" w:themeFill="background1" w:themeFillShade="D9"/>
                </w:tcPr>
                <w:p w14:paraId="5ECEF8FD" w14:textId="77777777" w:rsidR="007215AD" w:rsidRPr="005274B7" w:rsidRDefault="007215AD" w:rsidP="007215AD">
                  <w:pPr>
                    <w:pStyle w:val="Default"/>
                    <w:jc w:val="center"/>
                    <w:rPr>
                      <w:rFonts w:asciiTheme="minorHAnsi" w:hAnsiTheme="minorHAnsi" w:cstheme="minorHAnsi"/>
                      <w:b/>
                      <w:color w:val="000000" w:themeColor="text1"/>
                      <w:sz w:val="18"/>
                      <w:szCs w:val="18"/>
                    </w:rPr>
                  </w:pPr>
                  <w:r w:rsidRPr="005274B7">
                    <w:rPr>
                      <w:rFonts w:asciiTheme="minorHAnsi" w:hAnsiTheme="minorHAnsi" w:cstheme="minorHAnsi"/>
                      <w:b/>
                      <w:color w:val="000000" w:themeColor="text1"/>
                      <w:sz w:val="18"/>
                      <w:szCs w:val="18"/>
                    </w:rPr>
                    <w:t>2020</w:t>
                  </w:r>
                </w:p>
              </w:tc>
              <w:tc>
                <w:tcPr>
                  <w:tcW w:w="791" w:type="dxa"/>
                  <w:shd w:val="clear" w:color="000000" w:fill="D9D9D9" w:themeFill="background1" w:themeFillShade="D9"/>
                </w:tcPr>
                <w:p w14:paraId="4532EB8F" w14:textId="77777777" w:rsidR="007215AD" w:rsidRPr="005274B7" w:rsidRDefault="007215AD" w:rsidP="007215AD">
                  <w:pPr>
                    <w:pStyle w:val="Default"/>
                    <w:jc w:val="center"/>
                    <w:rPr>
                      <w:rFonts w:asciiTheme="minorHAnsi" w:hAnsiTheme="minorHAnsi" w:cstheme="minorHAnsi"/>
                      <w:b/>
                      <w:color w:val="000000" w:themeColor="text1"/>
                      <w:sz w:val="18"/>
                      <w:szCs w:val="18"/>
                    </w:rPr>
                  </w:pPr>
                  <w:r w:rsidRPr="005274B7">
                    <w:rPr>
                      <w:rFonts w:asciiTheme="minorHAnsi" w:hAnsiTheme="minorHAnsi" w:cstheme="minorHAnsi"/>
                      <w:b/>
                      <w:color w:val="000000" w:themeColor="text1"/>
                      <w:sz w:val="18"/>
                      <w:szCs w:val="18"/>
                    </w:rPr>
                    <w:t>2021</w:t>
                  </w:r>
                </w:p>
              </w:tc>
              <w:tc>
                <w:tcPr>
                  <w:tcW w:w="1695" w:type="dxa"/>
                  <w:vMerge/>
                  <w:vAlign w:val="center"/>
                  <w:hideMark/>
                </w:tcPr>
                <w:p w14:paraId="4D83AB22" w14:textId="77777777" w:rsidR="007215AD" w:rsidRPr="005274B7" w:rsidRDefault="007215AD" w:rsidP="007215AD">
                  <w:pPr>
                    <w:spacing w:after="0" w:line="240" w:lineRule="auto"/>
                    <w:rPr>
                      <w:rFonts w:asciiTheme="minorHAnsi" w:eastAsia="Times New Roman" w:hAnsiTheme="minorHAnsi" w:cstheme="minorHAnsi"/>
                      <w:b/>
                      <w:bCs/>
                      <w:color w:val="000000" w:themeColor="text1"/>
                      <w:sz w:val="18"/>
                      <w:szCs w:val="18"/>
                      <w:lang w:eastAsia="es-PE"/>
                    </w:rPr>
                  </w:pPr>
                </w:p>
              </w:tc>
            </w:tr>
            <w:tr w:rsidR="007215AD" w:rsidRPr="005274B7" w14:paraId="63D5794E" w14:textId="77777777" w:rsidTr="000334FF">
              <w:trPr>
                <w:trHeight w:val="644"/>
              </w:trPr>
              <w:tc>
                <w:tcPr>
                  <w:tcW w:w="14462" w:type="dxa"/>
                  <w:gridSpan w:val="9"/>
                  <w:shd w:val="clear" w:color="000000" w:fill="B6DDE8" w:themeFill="accent5" w:themeFillTint="66"/>
                  <w:vAlign w:val="center"/>
                </w:tcPr>
                <w:p w14:paraId="42FFA122" w14:textId="77777777" w:rsidR="007215AD" w:rsidRPr="005274B7" w:rsidRDefault="00460FD4" w:rsidP="000334FF">
                  <w:pPr>
                    <w:spacing w:after="0" w:line="240" w:lineRule="auto"/>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b/>
                      <w:color w:val="000000" w:themeColor="text1"/>
                      <w:sz w:val="18"/>
                      <w:szCs w:val="18"/>
                      <w:lang w:eastAsia="es-PE"/>
                    </w:rPr>
                    <w:t>Acción Estratégica 1.2.1: Desarrollar campañas de  difusión y sensibilización a favor del derecho a la educación de las personas con autismo en las instancia de gestión educativa descentralizada.</w:t>
                  </w:r>
                </w:p>
              </w:tc>
            </w:tr>
            <w:tr w:rsidR="000A6956" w:rsidRPr="005274B7" w14:paraId="1FEB1882" w14:textId="77777777" w:rsidTr="0070463E">
              <w:trPr>
                <w:trHeight w:val="455"/>
              </w:trPr>
              <w:tc>
                <w:tcPr>
                  <w:tcW w:w="5194" w:type="dxa"/>
                  <w:tcBorders>
                    <w:bottom w:val="single" w:sz="4" w:space="0" w:color="auto"/>
                  </w:tcBorders>
                  <w:shd w:val="clear" w:color="auto" w:fill="auto"/>
                  <w:vAlign w:val="center"/>
                </w:tcPr>
                <w:p w14:paraId="0F9B8B04" w14:textId="39C5E4AA" w:rsidR="000A6956" w:rsidRPr="005274B7" w:rsidRDefault="000A6956" w:rsidP="000A6956">
                  <w:pPr>
                    <w:spacing w:after="0" w:line="240" w:lineRule="auto"/>
                    <w:rPr>
                      <w:rFonts w:asciiTheme="minorHAnsi" w:eastAsia="Times New Roman" w:hAnsiTheme="minorHAnsi" w:cstheme="minorHAnsi"/>
                      <w:color w:val="000000" w:themeColor="text1"/>
                      <w:sz w:val="18"/>
                      <w:szCs w:val="18"/>
                      <w:lang w:eastAsia="es-PE"/>
                    </w:rPr>
                  </w:pPr>
                  <w:r w:rsidRPr="005274B7">
                    <w:rPr>
                      <w:rFonts w:asciiTheme="minorHAnsi" w:hAnsiTheme="minorHAnsi" w:cstheme="minorHAnsi"/>
                      <w:color w:val="000000" w:themeColor="text1"/>
                      <w:sz w:val="18"/>
                      <w:szCs w:val="18"/>
                    </w:rPr>
                    <w:t>Número de campañas de difusión y sensibilización en Institutos de Educación Superior que realizan las Direcciones Regionales de Educación</w:t>
                  </w:r>
                  <w:r w:rsidR="002072A8" w:rsidRPr="005274B7">
                    <w:rPr>
                      <w:rFonts w:asciiTheme="minorHAnsi" w:hAnsiTheme="minorHAnsi" w:cstheme="minorHAnsi"/>
                      <w:color w:val="000000" w:themeColor="text1"/>
                      <w:sz w:val="18"/>
                      <w:szCs w:val="18"/>
                    </w:rPr>
                    <w:t>.</w:t>
                  </w:r>
                </w:p>
              </w:tc>
              <w:tc>
                <w:tcPr>
                  <w:tcW w:w="1130" w:type="dxa"/>
                  <w:tcBorders>
                    <w:bottom w:val="single" w:sz="4" w:space="0" w:color="auto"/>
                  </w:tcBorders>
                  <w:vAlign w:val="center"/>
                </w:tcPr>
                <w:p w14:paraId="5D30DE96" w14:textId="77777777" w:rsidR="000A6956" w:rsidRPr="005274B7" w:rsidRDefault="000A6956" w:rsidP="001267BA">
                  <w:pPr>
                    <w:spacing w:after="0" w:line="240" w:lineRule="auto"/>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Número de Institutos</w:t>
                  </w:r>
                </w:p>
              </w:tc>
              <w:tc>
                <w:tcPr>
                  <w:tcW w:w="992" w:type="dxa"/>
                  <w:tcBorders>
                    <w:bottom w:val="single" w:sz="4" w:space="0" w:color="auto"/>
                  </w:tcBorders>
                  <w:shd w:val="clear" w:color="auto" w:fill="auto"/>
                  <w:vAlign w:val="center"/>
                </w:tcPr>
                <w:p w14:paraId="36D7FAEE" w14:textId="77777777" w:rsidR="000A6956" w:rsidRPr="005274B7" w:rsidRDefault="000A6956" w:rsidP="001267BA">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n/d</w:t>
                  </w:r>
                </w:p>
              </w:tc>
              <w:tc>
                <w:tcPr>
                  <w:tcW w:w="1985" w:type="dxa"/>
                  <w:tcBorders>
                    <w:bottom w:val="single" w:sz="4" w:space="0" w:color="auto"/>
                  </w:tcBorders>
                  <w:shd w:val="clear" w:color="auto" w:fill="auto"/>
                  <w:vAlign w:val="center"/>
                </w:tcPr>
                <w:p w14:paraId="16C25F85" w14:textId="77777777" w:rsidR="000A6956" w:rsidRPr="005274B7" w:rsidRDefault="000A6956" w:rsidP="001267BA">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Ministerio de Educación</w:t>
                  </w:r>
                </w:p>
              </w:tc>
              <w:tc>
                <w:tcPr>
                  <w:tcW w:w="1094" w:type="dxa"/>
                  <w:tcBorders>
                    <w:bottom w:val="single" w:sz="4" w:space="0" w:color="auto"/>
                  </w:tcBorders>
                  <w:shd w:val="clear" w:color="auto" w:fill="auto"/>
                  <w:vAlign w:val="center"/>
                </w:tcPr>
                <w:p w14:paraId="39D729BD" w14:textId="77777777" w:rsidR="000A6956" w:rsidRPr="005274B7" w:rsidRDefault="000A6956" w:rsidP="001267BA">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hAnsiTheme="minorHAnsi" w:cstheme="minorHAnsi"/>
                      <w:color w:val="000000" w:themeColor="text1"/>
                      <w:sz w:val="18"/>
                      <w:szCs w:val="18"/>
                    </w:rPr>
                    <w:t>18</w:t>
                  </w:r>
                </w:p>
              </w:tc>
              <w:tc>
                <w:tcPr>
                  <w:tcW w:w="791" w:type="dxa"/>
                  <w:tcBorders>
                    <w:bottom w:val="single" w:sz="4" w:space="0" w:color="auto"/>
                  </w:tcBorders>
                  <w:shd w:val="clear" w:color="auto" w:fill="auto"/>
                  <w:vAlign w:val="center"/>
                </w:tcPr>
                <w:p w14:paraId="0E6908E3" w14:textId="77777777" w:rsidR="000A6956" w:rsidRPr="005274B7" w:rsidRDefault="000A6956" w:rsidP="001267BA">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hAnsiTheme="minorHAnsi" w:cstheme="minorHAnsi"/>
                      <w:color w:val="000000" w:themeColor="text1"/>
                      <w:sz w:val="18"/>
                      <w:szCs w:val="18"/>
                    </w:rPr>
                    <w:t>21</w:t>
                  </w:r>
                </w:p>
              </w:tc>
              <w:tc>
                <w:tcPr>
                  <w:tcW w:w="790" w:type="dxa"/>
                  <w:tcBorders>
                    <w:bottom w:val="single" w:sz="4" w:space="0" w:color="auto"/>
                  </w:tcBorders>
                  <w:shd w:val="clear" w:color="auto" w:fill="auto"/>
                  <w:vAlign w:val="center"/>
                </w:tcPr>
                <w:p w14:paraId="6E869C0B" w14:textId="77777777" w:rsidR="000A6956" w:rsidRPr="005274B7" w:rsidRDefault="000A6956" w:rsidP="001267BA">
                  <w:pPr>
                    <w:widowControl w:val="0"/>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hAnsiTheme="minorHAnsi" w:cstheme="minorHAnsi"/>
                      <w:color w:val="000000" w:themeColor="text1"/>
                      <w:sz w:val="18"/>
                      <w:szCs w:val="18"/>
                    </w:rPr>
                    <w:t>24</w:t>
                  </w:r>
                </w:p>
              </w:tc>
              <w:tc>
                <w:tcPr>
                  <w:tcW w:w="791" w:type="dxa"/>
                  <w:tcBorders>
                    <w:bottom w:val="single" w:sz="4" w:space="0" w:color="auto"/>
                  </w:tcBorders>
                  <w:shd w:val="clear" w:color="auto" w:fill="auto"/>
                  <w:vAlign w:val="center"/>
                </w:tcPr>
                <w:p w14:paraId="3D1D38F3" w14:textId="77777777" w:rsidR="000A6956" w:rsidRPr="005274B7" w:rsidRDefault="000A6956" w:rsidP="001267BA">
                  <w:pPr>
                    <w:widowControl w:val="0"/>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hAnsiTheme="minorHAnsi" w:cstheme="minorHAnsi"/>
                      <w:color w:val="000000" w:themeColor="text1"/>
                      <w:sz w:val="18"/>
                      <w:szCs w:val="18"/>
                    </w:rPr>
                    <w:t>26</w:t>
                  </w:r>
                </w:p>
              </w:tc>
              <w:tc>
                <w:tcPr>
                  <w:tcW w:w="1695" w:type="dxa"/>
                  <w:tcBorders>
                    <w:bottom w:val="single" w:sz="4" w:space="0" w:color="auto"/>
                  </w:tcBorders>
                  <w:shd w:val="clear" w:color="auto" w:fill="auto"/>
                  <w:vAlign w:val="center"/>
                </w:tcPr>
                <w:p w14:paraId="251E8BEF" w14:textId="77777777" w:rsidR="000A6956" w:rsidRPr="005274B7" w:rsidRDefault="000A6956" w:rsidP="001267BA">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MINEDU</w:t>
                  </w:r>
                </w:p>
              </w:tc>
            </w:tr>
            <w:tr w:rsidR="000A6956" w:rsidRPr="005274B7" w14:paraId="1C3588DE" w14:textId="77777777" w:rsidTr="0070463E">
              <w:trPr>
                <w:trHeight w:val="739"/>
              </w:trPr>
              <w:tc>
                <w:tcPr>
                  <w:tcW w:w="5194" w:type="dxa"/>
                  <w:tcBorders>
                    <w:top w:val="single" w:sz="4" w:space="0" w:color="auto"/>
                    <w:bottom w:val="single" w:sz="4" w:space="0" w:color="auto"/>
                  </w:tcBorders>
                  <w:shd w:val="clear" w:color="auto" w:fill="auto"/>
                  <w:vAlign w:val="center"/>
                </w:tcPr>
                <w:p w14:paraId="1917EE0C" w14:textId="77777777" w:rsidR="000A6956" w:rsidRPr="005274B7" w:rsidRDefault="000A6956" w:rsidP="001267BA">
                  <w:pPr>
                    <w:spacing w:after="0" w:line="240" w:lineRule="auto"/>
                    <w:rPr>
                      <w:rFonts w:asciiTheme="minorHAnsi" w:eastAsia="Times New Roman" w:hAnsiTheme="minorHAnsi" w:cstheme="minorHAnsi"/>
                      <w:color w:val="000000" w:themeColor="text1"/>
                      <w:sz w:val="18"/>
                      <w:szCs w:val="18"/>
                      <w:lang w:eastAsia="es-PE"/>
                    </w:rPr>
                  </w:pPr>
                  <w:r w:rsidRPr="005274B7">
                    <w:rPr>
                      <w:rFonts w:asciiTheme="minorHAnsi" w:hAnsiTheme="minorHAnsi" w:cstheme="minorHAnsi"/>
                      <w:color w:val="000000" w:themeColor="text1"/>
                      <w:sz w:val="18"/>
                      <w:szCs w:val="18"/>
                    </w:rPr>
                    <w:t>Número de campañas de difusión y sensibilización en Institutos de Educación Superior sobre las NEE de personas con autismo, que realizan  las Direcciones Regionales de Educación.</w:t>
                  </w:r>
                </w:p>
              </w:tc>
              <w:tc>
                <w:tcPr>
                  <w:tcW w:w="1130" w:type="dxa"/>
                  <w:tcBorders>
                    <w:top w:val="single" w:sz="4" w:space="0" w:color="auto"/>
                    <w:bottom w:val="single" w:sz="4" w:space="0" w:color="auto"/>
                  </w:tcBorders>
                  <w:vAlign w:val="center"/>
                </w:tcPr>
                <w:p w14:paraId="46140C63" w14:textId="77777777" w:rsidR="000A6956" w:rsidRPr="005274B7" w:rsidRDefault="000A6956" w:rsidP="00460FD4">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Número de estudiantes</w:t>
                  </w:r>
                </w:p>
              </w:tc>
              <w:tc>
                <w:tcPr>
                  <w:tcW w:w="992" w:type="dxa"/>
                  <w:tcBorders>
                    <w:top w:val="single" w:sz="4" w:space="0" w:color="auto"/>
                    <w:bottom w:val="single" w:sz="4" w:space="0" w:color="auto"/>
                  </w:tcBorders>
                  <w:shd w:val="clear" w:color="auto" w:fill="auto"/>
                  <w:vAlign w:val="center"/>
                </w:tcPr>
                <w:p w14:paraId="0A2C1D7E" w14:textId="77777777" w:rsidR="000A6956" w:rsidRPr="005274B7" w:rsidRDefault="000A6956" w:rsidP="00460FD4">
                  <w:pPr>
                    <w:spacing w:after="0" w:line="240" w:lineRule="auto"/>
                    <w:jc w:val="center"/>
                    <w:rPr>
                      <w:rFonts w:asciiTheme="minorHAnsi" w:eastAsia="Times New Roman" w:hAnsiTheme="minorHAnsi" w:cstheme="minorHAnsi"/>
                      <w:color w:val="000000" w:themeColor="text1"/>
                      <w:sz w:val="18"/>
                      <w:szCs w:val="18"/>
                      <w:lang w:eastAsia="es-PE"/>
                    </w:rPr>
                  </w:pPr>
                </w:p>
                <w:p w14:paraId="597410FC" w14:textId="77777777" w:rsidR="000A6956" w:rsidRPr="005274B7" w:rsidRDefault="000A6956" w:rsidP="00460FD4">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n/d</w:t>
                  </w:r>
                </w:p>
              </w:tc>
              <w:tc>
                <w:tcPr>
                  <w:tcW w:w="1985" w:type="dxa"/>
                  <w:tcBorders>
                    <w:top w:val="single" w:sz="4" w:space="0" w:color="auto"/>
                    <w:bottom w:val="single" w:sz="4" w:space="0" w:color="auto"/>
                  </w:tcBorders>
                  <w:shd w:val="clear" w:color="auto" w:fill="auto"/>
                  <w:vAlign w:val="center"/>
                </w:tcPr>
                <w:p w14:paraId="54BC85D0" w14:textId="77777777" w:rsidR="000A6956" w:rsidRPr="005274B7" w:rsidRDefault="000A6956" w:rsidP="001267BA">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Ministerio de Educación</w:t>
                  </w:r>
                </w:p>
              </w:tc>
              <w:tc>
                <w:tcPr>
                  <w:tcW w:w="1094" w:type="dxa"/>
                  <w:tcBorders>
                    <w:top w:val="single" w:sz="4" w:space="0" w:color="auto"/>
                    <w:bottom w:val="single" w:sz="4" w:space="0" w:color="auto"/>
                  </w:tcBorders>
                  <w:shd w:val="clear" w:color="auto" w:fill="auto"/>
                  <w:vAlign w:val="center"/>
                </w:tcPr>
                <w:p w14:paraId="5F66567A" w14:textId="77777777" w:rsidR="000A6956" w:rsidRPr="005274B7" w:rsidRDefault="000A6956" w:rsidP="001267BA">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hAnsiTheme="minorHAnsi" w:cstheme="minorHAnsi"/>
                      <w:color w:val="000000" w:themeColor="text1"/>
                      <w:sz w:val="18"/>
                      <w:szCs w:val="18"/>
                    </w:rPr>
                    <w:t>18</w:t>
                  </w:r>
                </w:p>
              </w:tc>
              <w:tc>
                <w:tcPr>
                  <w:tcW w:w="791" w:type="dxa"/>
                  <w:tcBorders>
                    <w:top w:val="single" w:sz="4" w:space="0" w:color="auto"/>
                    <w:bottom w:val="single" w:sz="4" w:space="0" w:color="auto"/>
                  </w:tcBorders>
                  <w:shd w:val="clear" w:color="auto" w:fill="auto"/>
                  <w:vAlign w:val="center"/>
                </w:tcPr>
                <w:p w14:paraId="74105EF5" w14:textId="77777777" w:rsidR="000A6956" w:rsidRPr="005274B7" w:rsidRDefault="000A6956" w:rsidP="001267BA">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hAnsiTheme="minorHAnsi" w:cstheme="minorHAnsi"/>
                      <w:color w:val="000000" w:themeColor="text1"/>
                      <w:sz w:val="18"/>
                      <w:szCs w:val="18"/>
                    </w:rPr>
                    <w:t>21</w:t>
                  </w:r>
                </w:p>
              </w:tc>
              <w:tc>
                <w:tcPr>
                  <w:tcW w:w="790" w:type="dxa"/>
                  <w:tcBorders>
                    <w:top w:val="single" w:sz="4" w:space="0" w:color="auto"/>
                    <w:bottom w:val="single" w:sz="4" w:space="0" w:color="auto"/>
                  </w:tcBorders>
                  <w:shd w:val="clear" w:color="auto" w:fill="auto"/>
                  <w:vAlign w:val="center"/>
                </w:tcPr>
                <w:p w14:paraId="3317D8A3" w14:textId="77777777" w:rsidR="000A6956" w:rsidRPr="005274B7" w:rsidRDefault="000A6956" w:rsidP="001267BA">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hAnsiTheme="minorHAnsi" w:cstheme="minorHAnsi"/>
                      <w:color w:val="000000" w:themeColor="text1"/>
                      <w:sz w:val="18"/>
                      <w:szCs w:val="18"/>
                    </w:rPr>
                    <w:t>24</w:t>
                  </w:r>
                </w:p>
              </w:tc>
              <w:tc>
                <w:tcPr>
                  <w:tcW w:w="791" w:type="dxa"/>
                  <w:tcBorders>
                    <w:top w:val="single" w:sz="4" w:space="0" w:color="auto"/>
                    <w:bottom w:val="single" w:sz="4" w:space="0" w:color="auto"/>
                  </w:tcBorders>
                  <w:shd w:val="clear" w:color="auto" w:fill="auto"/>
                  <w:vAlign w:val="center"/>
                </w:tcPr>
                <w:p w14:paraId="34DEB3F7" w14:textId="77777777" w:rsidR="000A6956" w:rsidRPr="005274B7" w:rsidRDefault="000A6956" w:rsidP="001267BA">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hAnsiTheme="minorHAnsi" w:cstheme="minorHAnsi"/>
                      <w:color w:val="000000" w:themeColor="text1"/>
                      <w:sz w:val="18"/>
                      <w:szCs w:val="18"/>
                    </w:rPr>
                    <w:t>26</w:t>
                  </w:r>
                </w:p>
              </w:tc>
              <w:tc>
                <w:tcPr>
                  <w:tcW w:w="1695" w:type="dxa"/>
                  <w:tcBorders>
                    <w:top w:val="single" w:sz="4" w:space="0" w:color="auto"/>
                    <w:bottom w:val="single" w:sz="4" w:space="0" w:color="auto"/>
                  </w:tcBorders>
                  <w:shd w:val="clear" w:color="auto" w:fill="auto"/>
                  <w:vAlign w:val="center"/>
                </w:tcPr>
                <w:p w14:paraId="5C82AD0C" w14:textId="77777777" w:rsidR="000A6956" w:rsidRPr="005274B7" w:rsidRDefault="000A6956" w:rsidP="001267BA">
                  <w:pPr>
                    <w:widowControl w:val="0"/>
                    <w:spacing w:after="0" w:line="240" w:lineRule="auto"/>
                    <w:jc w:val="center"/>
                    <w:rPr>
                      <w:rFonts w:asciiTheme="minorHAnsi" w:hAnsiTheme="minorHAnsi" w:cstheme="minorHAnsi"/>
                      <w:color w:val="000000" w:themeColor="text1"/>
                      <w:sz w:val="18"/>
                      <w:szCs w:val="18"/>
                      <w:lang w:val="en-US"/>
                    </w:rPr>
                  </w:pPr>
                  <w:r w:rsidRPr="005274B7">
                    <w:rPr>
                      <w:rFonts w:asciiTheme="minorHAnsi" w:eastAsia="Times New Roman" w:hAnsiTheme="minorHAnsi" w:cstheme="minorHAnsi"/>
                      <w:color w:val="000000" w:themeColor="text1"/>
                      <w:sz w:val="18"/>
                      <w:szCs w:val="18"/>
                      <w:lang w:eastAsia="es-PE"/>
                    </w:rPr>
                    <w:t>MINEDU</w:t>
                  </w:r>
                </w:p>
              </w:tc>
            </w:tr>
          </w:tbl>
          <w:p w14:paraId="4CD06884" w14:textId="77777777" w:rsidR="009C4CB3" w:rsidRPr="005274B7" w:rsidRDefault="009C4CB3" w:rsidP="007B107C">
            <w:pPr>
              <w:widowControl w:val="0"/>
              <w:spacing w:after="0" w:line="240" w:lineRule="auto"/>
              <w:ind w:right="998"/>
              <w:jc w:val="both"/>
              <w:outlineLvl w:val="0"/>
              <w:rPr>
                <w:rFonts w:ascii="Verdana" w:hAnsi="Verdana" w:cs="Arial"/>
                <w:color w:val="000000" w:themeColor="text1"/>
              </w:rPr>
            </w:pPr>
          </w:p>
        </w:tc>
      </w:tr>
      <w:tr w:rsidR="009C4CB3" w:rsidRPr="009E6272" w14:paraId="330D6530" w14:textId="77777777" w:rsidTr="0078691E">
        <w:trPr>
          <w:trHeight w:val="2516"/>
        </w:trPr>
        <w:tc>
          <w:tcPr>
            <w:tcW w:w="14788" w:type="dxa"/>
          </w:tcPr>
          <w:tbl>
            <w:tblPr>
              <w:tblpPr w:leftFromText="141" w:rightFromText="141" w:vertAnchor="text" w:horzAnchor="margin" w:tblpY="275"/>
              <w:tblOverlap w:val="never"/>
              <w:tblW w:w="14591" w:type="dxa"/>
              <w:tblCellMar>
                <w:left w:w="70" w:type="dxa"/>
                <w:right w:w="70" w:type="dxa"/>
              </w:tblCellMar>
              <w:tblLook w:val="04A0" w:firstRow="1" w:lastRow="0" w:firstColumn="1" w:lastColumn="0" w:noHBand="0" w:noVBand="1"/>
            </w:tblPr>
            <w:tblGrid>
              <w:gridCol w:w="5235"/>
              <w:gridCol w:w="1134"/>
              <w:gridCol w:w="992"/>
              <w:gridCol w:w="1985"/>
              <w:gridCol w:w="850"/>
              <w:gridCol w:w="851"/>
              <w:gridCol w:w="850"/>
              <w:gridCol w:w="851"/>
              <w:gridCol w:w="1843"/>
            </w:tblGrid>
            <w:tr w:rsidR="009C4CB3" w:rsidRPr="005274B7" w14:paraId="4D1B3302" w14:textId="77777777" w:rsidTr="000334FF">
              <w:trPr>
                <w:trHeight w:val="406"/>
              </w:trPr>
              <w:tc>
                <w:tcPr>
                  <w:tcW w:w="14591" w:type="dxa"/>
                  <w:gridSpan w:val="9"/>
                  <w:shd w:val="clear" w:color="000000" w:fill="4BACC6" w:themeFill="accent5"/>
                  <w:vAlign w:val="center"/>
                </w:tcPr>
                <w:p w14:paraId="1315F9C2" w14:textId="77777777" w:rsidR="009C4CB3" w:rsidRPr="005274B7" w:rsidRDefault="009C4CB3" w:rsidP="000334FF">
                  <w:pPr>
                    <w:spacing w:after="0" w:line="240" w:lineRule="auto"/>
                    <w:rPr>
                      <w:rFonts w:asciiTheme="minorHAnsi" w:eastAsia="Times New Roman" w:hAnsiTheme="minorHAnsi" w:cstheme="minorHAnsi"/>
                      <w:b/>
                      <w:bCs/>
                      <w:color w:val="FFFFFF" w:themeColor="background1"/>
                      <w:sz w:val="18"/>
                      <w:szCs w:val="18"/>
                      <w:lang w:eastAsia="es-PE"/>
                    </w:rPr>
                  </w:pPr>
                  <w:r w:rsidRPr="005274B7">
                    <w:rPr>
                      <w:rFonts w:asciiTheme="minorHAnsi" w:eastAsia="Times New Roman" w:hAnsiTheme="minorHAnsi" w:cstheme="minorHAnsi"/>
                      <w:b/>
                      <w:bCs/>
                      <w:color w:val="FFFFFF" w:themeColor="background1"/>
                      <w:sz w:val="18"/>
                      <w:szCs w:val="18"/>
                      <w:lang w:eastAsia="es-PE"/>
                    </w:rPr>
                    <w:t>Objetivo Estratégico Específico 1.3 Desarrollar acciones de difusión y  sensibilización  a favor del derecho a la educación de las niñas,  niños, adolescentes y jóvenes con autismo</w:t>
                  </w:r>
                </w:p>
              </w:tc>
            </w:tr>
            <w:tr w:rsidR="009C4CB3" w:rsidRPr="005274B7" w14:paraId="0DDFCC94" w14:textId="77777777" w:rsidTr="000334FF">
              <w:trPr>
                <w:trHeight w:val="67"/>
              </w:trPr>
              <w:tc>
                <w:tcPr>
                  <w:tcW w:w="5235" w:type="dxa"/>
                  <w:vMerge w:val="restart"/>
                  <w:shd w:val="clear" w:color="000000" w:fill="BFBFBF"/>
                  <w:vAlign w:val="center"/>
                  <w:hideMark/>
                </w:tcPr>
                <w:p w14:paraId="2780C206" w14:textId="77777777" w:rsidR="009C4CB3" w:rsidRPr="005274B7" w:rsidRDefault="009C4CB3" w:rsidP="009C4CB3">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INDICADORES</w:t>
                  </w:r>
                </w:p>
              </w:tc>
              <w:tc>
                <w:tcPr>
                  <w:tcW w:w="1134" w:type="dxa"/>
                  <w:vMerge w:val="restart"/>
                  <w:shd w:val="clear" w:color="000000" w:fill="BFBFBF"/>
                </w:tcPr>
                <w:p w14:paraId="11A0220B" w14:textId="77777777" w:rsidR="009C4CB3" w:rsidRPr="005274B7" w:rsidRDefault="009C4CB3" w:rsidP="009C4CB3">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UNIDAD DE MEDIDA</w:t>
                  </w:r>
                </w:p>
              </w:tc>
              <w:tc>
                <w:tcPr>
                  <w:tcW w:w="992" w:type="dxa"/>
                  <w:vMerge w:val="restart"/>
                  <w:shd w:val="clear" w:color="000000" w:fill="BFBFBF"/>
                  <w:vAlign w:val="center"/>
                  <w:hideMark/>
                </w:tcPr>
                <w:p w14:paraId="4746CCDF" w14:textId="77777777" w:rsidR="009C4CB3" w:rsidRPr="005274B7" w:rsidRDefault="009C4CB3" w:rsidP="009C4CB3">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 xml:space="preserve">LINEA DE BASE </w:t>
                  </w:r>
                </w:p>
              </w:tc>
              <w:tc>
                <w:tcPr>
                  <w:tcW w:w="1985" w:type="dxa"/>
                  <w:vMerge w:val="restart"/>
                  <w:shd w:val="clear" w:color="000000" w:fill="BFBFBF"/>
                  <w:vAlign w:val="center"/>
                  <w:hideMark/>
                </w:tcPr>
                <w:p w14:paraId="022E6ECB" w14:textId="77777777" w:rsidR="009C4CB3" w:rsidRPr="005274B7" w:rsidRDefault="009C4CB3" w:rsidP="009C4CB3">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FUENTE</w:t>
                  </w:r>
                </w:p>
              </w:tc>
              <w:tc>
                <w:tcPr>
                  <w:tcW w:w="3402" w:type="dxa"/>
                  <w:gridSpan w:val="4"/>
                  <w:shd w:val="clear" w:color="000000" w:fill="BFBFBF"/>
                  <w:vAlign w:val="center"/>
                  <w:hideMark/>
                </w:tcPr>
                <w:p w14:paraId="4A5D04D0" w14:textId="77777777" w:rsidR="009C4CB3" w:rsidRPr="005274B7" w:rsidRDefault="009C4CB3" w:rsidP="009C4CB3">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METAS</w:t>
                  </w:r>
                </w:p>
              </w:tc>
              <w:tc>
                <w:tcPr>
                  <w:tcW w:w="1843" w:type="dxa"/>
                  <w:vMerge w:val="restart"/>
                  <w:shd w:val="clear" w:color="000000" w:fill="BFBFBF"/>
                  <w:vAlign w:val="center"/>
                  <w:hideMark/>
                </w:tcPr>
                <w:p w14:paraId="6D8E79B3" w14:textId="77777777" w:rsidR="009C4CB3" w:rsidRPr="005274B7" w:rsidRDefault="009C4CB3" w:rsidP="009C4CB3">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INSTITUCIÓN RESPONSABLE</w:t>
                  </w:r>
                </w:p>
              </w:tc>
            </w:tr>
            <w:tr w:rsidR="009C4CB3" w:rsidRPr="005274B7" w14:paraId="09172307" w14:textId="77777777" w:rsidTr="000334FF">
              <w:trPr>
                <w:trHeight w:val="77"/>
              </w:trPr>
              <w:tc>
                <w:tcPr>
                  <w:tcW w:w="5235" w:type="dxa"/>
                  <w:vMerge/>
                  <w:vAlign w:val="center"/>
                  <w:hideMark/>
                </w:tcPr>
                <w:p w14:paraId="5DB809AE" w14:textId="77777777" w:rsidR="009C4CB3" w:rsidRPr="005274B7" w:rsidRDefault="009C4CB3" w:rsidP="009C4CB3">
                  <w:pPr>
                    <w:spacing w:after="0" w:line="240" w:lineRule="auto"/>
                    <w:rPr>
                      <w:rFonts w:asciiTheme="minorHAnsi" w:eastAsia="Times New Roman" w:hAnsiTheme="minorHAnsi" w:cstheme="minorHAnsi"/>
                      <w:b/>
                      <w:bCs/>
                      <w:color w:val="000000" w:themeColor="text1"/>
                      <w:sz w:val="18"/>
                      <w:szCs w:val="18"/>
                      <w:lang w:eastAsia="es-PE"/>
                    </w:rPr>
                  </w:pPr>
                </w:p>
              </w:tc>
              <w:tc>
                <w:tcPr>
                  <w:tcW w:w="1134" w:type="dxa"/>
                  <w:vMerge/>
                </w:tcPr>
                <w:p w14:paraId="78582FB9" w14:textId="77777777" w:rsidR="009C4CB3" w:rsidRPr="005274B7" w:rsidRDefault="009C4CB3" w:rsidP="009C4CB3">
                  <w:pPr>
                    <w:spacing w:after="0" w:line="240" w:lineRule="auto"/>
                    <w:rPr>
                      <w:rFonts w:asciiTheme="minorHAnsi" w:eastAsia="Times New Roman" w:hAnsiTheme="minorHAnsi" w:cstheme="minorHAnsi"/>
                      <w:b/>
                      <w:bCs/>
                      <w:color w:val="000000" w:themeColor="text1"/>
                      <w:sz w:val="18"/>
                      <w:szCs w:val="18"/>
                      <w:lang w:eastAsia="es-PE"/>
                    </w:rPr>
                  </w:pPr>
                </w:p>
              </w:tc>
              <w:tc>
                <w:tcPr>
                  <w:tcW w:w="992" w:type="dxa"/>
                  <w:vMerge/>
                  <w:vAlign w:val="center"/>
                  <w:hideMark/>
                </w:tcPr>
                <w:p w14:paraId="6A2BD267" w14:textId="77777777" w:rsidR="009C4CB3" w:rsidRPr="005274B7" w:rsidRDefault="009C4CB3" w:rsidP="009C4CB3">
                  <w:pPr>
                    <w:spacing w:after="0" w:line="240" w:lineRule="auto"/>
                    <w:rPr>
                      <w:rFonts w:asciiTheme="minorHAnsi" w:eastAsia="Times New Roman" w:hAnsiTheme="minorHAnsi" w:cstheme="minorHAnsi"/>
                      <w:b/>
                      <w:bCs/>
                      <w:color w:val="000000" w:themeColor="text1"/>
                      <w:sz w:val="18"/>
                      <w:szCs w:val="18"/>
                      <w:lang w:eastAsia="es-PE"/>
                    </w:rPr>
                  </w:pPr>
                </w:p>
              </w:tc>
              <w:tc>
                <w:tcPr>
                  <w:tcW w:w="1985" w:type="dxa"/>
                  <w:vMerge/>
                  <w:vAlign w:val="center"/>
                  <w:hideMark/>
                </w:tcPr>
                <w:p w14:paraId="2E339F8C" w14:textId="77777777" w:rsidR="009C4CB3" w:rsidRPr="005274B7" w:rsidRDefault="009C4CB3" w:rsidP="009C4CB3">
                  <w:pPr>
                    <w:spacing w:after="0" w:line="240" w:lineRule="auto"/>
                    <w:rPr>
                      <w:rFonts w:asciiTheme="minorHAnsi" w:eastAsia="Times New Roman" w:hAnsiTheme="minorHAnsi" w:cstheme="minorHAnsi"/>
                      <w:b/>
                      <w:bCs/>
                      <w:color w:val="000000" w:themeColor="text1"/>
                      <w:sz w:val="18"/>
                      <w:szCs w:val="18"/>
                      <w:lang w:eastAsia="es-PE"/>
                    </w:rPr>
                  </w:pPr>
                </w:p>
              </w:tc>
              <w:tc>
                <w:tcPr>
                  <w:tcW w:w="850" w:type="dxa"/>
                  <w:shd w:val="clear" w:color="000000" w:fill="D9D9D9" w:themeFill="background1" w:themeFillShade="D9"/>
                </w:tcPr>
                <w:p w14:paraId="0D7C8771" w14:textId="77777777" w:rsidR="009C4CB3" w:rsidRPr="005274B7" w:rsidRDefault="009C4CB3" w:rsidP="009C4CB3">
                  <w:pPr>
                    <w:pStyle w:val="Default"/>
                    <w:jc w:val="center"/>
                    <w:rPr>
                      <w:rFonts w:asciiTheme="minorHAnsi" w:hAnsiTheme="minorHAnsi" w:cstheme="minorHAnsi"/>
                      <w:b/>
                      <w:color w:val="000000" w:themeColor="text1"/>
                      <w:sz w:val="18"/>
                      <w:szCs w:val="18"/>
                    </w:rPr>
                  </w:pPr>
                  <w:r w:rsidRPr="005274B7">
                    <w:rPr>
                      <w:rFonts w:asciiTheme="minorHAnsi" w:hAnsiTheme="minorHAnsi" w:cstheme="minorHAnsi"/>
                      <w:b/>
                      <w:color w:val="000000" w:themeColor="text1"/>
                      <w:sz w:val="18"/>
                      <w:szCs w:val="18"/>
                    </w:rPr>
                    <w:t>2018</w:t>
                  </w:r>
                </w:p>
              </w:tc>
              <w:tc>
                <w:tcPr>
                  <w:tcW w:w="851" w:type="dxa"/>
                  <w:shd w:val="clear" w:color="000000" w:fill="D9D9D9" w:themeFill="background1" w:themeFillShade="D9"/>
                </w:tcPr>
                <w:p w14:paraId="7D64BBC2" w14:textId="77777777" w:rsidR="009C4CB3" w:rsidRPr="005274B7" w:rsidRDefault="009C4CB3" w:rsidP="009C4CB3">
                  <w:pPr>
                    <w:pStyle w:val="Default"/>
                    <w:jc w:val="center"/>
                    <w:rPr>
                      <w:rFonts w:asciiTheme="minorHAnsi" w:hAnsiTheme="minorHAnsi" w:cstheme="minorHAnsi"/>
                      <w:b/>
                      <w:color w:val="000000" w:themeColor="text1"/>
                      <w:sz w:val="18"/>
                      <w:szCs w:val="18"/>
                    </w:rPr>
                  </w:pPr>
                  <w:r w:rsidRPr="005274B7">
                    <w:rPr>
                      <w:rFonts w:asciiTheme="minorHAnsi" w:hAnsiTheme="minorHAnsi" w:cstheme="minorHAnsi"/>
                      <w:b/>
                      <w:color w:val="000000" w:themeColor="text1"/>
                      <w:sz w:val="18"/>
                      <w:szCs w:val="18"/>
                    </w:rPr>
                    <w:t>2019</w:t>
                  </w:r>
                </w:p>
              </w:tc>
              <w:tc>
                <w:tcPr>
                  <w:tcW w:w="850" w:type="dxa"/>
                  <w:shd w:val="clear" w:color="000000" w:fill="D9D9D9" w:themeFill="background1" w:themeFillShade="D9"/>
                </w:tcPr>
                <w:p w14:paraId="1C840D25" w14:textId="77777777" w:rsidR="009C4CB3" w:rsidRPr="005274B7" w:rsidRDefault="009C4CB3" w:rsidP="009C4CB3">
                  <w:pPr>
                    <w:pStyle w:val="Default"/>
                    <w:jc w:val="center"/>
                    <w:rPr>
                      <w:rFonts w:asciiTheme="minorHAnsi" w:hAnsiTheme="minorHAnsi" w:cstheme="minorHAnsi"/>
                      <w:b/>
                      <w:color w:val="000000" w:themeColor="text1"/>
                      <w:sz w:val="18"/>
                      <w:szCs w:val="18"/>
                    </w:rPr>
                  </w:pPr>
                  <w:r w:rsidRPr="005274B7">
                    <w:rPr>
                      <w:rFonts w:asciiTheme="minorHAnsi" w:hAnsiTheme="minorHAnsi" w:cstheme="minorHAnsi"/>
                      <w:b/>
                      <w:color w:val="000000" w:themeColor="text1"/>
                      <w:sz w:val="18"/>
                      <w:szCs w:val="18"/>
                    </w:rPr>
                    <w:t>2020</w:t>
                  </w:r>
                </w:p>
              </w:tc>
              <w:tc>
                <w:tcPr>
                  <w:tcW w:w="851" w:type="dxa"/>
                  <w:shd w:val="clear" w:color="000000" w:fill="D9D9D9" w:themeFill="background1" w:themeFillShade="D9"/>
                </w:tcPr>
                <w:p w14:paraId="10F90E19" w14:textId="77777777" w:rsidR="009C4CB3" w:rsidRPr="005274B7" w:rsidRDefault="009C4CB3" w:rsidP="009C4CB3">
                  <w:pPr>
                    <w:pStyle w:val="Default"/>
                    <w:jc w:val="center"/>
                    <w:rPr>
                      <w:rFonts w:asciiTheme="minorHAnsi" w:hAnsiTheme="minorHAnsi" w:cstheme="minorHAnsi"/>
                      <w:b/>
                      <w:color w:val="000000" w:themeColor="text1"/>
                      <w:sz w:val="18"/>
                      <w:szCs w:val="18"/>
                    </w:rPr>
                  </w:pPr>
                  <w:r w:rsidRPr="005274B7">
                    <w:rPr>
                      <w:rFonts w:asciiTheme="minorHAnsi" w:hAnsiTheme="minorHAnsi" w:cstheme="minorHAnsi"/>
                      <w:b/>
                      <w:color w:val="000000" w:themeColor="text1"/>
                      <w:sz w:val="18"/>
                      <w:szCs w:val="18"/>
                    </w:rPr>
                    <w:t>2021</w:t>
                  </w:r>
                </w:p>
              </w:tc>
              <w:tc>
                <w:tcPr>
                  <w:tcW w:w="1843" w:type="dxa"/>
                  <w:vMerge/>
                  <w:vAlign w:val="center"/>
                  <w:hideMark/>
                </w:tcPr>
                <w:p w14:paraId="3D9E9DC3" w14:textId="77777777" w:rsidR="009C4CB3" w:rsidRPr="005274B7" w:rsidRDefault="009C4CB3" w:rsidP="009C4CB3">
                  <w:pPr>
                    <w:spacing w:after="0" w:line="240" w:lineRule="auto"/>
                    <w:rPr>
                      <w:rFonts w:asciiTheme="minorHAnsi" w:eastAsia="Times New Roman" w:hAnsiTheme="minorHAnsi" w:cstheme="minorHAnsi"/>
                      <w:b/>
                      <w:bCs/>
                      <w:color w:val="000000" w:themeColor="text1"/>
                      <w:sz w:val="18"/>
                      <w:szCs w:val="18"/>
                      <w:lang w:eastAsia="es-PE"/>
                    </w:rPr>
                  </w:pPr>
                </w:p>
              </w:tc>
            </w:tr>
            <w:tr w:rsidR="009C4CB3" w:rsidRPr="005274B7" w14:paraId="4C2F47C7" w14:textId="77777777" w:rsidTr="000334FF">
              <w:trPr>
                <w:trHeight w:val="391"/>
              </w:trPr>
              <w:tc>
                <w:tcPr>
                  <w:tcW w:w="14591" w:type="dxa"/>
                  <w:gridSpan w:val="9"/>
                  <w:shd w:val="clear" w:color="000000" w:fill="B6DDE8" w:themeFill="accent5" w:themeFillTint="66"/>
                  <w:vAlign w:val="center"/>
                </w:tcPr>
                <w:p w14:paraId="57A76735" w14:textId="77777777" w:rsidR="009C4CB3" w:rsidRPr="005274B7" w:rsidRDefault="009C4CB3" w:rsidP="000334FF">
                  <w:pPr>
                    <w:spacing w:after="0" w:line="240" w:lineRule="auto"/>
                    <w:rPr>
                      <w:rFonts w:asciiTheme="minorHAnsi" w:eastAsia="Times New Roman" w:hAnsiTheme="minorHAnsi" w:cstheme="minorHAnsi"/>
                      <w:b/>
                      <w:color w:val="000000" w:themeColor="text1"/>
                      <w:sz w:val="18"/>
                      <w:szCs w:val="18"/>
                      <w:lang w:eastAsia="es-PE"/>
                    </w:rPr>
                  </w:pPr>
                  <w:r w:rsidRPr="005274B7">
                    <w:rPr>
                      <w:rFonts w:asciiTheme="minorHAnsi" w:eastAsia="Times New Roman" w:hAnsiTheme="minorHAnsi" w:cstheme="minorHAnsi"/>
                      <w:b/>
                      <w:color w:val="000000" w:themeColor="text1"/>
                      <w:sz w:val="18"/>
                      <w:szCs w:val="18"/>
                      <w:lang w:eastAsia="es-PE"/>
                    </w:rPr>
                    <w:t>Acción Estratégica 1.3.1: Desarrollar campañas de  difusión y sensibilización a favor del derecho a la educación de las personas con autismo en las  instancia de gestión educativa descentralizada.</w:t>
                  </w:r>
                </w:p>
              </w:tc>
            </w:tr>
            <w:tr w:rsidR="009C4CB3" w:rsidRPr="005274B7" w14:paraId="24F66A68" w14:textId="77777777" w:rsidTr="0070463E">
              <w:trPr>
                <w:trHeight w:val="885"/>
              </w:trPr>
              <w:tc>
                <w:tcPr>
                  <w:tcW w:w="5235" w:type="dxa"/>
                  <w:tcBorders>
                    <w:bottom w:val="double" w:sz="4" w:space="0" w:color="000000" w:themeColor="text1"/>
                  </w:tcBorders>
                  <w:shd w:val="clear" w:color="auto" w:fill="auto"/>
                  <w:vAlign w:val="center"/>
                </w:tcPr>
                <w:p w14:paraId="4CE169DF" w14:textId="77777777" w:rsidR="009C4CB3" w:rsidRPr="005274B7" w:rsidRDefault="009C4CB3" w:rsidP="009C4CB3">
                  <w:pPr>
                    <w:spacing w:after="0" w:line="240" w:lineRule="auto"/>
                    <w:jc w:val="both"/>
                    <w:rPr>
                      <w:rFonts w:asciiTheme="minorHAnsi" w:hAnsiTheme="minorHAnsi" w:cstheme="minorHAnsi"/>
                      <w:color w:val="000000" w:themeColor="text1"/>
                      <w:sz w:val="18"/>
                      <w:szCs w:val="18"/>
                    </w:rPr>
                  </w:pPr>
                  <w:r w:rsidRPr="005274B7">
                    <w:rPr>
                      <w:rFonts w:asciiTheme="minorHAnsi" w:eastAsia="Times New Roman" w:hAnsiTheme="minorHAnsi" w:cstheme="minorHAnsi"/>
                      <w:color w:val="000000" w:themeColor="text1"/>
                      <w:sz w:val="18"/>
                      <w:szCs w:val="18"/>
                      <w:lang w:eastAsia="es-PE"/>
                    </w:rPr>
                    <w:t>Número  de campañas de difusión y sensibilización sobre el derecho a la educación de las personas con autismo, que realizan las DRE y UGEL. Dirigidas a la comunidad.</w:t>
                  </w:r>
                </w:p>
              </w:tc>
              <w:tc>
                <w:tcPr>
                  <w:tcW w:w="1134" w:type="dxa"/>
                  <w:tcBorders>
                    <w:bottom w:val="double" w:sz="4" w:space="0" w:color="000000" w:themeColor="text1"/>
                  </w:tcBorders>
                  <w:vAlign w:val="center"/>
                </w:tcPr>
                <w:p w14:paraId="7EA75BE9" w14:textId="77777777" w:rsidR="009C4CB3" w:rsidRPr="005274B7" w:rsidRDefault="009C4CB3" w:rsidP="009C4CB3">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Porcentaje de docentes</w:t>
                  </w:r>
                </w:p>
              </w:tc>
              <w:tc>
                <w:tcPr>
                  <w:tcW w:w="992" w:type="dxa"/>
                  <w:tcBorders>
                    <w:bottom w:val="double" w:sz="4" w:space="0" w:color="000000" w:themeColor="text1"/>
                  </w:tcBorders>
                  <w:shd w:val="clear" w:color="auto" w:fill="auto"/>
                  <w:vAlign w:val="center"/>
                </w:tcPr>
                <w:p w14:paraId="757DF9EB" w14:textId="77777777" w:rsidR="009C4CB3" w:rsidRPr="005274B7" w:rsidRDefault="009C4CB3" w:rsidP="009C4CB3">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n/d</w:t>
                  </w:r>
                </w:p>
              </w:tc>
              <w:tc>
                <w:tcPr>
                  <w:tcW w:w="1985" w:type="dxa"/>
                  <w:tcBorders>
                    <w:bottom w:val="double" w:sz="4" w:space="0" w:color="000000" w:themeColor="text1"/>
                  </w:tcBorders>
                  <w:shd w:val="clear" w:color="auto" w:fill="auto"/>
                  <w:vAlign w:val="center"/>
                </w:tcPr>
                <w:p w14:paraId="7CE9AB5F" w14:textId="77777777" w:rsidR="009C4CB3" w:rsidRPr="005274B7" w:rsidRDefault="009C4CB3" w:rsidP="009C4CB3">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Registros Administrativos DEBE</w:t>
                  </w:r>
                </w:p>
              </w:tc>
              <w:tc>
                <w:tcPr>
                  <w:tcW w:w="850" w:type="dxa"/>
                  <w:tcBorders>
                    <w:bottom w:val="double" w:sz="4" w:space="0" w:color="000000" w:themeColor="text1"/>
                  </w:tcBorders>
                  <w:shd w:val="clear" w:color="auto" w:fill="auto"/>
                  <w:vAlign w:val="center"/>
                </w:tcPr>
                <w:p w14:paraId="2B605738" w14:textId="77777777" w:rsidR="009C4CB3" w:rsidRPr="005274B7" w:rsidRDefault="009C4CB3" w:rsidP="009C4CB3">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hAnsiTheme="minorHAnsi" w:cstheme="minorHAnsi"/>
                      <w:color w:val="000000" w:themeColor="text1"/>
                      <w:sz w:val="18"/>
                      <w:szCs w:val="18"/>
                    </w:rPr>
                    <w:t>98</w:t>
                  </w:r>
                </w:p>
              </w:tc>
              <w:tc>
                <w:tcPr>
                  <w:tcW w:w="851" w:type="dxa"/>
                  <w:tcBorders>
                    <w:bottom w:val="double" w:sz="4" w:space="0" w:color="000000" w:themeColor="text1"/>
                  </w:tcBorders>
                  <w:shd w:val="clear" w:color="auto" w:fill="auto"/>
                  <w:vAlign w:val="center"/>
                </w:tcPr>
                <w:p w14:paraId="29FED4FD" w14:textId="77777777" w:rsidR="009C4CB3" w:rsidRPr="005274B7" w:rsidRDefault="009C4CB3" w:rsidP="009C4CB3">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hAnsiTheme="minorHAnsi" w:cstheme="minorHAnsi"/>
                      <w:color w:val="000000" w:themeColor="text1"/>
                      <w:sz w:val="18"/>
                      <w:szCs w:val="18"/>
                    </w:rPr>
                    <w:t>114</w:t>
                  </w:r>
                </w:p>
              </w:tc>
              <w:tc>
                <w:tcPr>
                  <w:tcW w:w="850" w:type="dxa"/>
                  <w:tcBorders>
                    <w:bottom w:val="double" w:sz="4" w:space="0" w:color="000000" w:themeColor="text1"/>
                  </w:tcBorders>
                  <w:shd w:val="clear" w:color="auto" w:fill="auto"/>
                  <w:vAlign w:val="center"/>
                </w:tcPr>
                <w:p w14:paraId="303DB8FD" w14:textId="77777777" w:rsidR="009C4CB3" w:rsidRPr="005274B7" w:rsidRDefault="009C4CB3" w:rsidP="009C4CB3">
                  <w:pPr>
                    <w:widowControl w:val="0"/>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hAnsiTheme="minorHAnsi" w:cstheme="minorHAnsi"/>
                      <w:color w:val="000000" w:themeColor="text1"/>
                      <w:sz w:val="18"/>
                      <w:szCs w:val="18"/>
                    </w:rPr>
                    <w:t>130</w:t>
                  </w:r>
                </w:p>
              </w:tc>
              <w:tc>
                <w:tcPr>
                  <w:tcW w:w="851" w:type="dxa"/>
                  <w:tcBorders>
                    <w:bottom w:val="double" w:sz="4" w:space="0" w:color="000000" w:themeColor="text1"/>
                  </w:tcBorders>
                  <w:shd w:val="clear" w:color="auto" w:fill="auto"/>
                  <w:vAlign w:val="center"/>
                </w:tcPr>
                <w:p w14:paraId="4AEE9BE6" w14:textId="77777777" w:rsidR="009C4CB3" w:rsidRPr="005274B7" w:rsidRDefault="009C4CB3" w:rsidP="009C4CB3">
                  <w:pPr>
                    <w:widowControl w:val="0"/>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hAnsiTheme="minorHAnsi" w:cstheme="minorHAnsi"/>
                      <w:color w:val="000000" w:themeColor="text1"/>
                      <w:sz w:val="18"/>
                      <w:szCs w:val="18"/>
                    </w:rPr>
                    <w:t>147</w:t>
                  </w:r>
                </w:p>
              </w:tc>
              <w:tc>
                <w:tcPr>
                  <w:tcW w:w="1843" w:type="dxa"/>
                  <w:tcBorders>
                    <w:bottom w:val="double" w:sz="4" w:space="0" w:color="000000" w:themeColor="text1"/>
                  </w:tcBorders>
                  <w:shd w:val="clear" w:color="auto" w:fill="auto"/>
                  <w:vAlign w:val="center"/>
                </w:tcPr>
                <w:p w14:paraId="3EDFA62A" w14:textId="77777777" w:rsidR="009C4CB3" w:rsidRPr="005274B7" w:rsidRDefault="009C4CB3" w:rsidP="009C4CB3">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MINEDU- DRE-UGEL</w:t>
                  </w:r>
                </w:p>
              </w:tc>
            </w:tr>
          </w:tbl>
          <w:p w14:paraId="1C5CE6C2" w14:textId="77777777" w:rsidR="009C4CB3" w:rsidRPr="005274B7" w:rsidRDefault="009C4CB3" w:rsidP="007215AD">
            <w:pPr>
              <w:spacing w:after="0" w:line="240" w:lineRule="auto"/>
              <w:jc w:val="both"/>
              <w:rPr>
                <w:rFonts w:eastAsia="Times New Roman" w:cstheme="minorHAnsi"/>
                <w:b/>
                <w:bCs/>
                <w:color w:val="000000" w:themeColor="text1"/>
                <w:sz w:val="20"/>
                <w:szCs w:val="20"/>
                <w:lang w:eastAsia="es-PE"/>
              </w:rPr>
            </w:pPr>
          </w:p>
        </w:tc>
      </w:tr>
    </w:tbl>
    <w:p w14:paraId="3C95BE4E" w14:textId="2CB1A0E1" w:rsidR="0059212D" w:rsidRPr="009E6272" w:rsidRDefault="00B7708A">
      <w:pPr>
        <w:rPr>
          <w:color w:val="000000" w:themeColor="text1"/>
        </w:rPr>
        <w:sectPr w:rsidR="0059212D" w:rsidRPr="009E6272" w:rsidSect="00A23292">
          <w:pgSz w:w="16840" w:h="11907" w:orient="landscape" w:code="9"/>
          <w:pgMar w:top="1134" w:right="1134" w:bottom="1134" w:left="1134" w:header="709" w:footer="709" w:gutter="0"/>
          <w:pgBorders w:offsetFrom="page">
            <w:top w:val="single" w:sz="8" w:space="24" w:color="FFFFFF" w:themeColor="background1"/>
            <w:left w:val="single" w:sz="8" w:space="24" w:color="FFFFFF" w:themeColor="background1"/>
            <w:bottom w:val="single" w:sz="8" w:space="24" w:color="FFFFFF" w:themeColor="background1"/>
            <w:right w:val="single" w:sz="8" w:space="24" w:color="FFFFFF" w:themeColor="background1"/>
          </w:pgBorders>
          <w:cols w:space="708"/>
          <w:docGrid w:linePitch="360"/>
        </w:sectPr>
      </w:pPr>
      <w:r w:rsidRPr="009E6272">
        <w:rPr>
          <w:color w:val="000000" w:themeColor="text1"/>
        </w:rPr>
        <w:br w:type="page"/>
      </w:r>
    </w:p>
    <w:tbl>
      <w:tblPr>
        <w:tblStyle w:val="Tablaconcuadrcula"/>
        <w:tblW w:w="14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81"/>
      </w:tblGrid>
      <w:tr w:rsidR="00EE3CF6" w:rsidRPr="009E6272" w14:paraId="2505B8D0" w14:textId="77777777" w:rsidTr="009E6272">
        <w:trPr>
          <w:trHeight w:val="1028"/>
        </w:trPr>
        <w:tc>
          <w:tcPr>
            <w:tcW w:w="14881" w:type="dxa"/>
          </w:tcPr>
          <w:p w14:paraId="29D4F4E2" w14:textId="31F48D53" w:rsidR="009E6272" w:rsidRPr="00965CB6" w:rsidRDefault="009E6272" w:rsidP="009E6272">
            <w:pPr>
              <w:spacing w:after="0" w:line="240" w:lineRule="auto"/>
              <w:jc w:val="center"/>
              <w:rPr>
                <w:rFonts w:asciiTheme="minorHAnsi" w:eastAsia="Times New Roman" w:hAnsiTheme="minorHAnsi" w:cstheme="minorHAnsi"/>
                <w:b/>
                <w:bCs/>
                <w:u w:val="single"/>
                <w:lang w:eastAsia="es-PE"/>
              </w:rPr>
            </w:pPr>
            <w:r w:rsidRPr="00965CB6">
              <w:rPr>
                <w:rFonts w:asciiTheme="minorHAnsi" w:eastAsia="Times New Roman" w:hAnsiTheme="minorHAnsi" w:cstheme="minorHAnsi"/>
                <w:b/>
                <w:bCs/>
                <w:sz w:val="18"/>
                <w:szCs w:val="18"/>
                <w:lang w:eastAsia="es-PE"/>
              </w:rPr>
              <w:lastRenderedPageBreak/>
              <w:t>Cuadro N° 2</w:t>
            </w:r>
            <w:r w:rsidR="00F94E4A">
              <w:rPr>
                <w:rFonts w:asciiTheme="minorHAnsi" w:eastAsia="Times New Roman" w:hAnsiTheme="minorHAnsi" w:cstheme="minorHAnsi"/>
                <w:b/>
                <w:bCs/>
                <w:sz w:val="18"/>
                <w:szCs w:val="18"/>
                <w:lang w:eastAsia="es-PE"/>
              </w:rPr>
              <w:t>5</w:t>
            </w:r>
          </w:p>
          <w:p w14:paraId="69C3526C" w14:textId="33F921FC" w:rsidR="009E6272" w:rsidRPr="0078691E" w:rsidRDefault="009E6272" w:rsidP="009E6272">
            <w:pPr>
              <w:spacing w:after="0" w:line="240" w:lineRule="auto"/>
              <w:jc w:val="center"/>
              <w:rPr>
                <w:rFonts w:asciiTheme="minorHAnsi" w:eastAsia="Times New Roman" w:hAnsiTheme="minorHAnsi" w:cstheme="minorHAnsi"/>
                <w:b/>
                <w:bCs/>
                <w:color w:val="000000" w:themeColor="text1"/>
                <w:lang w:eastAsia="es-PE"/>
              </w:rPr>
            </w:pPr>
            <w:r>
              <w:rPr>
                <w:rFonts w:asciiTheme="minorHAnsi" w:eastAsia="Times New Roman" w:hAnsiTheme="minorHAnsi" w:cstheme="minorHAnsi"/>
                <w:b/>
                <w:bCs/>
                <w:color w:val="000000" w:themeColor="text1"/>
                <w:lang w:eastAsia="es-PE"/>
              </w:rPr>
              <w:t>TRABAJO</w:t>
            </w:r>
          </w:p>
          <w:p w14:paraId="77FE83C4" w14:textId="7B847F29" w:rsidR="002D659F" w:rsidRPr="009E6272" w:rsidRDefault="002D659F" w:rsidP="002D659F">
            <w:pPr>
              <w:spacing w:after="0" w:line="240" w:lineRule="auto"/>
              <w:jc w:val="both"/>
              <w:rPr>
                <w:rFonts w:asciiTheme="minorHAnsi" w:eastAsia="Times New Roman" w:hAnsiTheme="minorHAnsi" w:cstheme="minorHAnsi"/>
                <w:b/>
                <w:bCs/>
                <w:color w:val="000000" w:themeColor="text1"/>
                <w:u w:val="single"/>
                <w:lang w:eastAsia="es-PE"/>
              </w:rPr>
            </w:pPr>
            <w:r w:rsidRPr="009E6272">
              <w:rPr>
                <w:rFonts w:asciiTheme="minorHAnsi" w:eastAsia="Times New Roman" w:hAnsiTheme="minorHAnsi" w:cstheme="minorHAnsi"/>
                <w:b/>
                <w:bCs/>
                <w:color w:val="000000" w:themeColor="text1"/>
                <w:u w:val="single"/>
                <w:lang w:eastAsia="es-PE"/>
              </w:rPr>
              <w:t xml:space="preserve"> </w:t>
            </w:r>
          </w:p>
          <w:p w14:paraId="7A11FA60" w14:textId="77777777" w:rsidR="002D659F" w:rsidRPr="009E6272" w:rsidRDefault="002D659F" w:rsidP="002D659F">
            <w:pPr>
              <w:spacing w:after="0" w:line="240" w:lineRule="auto"/>
              <w:jc w:val="both"/>
              <w:rPr>
                <w:rFonts w:asciiTheme="minorHAnsi" w:eastAsia="Times New Roman" w:hAnsiTheme="minorHAnsi" w:cstheme="minorHAnsi"/>
                <w:b/>
                <w:bCs/>
                <w:color w:val="000000" w:themeColor="text1"/>
                <w:u w:val="single"/>
                <w:lang w:eastAsia="es-PE"/>
              </w:rPr>
            </w:pPr>
            <w:r w:rsidRPr="009E6272">
              <w:rPr>
                <w:rFonts w:asciiTheme="minorHAnsi" w:eastAsia="Times New Roman" w:hAnsiTheme="minorHAnsi" w:cstheme="minorHAnsi"/>
                <w:b/>
                <w:bCs/>
                <w:color w:val="000000" w:themeColor="text1"/>
                <w:u w:val="single"/>
                <w:lang w:eastAsia="es-PE"/>
              </w:rPr>
              <w:t>Objetivo Estratégico General 1:</w:t>
            </w:r>
          </w:p>
          <w:p w14:paraId="7789BEF5" w14:textId="77777777" w:rsidR="00EA3917" w:rsidRDefault="002D659F" w:rsidP="002D659F">
            <w:pPr>
              <w:widowControl w:val="0"/>
              <w:spacing w:after="0" w:line="240" w:lineRule="auto"/>
              <w:ind w:right="998"/>
              <w:jc w:val="both"/>
              <w:outlineLvl w:val="0"/>
              <w:rPr>
                <w:rFonts w:asciiTheme="minorHAnsi" w:eastAsia="Times New Roman" w:hAnsiTheme="minorHAnsi" w:cstheme="minorHAnsi"/>
                <w:b/>
                <w:bCs/>
                <w:color w:val="808080" w:themeColor="background1" w:themeShade="80"/>
                <w:sz w:val="18"/>
                <w:lang w:eastAsia="es-PE"/>
              </w:rPr>
            </w:pPr>
            <w:r w:rsidRPr="009E6272">
              <w:rPr>
                <w:rFonts w:asciiTheme="minorHAnsi" w:eastAsia="Times New Roman" w:hAnsiTheme="minorHAnsi" w:cstheme="minorHAnsi"/>
                <w:b/>
                <w:bCs/>
                <w:color w:val="808080" w:themeColor="background1" w:themeShade="80"/>
                <w:sz w:val="18"/>
                <w:lang w:eastAsia="es-PE"/>
              </w:rPr>
              <w:t>Mejorar la participación activa en el mercado de trabajo de las personas con Trastorno del Espectro Autist</w:t>
            </w:r>
            <w:r w:rsidR="009E6272">
              <w:rPr>
                <w:rFonts w:asciiTheme="minorHAnsi" w:eastAsia="Times New Roman" w:hAnsiTheme="minorHAnsi" w:cstheme="minorHAnsi"/>
                <w:b/>
                <w:bCs/>
                <w:color w:val="808080" w:themeColor="background1" w:themeShade="80"/>
                <w:sz w:val="18"/>
                <w:lang w:eastAsia="es-PE"/>
              </w:rPr>
              <w:t>a</w:t>
            </w:r>
          </w:p>
          <w:p w14:paraId="1EBF1E9A" w14:textId="0B848FB5" w:rsidR="009E6272" w:rsidRPr="009E6272" w:rsidRDefault="009E6272" w:rsidP="002D659F">
            <w:pPr>
              <w:widowControl w:val="0"/>
              <w:spacing w:after="0" w:line="240" w:lineRule="auto"/>
              <w:ind w:right="998"/>
              <w:jc w:val="both"/>
              <w:outlineLvl w:val="0"/>
              <w:rPr>
                <w:rFonts w:asciiTheme="minorHAnsi" w:eastAsia="Times New Roman" w:hAnsiTheme="minorHAnsi" w:cstheme="minorHAnsi"/>
                <w:b/>
                <w:bCs/>
                <w:color w:val="808080" w:themeColor="background1" w:themeShade="80"/>
                <w:lang w:eastAsia="es-PE"/>
              </w:rPr>
            </w:pPr>
          </w:p>
        </w:tc>
      </w:tr>
      <w:tr w:rsidR="00EE3CF6" w:rsidRPr="009E6272" w14:paraId="1C5EBF37" w14:textId="77777777" w:rsidTr="009E6272">
        <w:trPr>
          <w:trHeight w:val="3212"/>
        </w:trPr>
        <w:tc>
          <w:tcPr>
            <w:tcW w:w="14881" w:type="dxa"/>
          </w:tcPr>
          <w:tbl>
            <w:tblPr>
              <w:tblW w:w="14393" w:type="dxa"/>
              <w:jc w:val="center"/>
              <w:tblCellMar>
                <w:left w:w="70" w:type="dxa"/>
                <w:right w:w="70" w:type="dxa"/>
              </w:tblCellMar>
              <w:tblLook w:val="04A0" w:firstRow="1" w:lastRow="0" w:firstColumn="1" w:lastColumn="0" w:noHBand="0" w:noVBand="1"/>
            </w:tblPr>
            <w:tblGrid>
              <w:gridCol w:w="5143"/>
              <w:gridCol w:w="1141"/>
              <w:gridCol w:w="998"/>
              <w:gridCol w:w="1966"/>
              <w:gridCol w:w="1015"/>
              <w:gridCol w:w="784"/>
              <w:gridCol w:w="785"/>
              <w:gridCol w:w="821"/>
              <w:gridCol w:w="1740"/>
            </w:tblGrid>
            <w:tr w:rsidR="002D659F" w:rsidRPr="009E6272" w14:paraId="11B5520E" w14:textId="77777777" w:rsidTr="000334FF">
              <w:trPr>
                <w:trHeight w:val="473"/>
                <w:jc w:val="center"/>
              </w:trPr>
              <w:tc>
                <w:tcPr>
                  <w:tcW w:w="14393" w:type="dxa"/>
                  <w:gridSpan w:val="9"/>
                  <w:shd w:val="clear" w:color="000000" w:fill="4BACC6" w:themeFill="accent5"/>
                  <w:vAlign w:val="center"/>
                </w:tcPr>
                <w:p w14:paraId="678FC63F" w14:textId="77777777" w:rsidR="002D659F" w:rsidRPr="000334FF" w:rsidRDefault="002D659F" w:rsidP="000334FF">
                  <w:pPr>
                    <w:spacing w:after="0" w:line="240" w:lineRule="auto"/>
                    <w:rPr>
                      <w:rFonts w:asciiTheme="minorHAnsi" w:eastAsia="Times New Roman" w:hAnsiTheme="minorHAnsi" w:cstheme="minorHAnsi"/>
                      <w:b/>
                      <w:color w:val="FFFFFF" w:themeColor="background1"/>
                      <w:sz w:val="18"/>
                      <w:szCs w:val="18"/>
                      <w:lang w:eastAsia="es-PE"/>
                    </w:rPr>
                  </w:pPr>
                  <w:r w:rsidRPr="000334FF">
                    <w:rPr>
                      <w:rFonts w:asciiTheme="minorHAnsi" w:eastAsia="Times New Roman" w:hAnsiTheme="minorHAnsi" w:cstheme="minorHAnsi"/>
                      <w:b/>
                      <w:bCs/>
                      <w:color w:val="FFFFFF" w:themeColor="background1"/>
                      <w:sz w:val="18"/>
                      <w:szCs w:val="18"/>
                      <w:lang w:eastAsia="es-PE"/>
                    </w:rPr>
                    <w:t>Objetivo Estratégico Específico 1.1: Mejorar la empleabilidad de las personas con TEA para facilitar su inserción en el mercado de trabajo formal</w:t>
                  </w:r>
                </w:p>
              </w:tc>
            </w:tr>
            <w:tr w:rsidR="002D659F" w:rsidRPr="009E6272" w14:paraId="26103058" w14:textId="77777777" w:rsidTr="000334FF">
              <w:trPr>
                <w:trHeight w:val="67"/>
                <w:jc w:val="center"/>
              </w:trPr>
              <w:tc>
                <w:tcPr>
                  <w:tcW w:w="5143" w:type="dxa"/>
                  <w:vMerge w:val="restart"/>
                  <w:shd w:val="clear" w:color="000000" w:fill="BFBFBF"/>
                  <w:vAlign w:val="center"/>
                  <w:hideMark/>
                </w:tcPr>
                <w:p w14:paraId="17188BD9" w14:textId="57171441" w:rsidR="002D659F" w:rsidRPr="009E6272" w:rsidRDefault="002D659F" w:rsidP="000334FF">
                  <w:pPr>
                    <w:spacing w:after="0" w:line="240" w:lineRule="auto"/>
                    <w:jc w:val="center"/>
                    <w:rPr>
                      <w:rFonts w:asciiTheme="minorHAnsi" w:eastAsia="Times New Roman" w:hAnsiTheme="minorHAnsi" w:cstheme="minorHAnsi"/>
                      <w:b/>
                      <w:bCs/>
                      <w:color w:val="000000" w:themeColor="text1"/>
                      <w:sz w:val="18"/>
                      <w:szCs w:val="18"/>
                      <w:lang w:eastAsia="es-PE"/>
                    </w:rPr>
                  </w:pPr>
                  <w:r w:rsidRPr="009E6272">
                    <w:rPr>
                      <w:rFonts w:asciiTheme="minorHAnsi" w:eastAsia="Times New Roman" w:hAnsiTheme="minorHAnsi" w:cstheme="minorHAnsi"/>
                      <w:b/>
                      <w:bCs/>
                      <w:color w:val="000000" w:themeColor="text1"/>
                      <w:sz w:val="18"/>
                      <w:szCs w:val="18"/>
                      <w:lang w:eastAsia="es-PE"/>
                    </w:rPr>
                    <w:t>INDICADORES</w:t>
                  </w:r>
                </w:p>
              </w:tc>
              <w:tc>
                <w:tcPr>
                  <w:tcW w:w="1141" w:type="dxa"/>
                  <w:vMerge w:val="restart"/>
                  <w:shd w:val="clear" w:color="000000" w:fill="BFBFBF"/>
                  <w:vAlign w:val="center"/>
                  <w:hideMark/>
                </w:tcPr>
                <w:p w14:paraId="23B9AF25" w14:textId="77777777" w:rsidR="002D659F" w:rsidRPr="009E6272" w:rsidRDefault="002D659F" w:rsidP="000334FF">
                  <w:pPr>
                    <w:spacing w:after="0" w:line="240" w:lineRule="auto"/>
                    <w:jc w:val="center"/>
                    <w:rPr>
                      <w:rFonts w:asciiTheme="minorHAnsi" w:eastAsia="Times New Roman" w:hAnsiTheme="minorHAnsi" w:cstheme="minorHAnsi"/>
                      <w:b/>
                      <w:bCs/>
                      <w:color w:val="000000" w:themeColor="text1"/>
                      <w:sz w:val="18"/>
                      <w:szCs w:val="18"/>
                      <w:lang w:eastAsia="es-PE"/>
                    </w:rPr>
                  </w:pPr>
                  <w:r w:rsidRPr="009E6272">
                    <w:rPr>
                      <w:rFonts w:asciiTheme="minorHAnsi" w:eastAsia="Times New Roman" w:hAnsiTheme="minorHAnsi" w:cstheme="minorHAnsi"/>
                      <w:b/>
                      <w:bCs/>
                      <w:color w:val="000000" w:themeColor="text1"/>
                      <w:sz w:val="18"/>
                      <w:szCs w:val="18"/>
                      <w:lang w:eastAsia="es-PE"/>
                    </w:rPr>
                    <w:t>UNIDAD DE MEDIDA</w:t>
                  </w:r>
                </w:p>
              </w:tc>
              <w:tc>
                <w:tcPr>
                  <w:tcW w:w="998" w:type="dxa"/>
                  <w:vMerge w:val="restart"/>
                  <w:shd w:val="clear" w:color="000000" w:fill="BFBFBF"/>
                  <w:vAlign w:val="center"/>
                  <w:hideMark/>
                </w:tcPr>
                <w:p w14:paraId="2580D178" w14:textId="3609E3AE" w:rsidR="002D659F" w:rsidRPr="009E6272" w:rsidRDefault="002D659F" w:rsidP="000334FF">
                  <w:pPr>
                    <w:spacing w:after="0" w:line="240" w:lineRule="auto"/>
                    <w:jc w:val="center"/>
                    <w:rPr>
                      <w:rFonts w:asciiTheme="minorHAnsi" w:eastAsia="Times New Roman" w:hAnsiTheme="minorHAnsi" w:cstheme="minorHAnsi"/>
                      <w:b/>
                      <w:bCs/>
                      <w:color w:val="000000" w:themeColor="text1"/>
                      <w:sz w:val="18"/>
                      <w:szCs w:val="18"/>
                      <w:lang w:eastAsia="es-PE"/>
                    </w:rPr>
                  </w:pPr>
                  <w:r w:rsidRPr="009E6272">
                    <w:rPr>
                      <w:rFonts w:asciiTheme="minorHAnsi" w:eastAsia="Times New Roman" w:hAnsiTheme="minorHAnsi" w:cstheme="minorHAnsi"/>
                      <w:b/>
                      <w:bCs/>
                      <w:color w:val="000000" w:themeColor="text1"/>
                      <w:sz w:val="18"/>
                      <w:szCs w:val="18"/>
                      <w:lang w:eastAsia="es-PE"/>
                    </w:rPr>
                    <w:t>LINEA DE BASE</w:t>
                  </w:r>
                </w:p>
              </w:tc>
              <w:tc>
                <w:tcPr>
                  <w:tcW w:w="1966" w:type="dxa"/>
                  <w:vMerge w:val="restart"/>
                  <w:shd w:val="clear" w:color="000000" w:fill="BFBFBF"/>
                  <w:vAlign w:val="center"/>
                  <w:hideMark/>
                </w:tcPr>
                <w:p w14:paraId="59F0B6D1" w14:textId="77777777" w:rsidR="002D659F" w:rsidRPr="009E6272" w:rsidRDefault="002D659F" w:rsidP="000334FF">
                  <w:pPr>
                    <w:spacing w:after="0" w:line="240" w:lineRule="auto"/>
                    <w:jc w:val="center"/>
                    <w:rPr>
                      <w:rFonts w:asciiTheme="minorHAnsi" w:eastAsia="Times New Roman" w:hAnsiTheme="minorHAnsi" w:cstheme="minorHAnsi"/>
                      <w:b/>
                      <w:bCs/>
                      <w:color w:val="000000" w:themeColor="text1"/>
                      <w:sz w:val="18"/>
                      <w:szCs w:val="18"/>
                      <w:lang w:eastAsia="es-PE"/>
                    </w:rPr>
                  </w:pPr>
                  <w:r w:rsidRPr="009E6272">
                    <w:rPr>
                      <w:rFonts w:asciiTheme="minorHAnsi" w:eastAsia="Times New Roman" w:hAnsiTheme="minorHAnsi" w:cstheme="minorHAnsi"/>
                      <w:b/>
                      <w:bCs/>
                      <w:color w:val="000000" w:themeColor="text1"/>
                      <w:sz w:val="18"/>
                      <w:szCs w:val="18"/>
                      <w:lang w:eastAsia="es-PE"/>
                    </w:rPr>
                    <w:t>FUENTE</w:t>
                  </w:r>
                </w:p>
              </w:tc>
              <w:tc>
                <w:tcPr>
                  <w:tcW w:w="3405" w:type="dxa"/>
                  <w:gridSpan w:val="4"/>
                  <w:shd w:val="clear" w:color="000000" w:fill="BFBFBF"/>
                  <w:vAlign w:val="center"/>
                  <w:hideMark/>
                </w:tcPr>
                <w:p w14:paraId="02A2620C" w14:textId="292E5FE3" w:rsidR="002D659F" w:rsidRPr="009E6272" w:rsidRDefault="002D659F" w:rsidP="00F94E4A">
                  <w:pPr>
                    <w:spacing w:after="0" w:line="240" w:lineRule="auto"/>
                    <w:jc w:val="center"/>
                    <w:rPr>
                      <w:rFonts w:asciiTheme="minorHAnsi" w:eastAsia="Times New Roman" w:hAnsiTheme="minorHAnsi" w:cstheme="minorHAnsi"/>
                      <w:b/>
                      <w:bCs/>
                      <w:color w:val="000000" w:themeColor="text1"/>
                      <w:sz w:val="18"/>
                      <w:szCs w:val="18"/>
                      <w:lang w:eastAsia="es-PE"/>
                    </w:rPr>
                  </w:pPr>
                  <w:r w:rsidRPr="009E6272">
                    <w:rPr>
                      <w:rFonts w:asciiTheme="minorHAnsi" w:eastAsia="Times New Roman" w:hAnsiTheme="minorHAnsi" w:cstheme="minorHAnsi"/>
                      <w:b/>
                      <w:bCs/>
                      <w:color w:val="000000" w:themeColor="text1"/>
                      <w:sz w:val="18"/>
                      <w:szCs w:val="18"/>
                      <w:lang w:eastAsia="es-PE"/>
                    </w:rPr>
                    <w:t>METAS</w:t>
                  </w:r>
                </w:p>
              </w:tc>
              <w:tc>
                <w:tcPr>
                  <w:tcW w:w="1739" w:type="dxa"/>
                  <w:vMerge w:val="restart"/>
                  <w:shd w:val="clear" w:color="000000" w:fill="BFBFBF"/>
                  <w:vAlign w:val="center"/>
                  <w:hideMark/>
                </w:tcPr>
                <w:p w14:paraId="2A980BFA" w14:textId="77777777" w:rsidR="002D659F" w:rsidRPr="009E6272" w:rsidRDefault="002D659F" w:rsidP="005C6E8E">
                  <w:pPr>
                    <w:spacing w:after="0" w:line="240" w:lineRule="auto"/>
                    <w:jc w:val="center"/>
                    <w:rPr>
                      <w:rFonts w:asciiTheme="minorHAnsi" w:eastAsia="Times New Roman" w:hAnsiTheme="minorHAnsi" w:cstheme="minorHAnsi"/>
                      <w:b/>
                      <w:bCs/>
                      <w:color w:val="000000" w:themeColor="text1"/>
                      <w:sz w:val="18"/>
                      <w:szCs w:val="18"/>
                      <w:lang w:eastAsia="es-PE"/>
                    </w:rPr>
                  </w:pPr>
                  <w:r w:rsidRPr="009E6272">
                    <w:rPr>
                      <w:rFonts w:asciiTheme="minorHAnsi" w:eastAsia="Times New Roman" w:hAnsiTheme="minorHAnsi" w:cstheme="minorHAnsi"/>
                      <w:b/>
                      <w:bCs/>
                      <w:color w:val="000000" w:themeColor="text1"/>
                      <w:sz w:val="18"/>
                      <w:szCs w:val="18"/>
                      <w:lang w:eastAsia="es-PE"/>
                    </w:rPr>
                    <w:t>INSTITUCIÓN RESPONSABLE</w:t>
                  </w:r>
                </w:p>
              </w:tc>
            </w:tr>
            <w:tr w:rsidR="002D659F" w:rsidRPr="009E6272" w14:paraId="66ACB757" w14:textId="77777777" w:rsidTr="000334FF">
              <w:trPr>
                <w:trHeight w:val="149"/>
                <w:jc w:val="center"/>
              </w:trPr>
              <w:tc>
                <w:tcPr>
                  <w:tcW w:w="5143" w:type="dxa"/>
                  <w:vMerge/>
                  <w:vAlign w:val="center"/>
                  <w:hideMark/>
                </w:tcPr>
                <w:p w14:paraId="561B6520" w14:textId="77777777" w:rsidR="002D659F" w:rsidRPr="009E6272" w:rsidRDefault="002D659F" w:rsidP="005C6E8E">
                  <w:pPr>
                    <w:spacing w:after="0" w:line="240" w:lineRule="auto"/>
                    <w:rPr>
                      <w:rFonts w:asciiTheme="minorHAnsi" w:eastAsia="Times New Roman" w:hAnsiTheme="minorHAnsi" w:cstheme="minorHAnsi"/>
                      <w:b/>
                      <w:bCs/>
                      <w:color w:val="000000" w:themeColor="text1"/>
                      <w:sz w:val="18"/>
                      <w:szCs w:val="18"/>
                      <w:lang w:eastAsia="es-PE"/>
                    </w:rPr>
                  </w:pPr>
                </w:p>
              </w:tc>
              <w:tc>
                <w:tcPr>
                  <w:tcW w:w="1141" w:type="dxa"/>
                  <w:vMerge/>
                  <w:vAlign w:val="center"/>
                  <w:hideMark/>
                </w:tcPr>
                <w:p w14:paraId="74036F90" w14:textId="77777777" w:rsidR="002D659F" w:rsidRPr="009E6272" w:rsidRDefault="002D659F" w:rsidP="005C6E8E">
                  <w:pPr>
                    <w:spacing w:after="0" w:line="240" w:lineRule="auto"/>
                    <w:rPr>
                      <w:rFonts w:asciiTheme="minorHAnsi" w:eastAsia="Times New Roman" w:hAnsiTheme="minorHAnsi" w:cstheme="minorHAnsi"/>
                      <w:b/>
                      <w:bCs/>
                      <w:color w:val="000000" w:themeColor="text1"/>
                      <w:sz w:val="18"/>
                      <w:szCs w:val="18"/>
                      <w:lang w:eastAsia="es-PE"/>
                    </w:rPr>
                  </w:pPr>
                </w:p>
              </w:tc>
              <w:tc>
                <w:tcPr>
                  <w:tcW w:w="998" w:type="dxa"/>
                  <w:vMerge/>
                  <w:vAlign w:val="center"/>
                  <w:hideMark/>
                </w:tcPr>
                <w:p w14:paraId="42DBD994" w14:textId="77777777" w:rsidR="002D659F" w:rsidRPr="009E6272" w:rsidRDefault="002D659F" w:rsidP="005C6E8E">
                  <w:pPr>
                    <w:spacing w:after="0" w:line="240" w:lineRule="auto"/>
                    <w:rPr>
                      <w:rFonts w:asciiTheme="minorHAnsi" w:eastAsia="Times New Roman" w:hAnsiTheme="minorHAnsi" w:cstheme="minorHAnsi"/>
                      <w:b/>
                      <w:bCs/>
                      <w:color w:val="000000" w:themeColor="text1"/>
                      <w:sz w:val="18"/>
                      <w:szCs w:val="18"/>
                      <w:lang w:eastAsia="es-PE"/>
                    </w:rPr>
                  </w:pPr>
                </w:p>
              </w:tc>
              <w:tc>
                <w:tcPr>
                  <w:tcW w:w="1966" w:type="dxa"/>
                  <w:vMerge/>
                  <w:vAlign w:val="center"/>
                  <w:hideMark/>
                </w:tcPr>
                <w:p w14:paraId="0736DCC2" w14:textId="77777777" w:rsidR="002D659F" w:rsidRPr="009E6272" w:rsidRDefault="002D659F" w:rsidP="005C6E8E">
                  <w:pPr>
                    <w:spacing w:after="0" w:line="240" w:lineRule="auto"/>
                    <w:rPr>
                      <w:rFonts w:asciiTheme="minorHAnsi" w:eastAsia="Times New Roman" w:hAnsiTheme="minorHAnsi" w:cstheme="minorHAnsi"/>
                      <w:b/>
                      <w:bCs/>
                      <w:color w:val="000000" w:themeColor="text1"/>
                      <w:sz w:val="18"/>
                      <w:szCs w:val="18"/>
                      <w:lang w:eastAsia="es-PE"/>
                    </w:rPr>
                  </w:pPr>
                </w:p>
              </w:tc>
              <w:tc>
                <w:tcPr>
                  <w:tcW w:w="1015" w:type="dxa"/>
                  <w:shd w:val="clear" w:color="000000" w:fill="D9D9D9" w:themeFill="background1" w:themeFillShade="D9"/>
                  <w:vAlign w:val="center"/>
                  <w:hideMark/>
                </w:tcPr>
                <w:p w14:paraId="5EBFB7B8" w14:textId="77777777" w:rsidR="002D659F" w:rsidRPr="009E6272" w:rsidRDefault="002D659F" w:rsidP="009C4CB3">
                  <w:pPr>
                    <w:pStyle w:val="Default"/>
                    <w:jc w:val="center"/>
                    <w:rPr>
                      <w:rFonts w:asciiTheme="minorHAnsi" w:hAnsiTheme="minorHAnsi" w:cstheme="minorHAnsi"/>
                      <w:b/>
                      <w:color w:val="000000" w:themeColor="text1"/>
                      <w:sz w:val="18"/>
                      <w:szCs w:val="18"/>
                    </w:rPr>
                  </w:pPr>
                  <w:r w:rsidRPr="009E6272">
                    <w:rPr>
                      <w:rFonts w:asciiTheme="minorHAnsi" w:hAnsiTheme="minorHAnsi" w:cstheme="minorHAnsi"/>
                      <w:b/>
                      <w:color w:val="000000" w:themeColor="text1"/>
                      <w:sz w:val="18"/>
                      <w:szCs w:val="18"/>
                    </w:rPr>
                    <w:t>2018</w:t>
                  </w:r>
                </w:p>
              </w:tc>
              <w:tc>
                <w:tcPr>
                  <w:tcW w:w="784" w:type="dxa"/>
                  <w:shd w:val="clear" w:color="000000" w:fill="D9D9D9" w:themeFill="background1" w:themeFillShade="D9"/>
                  <w:vAlign w:val="center"/>
                  <w:hideMark/>
                </w:tcPr>
                <w:p w14:paraId="7BF8055A" w14:textId="77777777" w:rsidR="002D659F" w:rsidRPr="009E6272" w:rsidRDefault="002D659F" w:rsidP="009C4CB3">
                  <w:pPr>
                    <w:pStyle w:val="Default"/>
                    <w:jc w:val="center"/>
                    <w:rPr>
                      <w:rFonts w:asciiTheme="minorHAnsi" w:hAnsiTheme="minorHAnsi" w:cstheme="minorHAnsi"/>
                      <w:b/>
                      <w:color w:val="000000" w:themeColor="text1"/>
                      <w:sz w:val="18"/>
                      <w:szCs w:val="18"/>
                    </w:rPr>
                  </w:pPr>
                  <w:r w:rsidRPr="009E6272">
                    <w:rPr>
                      <w:rFonts w:asciiTheme="minorHAnsi" w:hAnsiTheme="minorHAnsi" w:cstheme="minorHAnsi"/>
                      <w:b/>
                      <w:color w:val="000000" w:themeColor="text1"/>
                      <w:sz w:val="18"/>
                      <w:szCs w:val="18"/>
                    </w:rPr>
                    <w:t>2019</w:t>
                  </w:r>
                </w:p>
              </w:tc>
              <w:tc>
                <w:tcPr>
                  <w:tcW w:w="785" w:type="dxa"/>
                  <w:shd w:val="clear" w:color="000000" w:fill="D9D9D9" w:themeFill="background1" w:themeFillShade="D9"/>
                  <w:vAlign w:val="center"/>
                </w:tcPr>
                <w:p w14:paraId="74F24308" w14:textId="77777777" w:rsidR="002D659F" w:rsidRPr="009E6272" w:rsidRDefault="002D659F" w:rsidP="009C4CB3">
                  <w:pPr>
                    <w:pStyle w:val="Default"/>
                    <w:jc w:val="center"/>
                    <w:rPr>
                      <w:rFonts w:asciiTheme="minorHAnsi" w:hAnsiTheme="minorHAnsi" w:cstheme="minorHAnsi"/>
                      <w:b/>
                      <w:color w:val="000000" w:themeColor="text1"/>
                      <w:sz w:val="18"/>
                      <w:szCs w:val="18"/>
                    </w:rPr>
                  </w:pPr>
                  <w:r w:rsidRPr="009E6272">
                    <w:rPr>
                      <w:rFonts w:asciiTheme="minorHAnsi" w:hAnsiTheme="minorHAnsi" w:cstheme="minorHAnsi"/>
                      <w:b/>
                      <w:color w:val="000000" w:themeColor="text1"/>
                      <w:sz w:val="18"/>
                      <w:szCs w:val="18"/>
                    </w:rPr>
                    <w:t>2020</w:t>
                  </w:r>
                </w:p>
              </w:tc>
              <w:tc>
                <w:tcPr>
                  <w:tcW w:w="821" w:type="dxa"/>
                  <w:shd w:val="clear" w:color="000000" w:fill="D9D9D9" w:themeFill="background1" w:themeFillShade="D9"/>
                  <w:vAlign w:val="center"/>
                  <w:hideMark/>
                </w:tcPr>
                <w:p w14:paraId="0D027522" w14:textId="77777777" w:rsidR="002D659F" w:rsidRPr="009E6272" w:rsidRDefault="002D659F" w:rsidP="009C4CB3">
                  <w:pPr>
                    <w:pStyle w:val="Default"/>
                    <w:jc w:val="center"/>
                    <w:rPr>
                      <w:rFonts w:asciiTheme="minorHAnsi" w:hAnsiTheme="minorHAnsi" w:cstheme="minorHAnsi"/>
                      <w:b/>
                      <w:color w:val="000000" w:themeColor="text1"/>
                      <w:sz w:val="18"/>
                      <w:szCs w:val="18"/>
                    </w:rPr>
                  </w:pPr>
                  <w:r w:rsidRPr="009E6272">
                    <w:rPr>
                      <w:rFonts w:asciiTheme="minorHAnsi" w:hAnsiTheme="minorHAnsi" w:cstheme="minorHAnsi"/>
                      <w:b/>
                      <w:color w:val="000000" w:themeColor="text1"/>
                      <w:sz w:val="18"/>
                      <w:szCs w:val="18"/>
                    </w:rPr>
                    <w:t>2021</w:t>
                  </w:r>
                </w:p>
              </w:tc>
              <w:tc>
                <w:tcPr>
                  <w:tcW w:w="1739" w:type="dxa"/>
                  <w:vMerge/>
                  <w:vAlign w:val="center"/>
                  <w:hideMark/>
                </w:tcPr>
                <w:p w14:paraId="32544A22" w14:textId="77777777" w:rsidR="002D659F" w:rsidRPr="009E6272" w:rsidRDefault="002D659F" w:rsidP="005C6E8E">
                  <w:pPr>
                    <w:spacing w:after="0" w:line="240" w:lineRule="auto"/>
                    <w:rPr>
                      <w:rFonts w:asciiTheme="minorHAnsi" w:eastAsia="Times New Roman" w:hAnsiTheme="minorHAnsi" w:cstheme="minorHAnsi"/>
                      <w:b/>
                      <w:bCs/>
                      <w:color w:val="000000" w:themeColor="text1"/>
                      <w:sz w:val="18"/>
                      <w:szCs w:val="18"/>
                      <w:lang w:eastAsia="es-PE"/>
                    </w:rPr>
                  </w:pPr>
                </w:p>
              </w:tc>
            </w:tr>
            <w:tr w:rsidR="002D659F" w:rsidRPr="009E6272" w14:paraId="79D91470" w14:textId="77777777" w:rsidTr="000334FF">
              <w:trPr>
                <w:trHeight w:val="415"/>
                <w:jc w:val="center"/>
              </w:trPr>
              <w:tc>
                <w:tcPr>
                  <w:tcW w:w="14393" w:type="dxa"/>
                  <w:gridSpan w:val="9"/>
                  <w:shd w:val="clear" w:color="000000" w:fill="B6DDE8" w:themeFill="accent5" w:themeFillTint="66"/>
                  <w:vAlign w:val="center"/>
                </w:tcPr>
                <w:p w14:paraId="0B027F44" w14:textId="77777777" w:rsidR="002D659F" w:rsidRPr="009E6272" w:rsidRDefault="002D659F" w:rsidP="000334FF">
                  <w:pPr>
                    <w:widowControl w:val="0"/>
                    <w:spacing w:after="0" w:line="240" w:lineRule="auto"/>
                    <w:rPr>
                      <w:rFonts w:asciiTheme="minorHAnsi" w:eastAsia="Times New Roman" w:hAnsiTheme="minorHAnsi" w:cstheme="minorHAnsi"/>
                      <w:b/>
                      <w:color w:val="000000" w:themeColor="text1"/>
                      <w:sz w:val="18"/>
                      <w:szCs w:val="18"/>
                      <w:lang w:eastAsia="es-PE"/>
                    </w:rPr>
                  </w:pPr>
                  <w:r w:rsidRPr="009E6272">
                    <w:rPr>
                      <w:rFonts w:asciiTheme="minorHAnsi" w:eastAsia="Times New Roman" w:hAnsiTheme="minorHAnsi" w:cstheme="minorHAnsi"/>
                      <w:b/>
                      <w:color w:val="000000" w:themeColor="text1"/>
                      <w:sz w:val="18"/>
                      <w:szCs w:val="18"/>
                      <w:lang w:eastAsia="es-PE"/>
                    </w:rPr>
                    <w:t>Acción Estratégica 1.1.1</w:t>
                  </w:r>
                  <w:r w:rsidRPr="009E6272">
                    <w:rPr>
                      <w:rFonts w:asciiTheme="minorHAnsi" w:eastAsia="Times New Roman" w:hAnsiTheme="minorHAnsi" w:cstheme="minorHAnsi"/>
                      <w:b/>
                      <w:color w:val="000000" w:themeColor="text1"/>
                      <w:sz w:val="18"/>
                      <w:szCs w:val="18"/>
                      <w:lang w:val="es-ES" w:eastAsia="es-PE"/>
                    </w:rPr>
                    <w:t xml:space="preserve"> </w:t>
                  </w:r>
                  <w:r w:rsidRPr="009E6272">
                    <w:rPr>
                      <w:rFonts w:asciiTheme="minorHAnsi" w:eastAsia="Times New Roman" w:hAnsiTheme="minorHAnsi" w:cstheme="minorHAnsi"/>
                      <w:b/>
                      <w:color w:val="000000" w:themeColor="text1"/>
                      <w:sz w:val="18"/>
                      <w:szCs w:val="18"/>
                      <w:lang w:eastAsia="es-PE"/>
                    </w:rPr>
                    <w:t>Potenciar las habilidades básicas para el empleo de las personas con TEA, para mejorar su empleabilidad</w:t>
                  </w:r>
                </w:p>
              </w:tc>
            </w:tr>
            <w:tr w:rsidR="002D659F" w:rsidRPr="009E6272" w14:paraId="30A83676" w14:textId="77777777" w:rsidTr="000334FF">
              <w:trPr>
                <w:trHeight w:val="237"/>
                <w:jc w:val="center"/>
              </w:trPr>
              <w:tc>
                <w:tcPr>
                  <w:tcW w:w="5143" w:type="dxa"/>
                  <w:tcBorders>
                    <w:bottom w:val="single" w:sz="4" w:space="0" w:color="auto"/>
                  </w:tcBorders>
                  <w:shd w:val="clear" w:color="auto" w:fill="auto"/>
                  <w:vAlign w:val="center"/>
                </w:tcPr>
                <w:p w14:paraId="17F20A7F" w14:textId="613FFA98" w:rsidR="002D659F" w:rsidRPr="009E6272" w:rsidRDefault="002D659F" w:rsidP="005C6E8E">
                  <w:pPr>
                    <w:spacing w:after="0" w:line="240" w:lineRule="auto"/>
                    <w:jc w:val="both"/>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Nº de Directivas para la capacitación e inserción laboral de personas con discapacidad, con énfasis en personas con TEA</w:t>
                  </w:r>
                  <w:r w:rsidR="002072A8">
                    <w:rPr>
                      <w:rFonts w:asciiTheme="minorHAnsi" w:eastAsia="Times New Roman" w:hAnsiTheme="minorHAnsi" w:cstheme="minorHAnsi"/>
                      <w:color w:val="000000" w:themeColor="text1"/>
                      <w:sz w:val="18"/>
                      <w:szCs w:val="18"/>
                      <w:lang w:eastAsia="es-PE"/>
                    </w:rPr>
                    <w:t>.</w:t>
                  </w:r>
                  <w:r w:rsidRPr="009E6272">
                    <w:rPr>
                      <w:rFonts w:asciiTheme="minorHAnsi" w:eastAsia="Times New Roman" w:hAnsiTheme="minorHAnsi" w:cstheme="minorHAnsi"/>
                      <w:color w:val="000000" w:themeColor="text1"/>
                      <w:sz w:val="18"/>
                      <w:szCs w:val="18"/>
                      <w:lang w:eastAsia="es-PE"/>
                    </w:rPr>
                    <w:t xml:space="preserve"> 1/</w:t>
                  </w:r>
                </w:p>
              </w:tc>
              <w:tc>
                <w:tcPr>
                  <w:tcW w:w="1141" w:type="dxa"/>
                  <w:tcBorders>
                    <w:bottom w:val="single" w:sz="4" w:space="0" w:color="auto"/>
                  </w:tcBorders>
                  <w:shd w:val="clear" w:color="auto" w:fill="auto"/>
                  <w:vAlign w:val="center"/>
                </w:tcPr>
                <w:p w14:paraId="3B895CB7" w14:textId="77777777" w:rsidR="002D659F" w:rsidRPr="009E6272" w:rsidRDefault="002D659F" w:rsidP="005C6E8E">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Documento</w:t>
                  </w:r>
                </w:p>
              </w:tc>
              <w:tc>
                <w:tcPr>
                  <w:tcW w:w="998" w:type="dxa"/>
                  <w:tcBorders>
                    <w:bottom w:val="single" w:sz="4" w:space="0" w:color="auto"/>
                  </w:tcBorders>
                  <w:shd w:val="clear" w:color="auto" w:fill="auto"/>
                  <w:vAlign w:val="center"/>
                </w:tcPr>
                <w:p w14:paraId="1FB6A343" w14:textId="77777777" w:rsidR="002D659F" w:rsidRPr="005274B7" w:rsidRDefault="002D659F" w:rsidP="005C6E8E">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0</w:t>
                  </w:r>
                </w:p>
              </w:tc>
              <w:tc>
                <w:tcPr>
                  <w:tcW w:w="1966" w:type="dxa"/>
                  <w:tcBorders>
                    <w:bottom w:val="single" w:sz="4" w:space="0" w:color="auto"/>
                  </w:tcBorders>
                  <w:shd w:val="clear" w:color="auto" w:fill="auto"/>
                  <w:vAlign w:val="center"/>
                </w:tcPr>
                <w:p w14:paraId="3CA1FF75" w14:textId="77777777" w:rsidR="002D659F" w:rsidRPr="009E6272" w:rsidRDefault="00196AB4" w:rsidP="005C6E8E">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MTPE</w:t>
                  </w:r>
                </w:p>
              </w:tc>
              <w:tc>
                <w:tcPr>
                  <w:tcW w:w="1015" w:type="dxa"/>
                  <w:tcBorders>
                    <w:bottom w:val="single" w:sz="4" w:space="0" w:color="auto"/>
                  </w:tcBorders>
                  <w:shd w:val="clear" w:color="auto" w:fill="auto"/>
                  <w:vAlign w:val="center"/>
                </w:tcPr>
                <w:p w14:paraId="2DD1F53C" w14:textId="77777777" w:rsidR="002D659F" w:rsidRPr="009E6272" w:rsidRDefault="002D659F" w:rsidP="005C6E8E">
                  <w:pPr>
                    <w:spacing w:after="0" w:line="240" w:lineRule="auto"/>
                    <w:jc w:val="center"/>
                    <w:rPr>
                      <w:rFonts w:asciiTheme="minorHAnsi" w:hAnsiTheme="minorHAnsi" w:cstheme="minorHAnsi"/>
                      <w:color w:val="000000" w:themeColor="text1"/>
                      <w:sz w:val="18"/>
                      <w:szCs w:val="18"/>
                      <w:lang w:eastAsia="es-PE"/>
                    </w:rPr>
                  </w:pPr>
                  <w:r w:rsidRPr="009E6272">
                    <w:rPr>
                      <w:rFonts w:asciiTheme="minorHAnsi" w:hAnsiTheme="minorHAnsi" w:cstheme="minorHAnsi"/>
                      <w:color w:val="000000" w:themeColor="text1"/>
                      <w:sz w:val="18"/>
                      <w:szCs w:val="18"/>
                    </w:rPr>
                    <w:t>1</w:t>
                  </w:r>
                </w:p>
              </w:tc>
              <w:tc>
                <w:tcPr>
                  <w:tcW w:w="784" w:type="dxa"/>
                  <w:tcBorders>
                    <w:bottom w:val="single" w:sz="4" w:space="0" w:color="auto"/>
                  </w:tcBorders>
                  <w:shd w:val="clear" w:color="auto" w:fill="auto"/>
                  <w:vAlign w:val="center"/>
                </w:tcPr>
                <w:p w14:paraId="6AB9CE72" w14:textId="77777777" w:rsidR="002D659F" w:rsidRPr="009E6272" w:rsidRDefault="002D659F" w:rsidP="005C6E8E">
                  <w:pPr>
                    <w:spacing w:after="0" w:line="240" w:lineRule="auto"/>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0</w:t>
                  </w:r>
                </w:p>
              </w:tc>
              <w:tc>
                <w:tcPr>
                  <w:tcW w:w="785" w:type="dxa"/>
                  <w:tcBorders>
                    <w:bottom w:val="single" w:sz="4" w:space="0" w:color="auto"/>
                  </w:tcBorders>
                  <w:shd w:val="clear" w:color="auto" w:fill="auto"/>
                  <w:vAlign w:val="center"/>
                </w:tcPr>
                <w:p w14:paraId="7531C879" w14:textId="77777777" w:rsidR="002D659F" w:rsidRPr="009E6272" w:rsidRDefault="002D659F" w:rsidP="005C6E8E">
                  <w:pPr>
                    <w:spacing w:after="0" w:line="240" w:lineRule="auto"/>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0</w:t>
                  </w:r>
                </w:p>
              </w:tc>
              <w:tc>
                <w:tcPr>
                  <w:tcW w:w="821" w:type="dxa"/>
                  <w:tcBorders>
                    <w:bottom w:val="single" w:sz="4" w:space="0" w:color="auto"/>
                  </w:tcBorders>
                  <w:shd w:val="clear" w:color="auto" w:fill="auto"/>
                  <w:vAlign w:val="center"/>
                </w:tcPr>
                <w:p w14:paraId="11E4BABA" w14:textId="77777777" w:rsidR="002D659F" w:rsidRPr="009E6272" w:rsidRDefault="002D659F" w:rsidP="005C6E8E">
                  <w:pPr>
                    <w:spacing w:after="0" w:line="240" w:lineRule="auto"/>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0</w:t>
                  </w:r>
                </w:p>
              </w:tc>
              <w:tc>
                <w:tcPr>
                  <w:tcW w:w="1739" w:type="dxa"/>
                  <w:tcBorders>
                    <w:bottom w:val="single" w:sz="4" w:space="0" w:color="auto"/>
                  </w:tcBorders>
                  <w:shd w:val="clear" w:color="auto" w:fill="auto"/>
                  <w:vAlign w:val="center"/>
                </w:tcPr>
                <w:p w14:paraId="0EDC3349" w14:textId="77777777" w:rsidR="002D659F" w:rsidRPr="009E6272" w:rsidRDefault="002D659F" w:rsidP="005C6E8E">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MTPE</w:t>
                  </w:r>
                </w:p>
              </w:tc>
            </w:tr>
            <w:tr w:rsidR="002D659F" w:rsidRPr="009E6272" w14:paraId="30852C5E" w14:textId="77777777" w:rsidTr="000334FF">
              <w:trPr>
                <w:trHeight w:val="237"/>
                <w:jc w:val="center"/>
              </w:trPr>
              <w:tc>
                <w:tcPr>
                  <w:tcW w:w="5143" w:type="dxa"/>
                  <w:tcBorders>
                    <w:top w:val="single" w:sz="4" w:space="0" w:color="auto"/>
                    <w:bottom w:val="single" w:sz="4" w:space="0" w:color="auto"/>
                  </w:tcBorders>
                  <w:shd w:val="clear" w:color="auto" w:fill="auto"/>
                  <w:vAlign w:val="center"/>
                </w:tcPr>
                <w:p w14:paraId="403E1686" w14:textId="6E7D8B68" w:rsidR="002D659F" w:rsidRPr="009E6272" w:rsidRDefault="002D659F" w:rsidP="005C6E8E">
                  <w:pPr>
                    <w:spacing w:after="0" w:line="240" w:lineRule="auto"/>
                    <w:jc w:val="both"/>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Nº de registros regionales de personas con TEA para su inserción laboral implementados</w:t>
                  </w:r>
                  <w:r w:rsidR="002072A8">
                    <w:rPr>
                      <w:rFonts w:asciiTheme="minorHAnsi" w:eastAsia="Times New Roman" w:hAnsiTheme="minorHAnsi" w:cstheme="minorHAnsi"/>
                      <w:color w:val="000000" w:themeColor="text1"/>
                      <w:sz w:val="18"/>
                      <w:szCs w:val="18"/>
                      <w:lang w:eastAsia="es-PE"/>
                    </w:rPr>
                    <w:t>.</w:t>
                  </w:r>
                </w:p>
              </w:tc>
              <w:tc>
                <w:tcPr>
                  <w:tcW w:w="1141" w:type="dxa"/>
                  <w:tcBorders>
                    <w:top w:val="single" w:sz="4" w:space="0" w:color="auto"/>
                    <w:bottom w:val="single" w:sz="4" w:space="0" w:color="auto"/>
                  </w:tcBorders>
                  <w:shd w:val="clear" w:color="auto" w:fill="auto"/>
                  <w:vAlign w:val="center"/>
                </w:tcPr>
                <w:p w14:paraId="28F2DB5D" w14:textId="77777777" w:rsidR="002D659F" w:rsidRPr="009E6272" w:rsidRDefault="002D659F" w:rsidP="005C6E8E">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Registro</w:t>
                  </w:r>
                </w:p>
              </w:tc>
              <w:tc>
                <w:tcPr>
                  <w:tcW w:w="998" w:type="dxa"/>
                  <w:tcBorders>
                    <w:top w:val="single" w:sz="4" w:space="0" w:color="auto"/>
                    <w:bottom w:val="single" w:sz="4" w:space="0" w:color="auto"/>
                  </w:tcBorders>
                  <w:shd w:val="clear" w:color="auto" w:fill="auto"/>
                  <w:vAlign w:val="center"/>
                </w:tcPr>
                <w:p w14:paraId="07D6399C" w14:textId="77777777" w:rsidR="002D659F" w:rsidRPr="005274B7" w:rsidRDefault="002D659F" w:rsidP="005C6E8E">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0</w:t>
                  </w:r>
                </w:p>
              </w:tc>
              <w:tc>
                <w:tcPr>
                  <w:tcW w:w="1966" w:type="dxa"/>
                  <w:tcBorders>
                    <w:top w:val="single" w:sz="4" w:space="0" w:color="auto"/>
                    <w:bottom w:val="single" w:sz="4" w:space="0" w:color="auto"/>
                  </w:tcBorders>
                  <w:shd w:val="clear" w:color="auto" w:fill="auto"/>
                  <w:vAlign w:val="center"/>
                </w:tcPr>
                <w:p w14:paraId="406CB957" w14:textId="77777777" w:rsidR="002D659F" w:rsidRPr="009E6272" w:rsidRDefault="00196AB4" w:rsidP="005C6E8E">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MTPE</w:t>
                  </w:r>
                </w:p>
              </w:tc>
              <w:tc>
                <w:tcPr>
                  <w:tcW w:w="1015" w:type="dxa"/>
                  <w:tcBorders>
                    <w:top w:val="single" w:sz="4" w:space="0" w:color="auto"/>
                    <w:bottom w:val="single" w:sz="4" w:space="0" w:color="auto"/>
                  </w:tcBorders>
                  <w:shd w:val="clear" w:color="auto" w:fill="auto"/>
                  <w:vAlign w:val="center"/>
                </w:tcPr>
                <w:p w14:paraId="260F03C4" w14:textId="77777777" w:rsidR="002D659F" w:rsidRPr="009E6272" w:rsidRDefault="002D659F" w:rsidP="005C6E8E">
                  <w:pPr>
                    <w:spacing w:after="0"/>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4</w:t>
                  </w:r>
                </w:p>
              </w:tc>
              <w:tc>
                <w:tcPr>
                  <w:tcW w:w="784" w:type="dxa"/>
                  <w:tcBorders>
                    <w:top w:val="single" w:sz="4" w:space="0" w:color="auto"/>
                    <w:bottom w:val="single" w:sz="4" w:space="0" w:color="auto"/>
                  </w:tcBorders>
                  <w:shd w:val="clear" w:color="auto" w:fill="auto"/>
                  <w:vAlign w:val="center"/>
                </w:tcPr>
                <w:p w14:paraId="291042C8" w14:textId="77777777" w:rsidR="002D659F" w:rsidRPr="009E6272" w:rsidRDefault="002D659F" w:rsidP="005C6E8E">
                  <w:pPr>
                    <w:spacing w:after="0"/>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5</w:t>
                  </w:r>
                </w:p>
              </w:tc>
              <w:tc>
                <w:tcPr>
                  <w:tcW w:w="785" w:type="dxa"/>
                  <w:tcBorders>
                    <w:top w:val="single" w:sz="4" w:space="0" w:color="auto"/>
                    <w:bottom w:val="single" w:sz="4" w:space="0" w:color="auto"/>
                  </w:tcBorders>
                  <w:shd w:val="clear" w:color="auto" w:fill="auto"/>
                  <w:vAlign w:val="center"/>
                </w:tcPr>
                <w:p w14:paraId="6FDEBE8E" w14:textId="77777777" w:rsidR="002D659F" w:rsidRPr="009E6272" w:rsidRDefault="002D659F" w:rsidP="005C6E8E">
                  <w:pPr>
                    <w:spacing w:after="0"/>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8</w:t>
                  </w:r>
                </w:p>
              </w:tc>
              <w:tc>
                <w:tcPr>
                  <w:tcW w:w="821" w:type="dxa"/>
                  <w:tcBorders>
                    <w:top w:val="single" w:sz="4" w:space="0" w:color="auto"/>
                    <w:bottom w:val="single" w:sz="4" w:space="0" w:color="auto"/>
                  </w:tcBorders>
                  <w:shd w:val="clear" w:color="auto" w:fill="auto"/>
                  <w:vAlign w:val="center"/>
                </w:tcPr>
                <w:p w14:paraId="4F414DDD" w14:textId="77777777" w:rsidR="002D659F" w:rsidRPr="009E6272" w:rsidRDefault="002D659F" w:rsidP="005C6E8E">
                  <w:pPr>
                    <w:spacing w:after="0"/>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9</w:t>
                  </w:r>
                </w:p>
              </w:tc>
              <w:tc>
                <w:tcPr>
                  <w:tcW w:w="1739" w:type="dxa"/>
                  <w:tcBorders>
                    <w:top w:val="single" w:sz="4" w:space="0" w:color="auto"/>
                    <w:bottom w:val="single" w:sz="4" w:space="0" w:color="auto"/>
                  </w:tcBorders>
                  <w:shd w:val="clear" w:color="auto" w:fill="auto"/>
                  <w:vAlign w:val="center"/>
                </w:tcPr>
                <w:p w14:paraId="1754EFEE" w14:textId="77777777" w:rsidR="002D659F" w:rsidRPr="009E6272" w:rsidRDefault="002D659F" w:rsidP="005C6E8E">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MTPE</w:t>
                  </w:r>
                </w:p>
              </w:tc>
            </w:tr>
            <w:tr w:rsidR="002D659F" w:rsidRPr="009E6272" w14:paraId="1766729B" w14:textId="77777777" w:rsidTr="0070463E">
              <w:trPr>
                <w:trHeight w:val="237"/>
                <w:jc w:val="center"/>
              </w:trPr>
              <w:tc>
                <w:tcPr>
                  <w:tcW w:w="5143" w:type="dxa"/>
                  <w:tcBorders>
                    <w:top w:val="single" w:sz="4" w:space="0" w:color="auto"/>
                    <w:bottom w:val="single" w:sz="4" w:space="0" w:color="auto"/>
                  </w:tcBorders>
                  <w:shd w:val="clear" w:color="auto" w:fill="auto"/>
                  <w:vAlign w:val="center"/>
                </w:tcPr>
                <w:p w14:paraId="0003E0C1" w14:textId="77777777" w:rsidR="002D659F" w:rsidRPr="009E6272" w:rsidRDefault="002D659F" w:rsidP="00F46C8A">
                  <w:pPr>
                    <w:spacing w:after="0" w:line="240" w:lineRule="auto"/>
                    <w:jc w:val="both"/>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N° de gobiernos locales capacitad</w:t>
                  </w:r>
                  <w:r w:rsidR="00F46C8A" w:rsidRPr="009E6272">
                    <w:rPr>
                      <w:rFonts w:asciiTheme="minorHAnsi" w:eastAsia="Times New Roman" w:hAnsiTheme="minorHAnsi" w:cstheme="minorHAnsi"/>
                      <w:color w:val="000000" w:themeColor="text1"/>
                      <w:sz w:val="18"/>
                      <w:szCs w:val="18"/>
                      <w:lang w:eastAsia="es-PE"/>
                    </w:rPr>
                    <w:t>o</w:t>
                  </w:r>
                  <w:r w:rsidRPr="009E6272">
                    <w:rPr>
                      <w:rFonts w:asciiTheme="minorHAnsi" w:eastAsia="Times New Roman" w:hAnsiTheme="minorHAnsi" w:cstheme="minorHAnsi"/>
                      <w:color w:val="000000" w:themeColor="text1"/>
                      <w:sz w:val="18"/>
                      <w:szCs w:val="18"/>
                      <w:lang w:eastAsia="es-PE"/>
                    </w:rPr>
                    <w:t>s en el desarrollo de habilidades personales, sociales y pre-laborales para mejorar  la empleabilidad de las personas con TEA.</w:t>
                  </w:r>
                </w:p>
              </w:tc>
              <w:tc>
                <w:tcPr>
                  <w:tcW w:w="1141" w:type="dxa"/>
                  <w:tcBorders>
                    <w:top w:val="single" w:sz="4" w:space="0" w:color="auto"/>
                    <w:bottom w:val="single" w:sz="4" w:space="0" w:color="auto"/>
                  </w:tcBorders>
                  <w:shd w:val="clear" w:color="auto" w:fill="auto"/>
                  <w:vAlign w:val="center"/>
                </w:tcPr>
                <w:p w14:paraId="2FD1EDFB" w14:textId="77777777" w:rsidR="002D659F" w:rsidRPr="009E6272" w:rsidRDefault="002D659F" w:rsidP="005C6E8E">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Gobiernos locales</w:t>
                  </w:r>
                </w:p>
              </w:tc>
              <w:tc>
                <w:tcPr>
                  <w:tcW w:w="998" w:type="dxa"/>
                  <w:tcBorders>
                    <w:top w:val="single" w:sz="4" w:space="0" w:color="auto"/>
                    <w:bottom w:val="single" w:sz="4" w:space="0" w:color="auto"/>
                  </w:tcBorders>
                  <w:shd w:val="clear" w:color="auto" w:fill="auto"/>
                  <w:vAlign w:val="center"/>
                </w:tcPr>
                <w:p w14:paraId="23A393EC" w14:textId="77777777" w:rsidR="002D659F" w:rsidRPr="005274B7" w:rsidRDefault="002D659F" w:rsidP="005C6E8E">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0</w:t>
                  </w:r>
                </w:p>
              </w:tc>
              <w:tc>
                <w:tcPr>
                  <w:tcW w:w="1966" w:type="dxa"/>
                  <w:tcBorders>
                    <w:top w:val="single" w:sz="4" w:space="0" w:color="auto"/>
                    <w:bottom w:val="single" w:sz="4" w:space="0" w:color="auto"/>
                  </w:tcBorders>
                  <w:shd w:val="clear" w:color="auto" w:fill="auto"/>
                  <w:vAlign w:val="center"/>
                </w:tcPr>
                <w:p w14:paraId="556E8EF3" w14:textId="77777777" w:rsidR="002D659F" w:rsidRPr="009E6272" w:rsidRDefault="00196AB4" w:rsidP="005C6E8E">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MTPE</w:t>
                  </w:r>
                </w:p>
              </w:tc>
              <w:tc>
                <w:tcPr>
                  <w:tcW w:w="1015" w:type="dxa"/>
                  <w:tcBorders>
                    <w:top w:val="single" w:sz="4" w:space="0" w:color="auto"/>
                    <w:bottom w:val="single" w:sz="4" w:space="0" w:color="auto"/>
                  </w:tcBorders>
                  <w:shd w:val="clear" w:color="auto" w:fill="auto"/>
                  <w:vAlign w:val="center"/>
                </w:tcPr>
                <w:p w14:paraId="0D6EEA0B" w14:textId="77777777" w:rsidR="002D659F" w:rsidRPr="009E6272" w:rsidRDefault="002D659F" w:rsidP="005C6E8E">
                  <w:pPr>
                    <w:spacing w:after="0"/>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9</w:t>
                  </w:r>
                </w:p>
              </w:tc>
              <w:tc>
                <w:tcPr>
                  <w:tcW w:w="784" w:type="dxa"/>
                  <w:tcBorders>
                    <w:top w:val="single" w:sz="4" w:space="0" w:color="auto"/>
                    <w:bottom w:val="single" w:sz="4" w:space="0" w:color="auto"/>
                  </w:tcBorders>
                  <w:shd w:val="clear" w:color="auto" w:fill="auto"/>
                  <w:vAlign w:val="center"/>
                </w:tcPr>
                <w:p w14:paraId="7315570C" w14:textId="77777777" w:rsidR="002D659F" w:rsidRPr="009E6272" w:rsidRDefault="002D659F" w:rsidP="005C6E8E">
                  <w:pPr>
                    <w:spacing w:after="0"/>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12</w:t>
                  </w:r>
                </w:p>
              </w:tc>
              <w:tc>
                <w:tcPr>
                  <w:tcW w:w="785" w:type="dxa"/>
                  <w:tcBorders>
                    <w:top w:val="single" w:sz="4" w:space="0" w:color="auto"/>
                    <w:bottom w:val="single" w:sz="4" w:space="0" w:color="auto"/>
                  </w:tcBorders>
                  <w:shd w:val="clear" w:color="auto" w:fill="auto"/>
                  <w:vAlign w:val="center"/>
                </w:tcPr>
                <w:p w14:paraId="14B96A43" w14:textId="77777777" w:rsidR="002D659F" w:rsidRPr="009E6272" w:rsidRDefault="002D659F" w:rsidP="005C6E8E">
                  <w:pPr>
                    <w:spacing w:after="0"/>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18</w:t>
                  </w:r>
                </w:p>
              </w:tc>
              <w:tc>
                <w:tcPr>
                  <w:tcW w:w="821" w:type="dxa"/>
                  <w:tcBorders>
                    <w:top w:val="single" w:sz="4" w:space="0" w:color="auto"/>
                    <w:bottom w:val="single" w:sz="4" w:space="0" w:color="auto"/>
                  </w:tcBorders>
                  <w:shd w:val="clear" w:color="auto" w:fill="auto"/>
                  <w:vAlign w:val="center"/>
                </w:tcPr>
                <w:p w14:paraId="282E4C68" w14:textId="77777777" w:rsidR="002D659F" w:rsidRPr="009E6272" w:rsidRDefault="002D659F" w:rsidP="005C6E8E">
                  <w:pPr>
                    <w:spacing w:after="0"/>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21</w:t>
                  </w:r>
                </w:p>
              </w:tc>
              <w:tc>
                <w:tcPr>
                  <w:tcW w:w="1739" w:type="dxa"/>
                  <w:tcBorders>
                    <w:top w:val="single" w:sz="4" w:space="0" w:color="auto"/>
                    <w:bottom w:val="single" w:sz="4" w:space="0" w:color="auto"/>
                  </w:tcBorders>
                  <w:shd w:val="clear" w:color="auto" w:fill="auto"/>
                  <w:vAlign w:val="center"/>
                </w:tcPr>
                <w:p w14:paraId="1335F0E0" w14:textId="77777777" w:rsidR="002D659F" w:rsidRPr="009E6272" w:rsidRDefault="002D659F" w:rsidP="005C6E8E">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MTPE/Conadis</w:t>
                  </w:r>
                </w:p>
              </w:tc>
            </w:tr>
            <w:tr w:rsidR="002D659F" w:rsidRPr="009E6272" w14:paraId="1E65FAFA" w14:textId="77777777" w:rsidTr="0070463E">
              <w:trPr>
                <w:trHeight w:val="237"/>
                <w:jc w:val="center"/>
              </w:trPr>
              <w:tc>
                <w:tcPr>
                  <w:tcW w:w="5143" w:type="dxa"/>
                  <w:tcBorders>
                    <w:top w:val="single" w:sz="4" w:space="0" w:color="auto"/>
                    <w:bottom w:val="single" w:sz="4" w:space="0" w:color="auto"/>
                  </w:tcBorders>
                  <w:shd w:val="clear" w:color="auto" w:fill="auto"/>
                  <w:vAlign w:val="center"/>
                </w:tcPr>
                <w:p w14:paraId="504764BF" w14:textId="615A0E17" w:rsidR="002D659F" w:rsidRPr="009E6272" w:rsidRDefault="002D659F" w:rsidP="005C6E8E">
                  <w:pPr>
                    <w:spacing w:after="0" w:line="240" w:lineRule="auto"/>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Número  de personas con TEA colocadas a través del Centro de Empleo</w:t>
                  </w:r>
                  <w:r w:rsidR="002072A8">
                    <w:rPr>
                      <w:rFonts w:asciiTheme="minorHAnsi" w:eastAsia="Times New Roman" w:hAnsiTheme="minorHAnsi" w:cstheme="minorHAnsi"/>
                      <w:color w:val="000000" w:themeColor="text1"/>
                      <w:sz w:val="18"/>
                      <w:szCs w:val="18"/>
                      <w:lang w:eastAsia="es-PE"/>
                    </w:rPr>
                    <w:t>.</w:t>
                  </w:r>
                </w:p>
              </w:tc>
              <w:tc>
                <w:tcPr>
                  <w:tcW w:w="1141" w:type="dxa"/>
                  <w:tcBorders>
                    <w:top w:val="single" w:sz="4" w:space="0" w:color="auto"/>
                    <w:bottom w:val="single" w:sz="4" w:space="0" w:color="auto"/>
                  </w:tcBorders>
                  <w:shd w:val="clear" w:color="auto" w:fill="auto"/>
                  <w:vAlign w:val="center"/>
                </w:tcPr>
                <w:p w14:paraId="5DF0D551" w14:textId="77777777" w:rsidR="002D659F" w:rsidRPr="009E6272" w:rsidRDefault="002D659F" w:rsidP="005C6E8E">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Persona</w:t>
                  </w:r>
                </w:p>
              </w:tc>
              <w:tc>
                <w:tcPr>
                  <w:tcW w:w="998" w:type="dxa"/>
                  <w:tcBorders>
                    <w:top w:val="single" w:sz="4" w:space="0" w:color="auto"/>
                    <w:bottom w:val="single" w:sz="4" w:space="0" w:color="auto"/>
                  </w:tcBorders>
                  <w:shd w:val="clear" w:color="auto" w:fill="auto"/>
                  <w:vAlign w:val="center"/>
                </w:tcPr>
                <w:p w14:paraId="7B346DC6" w14:textId="77777777" w:rsidR="002D659F" w:rsidRPr="005274B7" w:rsidRDefault="002D659F" w:rsidP="005C6E8E">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0</w:t>
                  </w:r>
                </w:p>
              </w:tc>
              <w:tc>
                <w:tcPr>
                  <w:tcW w:w="1966" w:type="dxa"/>
                  <w:tcBorders>
                    <w:top w:val="single" w:sz="4" w:space="0" w:color="auto"/>
                    <w:bottom w:val="single" w:sz="4" w:space="0" w:color="auto"/>
                  </w:tcBorders>
                  <w:shd w:val="clear" w:color="auto" w:fill="auto"/>
                  <w:vAlign w:val="center"/>
                </w:tcPr>
                <w:p w14:paraId="25642D9B" w14:textId="77777777" w:rsidR="002D659F" w:rsidRPr="009E6272" w:rsidRDefault="00196AB4" w:rsidP="00196AB4">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MTPE</w:t>
                  </w:r>
                </w:p>
              </w:tc>
              <w:tc>
                <w:tcPr>
                  <w:tcW w:w="1015" w:type="dxa"/>
                  <w:tcBorders>
                    <w:top w:val="single" w:sz="4" w:space="0" w:color="auto"/>
                    <w:bottom w:val="single" w:sz="4" w:space="0" w:color="auto"/>
                  </w:tcBorders>
                  <w:shd w:val="clear" w:color="auto" w:fill="auto"/>
                  <w:vAlign w:val="center"/>
                </w:tcPr>
                <w:p w14:paraId="0F3663B6" w14:textId="77777777" w:rsidR="002D659F" w:rsidRPr="009E6272" w:rsidRDefault="002D659F" w:rsidP="005C6E8E">
                  <w:pPr>
                    <w:spacing w:after="0"/>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15</w:t>
                  </w:r>
                </w:p>
              </w:tc>
              <w:tc>
                <w:tcPr>
                  <w:tcW w:w="784" w:type="dxa"/>
                  <w:tcBorders>
                    <w:top w:val="single" w:sz="4" w:space="0" w:color="auto"/>
                    <w:bottom w:val="single" w:sz="4" w:space="0" w:color="auto"/>
                  </w:tcBorders>
                  <w:shd w:val="clear" w:color="auto" w:fill="auto"/>
                  <w:vAlign w:val="center"/>
                </w:tcPr>
                <w:p w14:paraId="349BECC6" w14:textId="77777777" w:rsidR="002D659F" w:rsidRPr="009E6272" w:rsidRDefault="002D659F" w:rsidP="005C6E8E">
                  <w:pPr>
                    <w:spacing w:after="0"/>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20</w:t>
                  </w:r>
                </w:p>
              </w:tc>
              <w:tc>
                <w:tcPr>
                  <w:tcW w:w="785" w:type="dxa"/>
                  <w:tcBorders>
                    <w:top w:val="single" w:sz="4" w:space="0" w:color="auto"/>
                    <w:bottom w:val="single" w:sz="4" w:space="0" w:color="auto"/>
                  </w:tcBorders>
                  <w:shd w:val="clear" w:color="auto" w:fill="auto"/>
                  <w:vAlign w:val="center"/>
                </w:tcPr>
                <w:p w14:paraId="5CD72F7C" w14:textId="77777777" w:rsidR="002D659F" w:rsidRPr="009E6272" w:rsidRDefault="002D659F" w:rsidP="005C6E8E">
                  <w:pPr>
                    <w:spacing w:after="0"/>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30</w:t>
                  </w:r>
                </w:p>
              </w:tc>
              <w:tc>
                <w:tcPr>
                  <w:tcW w:w="821" w:type="dxa"/>
                  <w:tcBorders>
                    <w:top w:val="single" w:sz="4" w:space="0" w:color="auto"/>
                    <w:bottom w:val="single" w:sz="4" w:space="0" w:color="auto"/>
                  </w:tcBorders>
                  <w:shd w:val="clear" w:color="auto" w:fill="auto"/>
                  <w:vAlign w:val="center"/>
                </w:tcPr>
                <w:p w14:paraId="464593CB" w14:textId="77777777" w:rsidR="002D659F" w:rsidRPr="009E6272" w:rsidRDefault="002D659F" w:rsidP="005C6E8E">
                  <w:pPr>
                    <w:spacing w:after="0"/>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35</w:t>
                  </w:r>
                </w:p>
              </w:tc>
              <w:tc>
                <w:tcPr>
                  <w:tcW w:w="1739" w:type="dxa"/>
                  <w:tcBorders>
                    <w:top w:val="single" w:sz="4" w:space="0" w:color="auto"/>
                    <w:bottom w:val="single" w:sz="4" w:space="0" w:color="auto"/>
                  </w:tcBorders>
                  <w:shd w:val="clear" w:color="auto" w:fill="auto"/>
                  <w:vAlign w:val="center"/>
                </w:tcPr>
                <w:p w14:paraId="7643B43A" w14:textId="77777777" w:rsidR="002D659F" w:rsidRPr="009E6272" w:rsidRDefault="002D659F" w:rsidP="005C6E8E">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 xml:space="preserve">MTPE </w:t>
                  </w:r>
                </w:p>
              </w:tc>
            </w:tr>
          </w:tbl>
          <w:p w14:paraId="4959FD7F" w14:textId="77777777" w:rsidR="00EE3CF6" w:rsidRPr="009E6272" w:rsidRDefault="00EE3CF6" w:rsidP="007B107C">
            <w:pPr>
              <w:widowControl w:val="0"/>
              <w:spacing w:after="0" w:line="240" w:lineRule="auto"/>
              <w:ind w:right="998"/>
              <w:jc w:val="both"/>
              <w:outlineLvl w:val="0"/>
              <w:rPr>
                <w:rFonts w:ascii="Verdana" w:hAnsi="Verdana" w:cs="Arial"/>
                <w:color w:val="000000" w:themeColor="text1"/>
              </w:rPr>
            </w:pPr>
          </w:p>
        </w:tc>
      </w:tr>
      <w:tr w:rsidR="00EE3CF6" w:rsidRPr="009E6272" w14:paraId="3265D16B" w14:textId="77777777" w:rsidTr="009E6272">
        <w:trPr>
          <w:trHeight w:val="4978"/>
        </w:trPr>
        <w:tc>
          <w:tcPr>
            <w:tcW w:w="14881" w:type="dxa"/>
          </w:tcPr>
          <w:tbl>
            <w:tblPr>
              <w:tblW w:w="14353" w:type="dxa"/>
              <w:jc w:val="center"/>
              <w:tblCellMar>
                <w:left w:w="70" w:type="dxa"/>
                <w:right w:w="70" w:type="dxa"/>
              </w:tblCellMar>
              <w:tblLook w:val="04A0" w:firstRow="1" w:lastRow="0" w:firstColumn="1" w:lastColumn="0" w:noHBand="0" w:noVBand="1"/>
            </w:tblPr>
            <w:tblGrid>
              <w:gridCol w:w="5123"/>
              <w:gridCol w:w="1141"/>
              <w:gridCol w:w="998"/>
              <w:gridCol w:w="1995"/>
              <w:gridCol w:w="1000"/>
              <w:gridCol w:w="713"/>
              <w:gridCol w:w="855"/>
              <w:gridCol w:w="857"/>
              <w:gridCol w:w="1671"/>
            </w:tblGrid>
            <w:tr w:rsidR="002D659F" w:rsidRPr="009E6272" w14:paraId="70DB52A5" w14:textId="77777777" w:rsidTr="000334FF">
              <w:trPr>
                <w:trHeight w:val="687"/>
                <w:jc w:val="center"/>
              </w:trPr>
              <w:tc>
                <w:tcPr>
                  <w:tcW w:w="14353" w:type="dxa"/>
                  <w:gridSpan w:val="9"/>
                  <w:shd w:val="clear" w:color="000000" w:fill="4BACC6" w:themeFill="accent5"/>
                  <w:vAlign w:val="center"/>
                </w:tcPr>
                <w:p w14:paraId="49738C54" w14:textId="24466222" w:rsidR="002D659F" w:rsidRPr="000334FF" w:rsidRDefault="002D659F" w:rsidP="000334FF">
                  <w:pPr>
                    <w:pBdr>
                      <w:top w:val="single" w:sz="4" w:space="1" w:color="auto"/>
                      <w:left w:val="single" w:sz="4" w:space="4" w:color="auto"/>
                      <w:bottom w:val="single" w:sz="4" w:space="1" w:color="auto"/>
                      <w:right w:val="single" w:sz="4" w:space="4" w:color="auto"/>
                    </w:pBdr>
                    <w:spacing w:after="0" w:line="240" w:lineRule="auto"/>
                    <w:rPr>
                      <w:rFonts w:asciiTheme="minorHAnsi" w:eastAsia="Times New Roman" w:hAnsiTheme="minorHAnsi" w:cstheme="minorHAnsi"/>
                      <w:b/>
                      <w:bCs/>
                      <w:color w:val="FFFFFF" w:themeColor="background1"/>
                      <w:sz w:val="18"/>
                      <w:szCs w:val="18"/>
                      <w:lang w:eastAsia="es-PE"/>
                    </w:rPr>
                  </w:pPr>
                  <w:r w:rsidRPr="000334FF">
                    <w:rPr>
                      <w:rFonts w:asciiTheme="minorHAnsi" w:eastAsia="Times New Roman" w:hAnsiTheme="minorHAnsi" w:cstheme="minorHAnsi"/>
                      <w:b/>
                      <w:bCs/>
                      <w:color w:val="FFFFFF" w:themeColor="background1"/>
                      <w:sz w:val="18"/>
                      <w:szCs w:val="18"/>
                      <w:lang w:eastAsia="es-PE"/>
                    </w:rPr>
                    <w:lastRenderedPageBreak/>
                    <w:t>Objetivo Estratégico Específico 1.2: Promover la incorporación de la metodología del Empleo con Apoyo en la gestión de la discapacidad en la empresa, a nivel Nacional, para facilitar la inserción y desarrollo laboral de personas con trastorno del espectro autista-TEA, en el empleo público y privado.</w:t>
                  </w:r>
                </w:p>
              </w:tc>
            </w:tr>
            <w:tr w:rsidR="002D659F" w:rsidRPr="009E6272" w14:paraId="27F5D6A2" w14:textId="77777777" w:rsidTr="000334FF">
              <w:trPr>
                <w:trHeight w:val="67"/>
                <w:jc w:val="center"/>
              </w:trPr>
              <w:tc>
                <w:tcPr>
                  <w:tcW w:w="5123" w:type="dxa"/>
                  <w:vMerge w:val="restart"/>
                  <w:shd w:val="clear" w:color="000000" w:fill="BFBFBF"/>
                  <w:vAlign w:val="center"/>
                  <w:hideMark/>
                </w:tcPr>
                <w:p w14:paraId="262DE227" w14:textId="26D7CB5E" w:rsidR="002D659F" w:rsidRPr="009E6272" w:rsidRDefault="002D659F" w:rsidP="000334FF">
                  <w:pPr>
                    <w:spacing w:after="0" w:line="240" w:lineRule="auto"/>
                    <w:jc w:val="center"/>
                    <w:rPr>
                      <w:rFonts w:asciiTheme="minorHAnsi" w:eastAsia="Times New Roman" w:hAnsiTheme="minorHAnsi" w:cstheme="minorHAnsi"/>
                      <w:b/>
                      <w:bCs/>
                      <w:color w:val="000000" w:themeColor="text1"/>
                      <w:sz w:val="18"/>
                      <w:szCs w:val="18"/>
                      <w:lang w:eastAsia="es-PE"/>
                    </w:rPr>
                  </w:pPr>
                  <w:r w:rsidRPr="009E6272">
                    <w:rPr>
                      <w:rFonts w:asciiTheme="minorHAnsi" w:eastAsia="Times New Roman" w:hAnsiTheme="minorHAnsi" w:cstheme="minorHAnsi"/>
                      <w:b/>
                      <w:bCs/>
                      <w:color w:val="000000" w:themeColor="text1"/>
                      <w:sz w:val="18"/>
                      <w:szCs w:val="18"/>
                      <w:lang w:eastAsia="es-PE"/>
                    </w:rPr>
                    <w:t xml:space="preserve">INDICADORES </w:t>
                  </w:r>
                </w:p>
              </w:tc>
              <w:tc>
                <w:tcPr>
                  <w:tcW w:w="1141" w:type="dxa"/>
                  <w:vMerge w:val="restart"/>
                  <w:shd w:val="clear" w:color="000000" w:fill="BFBFBF"/>
                  <w:vAlign w:val="center"/>
                  <w:hideMark/>
                </w:tcPr>
                <w:p w14:paraId="4949C0C4" w14:textId="77777777" w:rsidR="002D659F" w:rsidRPr="009E6272" w:rsidRDefault="002D659F" w:rsidP="005C6E8E">
                  <w:pPr>
                    <w:spacing w:after="0" w:line="240" w:lineRule="auto"/>
                    <w:jc w:val="center"/>
                    <w:rPr>
                      <w:rFonts w:asciiTheme="minorHAnsi" w:eastAsia="Times New Roman" w:hAnsiTheme="minorHAnsi" w:cstheme="minorHAnsi"/>
                      <w:b/>
                      <w:bCs/>
                      <w:color w:val="000000" w:themeColor="text1"/>
                      <w:sz w:val="18"/>
                      <w:szCs w:val="18"/>
                      <w:lang w:eastAsia="es-PE"/>
                    </w:rPr>
                  </w:pPr>
                  <w:r w:rsidRPr="009E6272">
                    <w:rPr>
                      <w:rFonts w:asciiTheme="minorHAnsi" w:eastAsia="Times New Roman" w:hAnsiTheme="minorHAnsi" w:cstheme="minorHAnsi"/>
                      <w:b/>
                      <w:bCs/>
                      <w:color w:val="000000" w:themeColor="text1"/>
                      <w:sz w:val="18"/>
                      <w:szCs w:val="18"/>
                      <w:lang w:eastAsia="es-PE"/>
                    </w:rPr>
                    <w:t>UNIDAD DE MEDIDA</w:t>
                  </w:r>
                </w:p>
              </w:tc>
              <w:tc>
                <w:tcPr>
                  <w:tcW w:w="998" w:type="dxa"/>
                  <w:vMerge w:val="restart"/>
                  <w:shd w:val="clear" w:color="000000" w:fill="BFBFBF"/>
                  <w:vAlign w:val="center"/>
                  <w:hideMark/>
                </w:tcPr>
                <w:p w14:paraId="2D750DCC" w14:textId="77777777" w:rsidR="002D659F" w:rsidRPr="009E6272" w:rsidRDefault="002D659F" w:rsidP="005C6E8E">
                  <w:pPr>
                    <w:spacing w:after="0" w:line="240" w:lineRule="auto"/>
                    <w:jc w:val="center"/>
                    <w:rPr>
                      <w:rFonts w:asciiTheme="minorHAnsi" w:eastAsia="Times New Roman" w:hAnsiTheme="minorHAnsi" w:cstheme="minorHAnsi"/>
                      <w:b/>
                      <w:bCs/>
                      <w:color w:val="000000" w:themeColor="text1"/>
                      <w:sz w:val="18"/>
                      <w:szCs w:val="18"/>
                      <w:lang w:eastAsia="es-PE"/>
                    </w:rPr>
                  </w:pPr>
                  <w:r w:rsidRPr="009E6272">
                    <w:rPr>
                      <w:rFonts w:asciiTheme="minorHAnsi" w:eastAsia="Times New Roman" w:hAnsiTheme="minorHAnsi" w:cstheme="minorHAnsi"/>
                      <w:b/>
                      <w:bCs/>
                      <w:color w:val="000000" w:themeColor="text1"/>
                      <w:sz w:val="18"/>
                      <w:szCs w:val="18"/>
                      <w:lang w:eastAsia="es-PE"/>
                    </w:rPr>
                    <w:t xml:space="preserve">LINEA DE BASE </w:t>
                  </w:r>
                </w:p>
              </w:tc>
              <w:tc>
                <w:tcPr>
                  <w:tcW w:w="1995" w:type="dxa"/>
                  <w:vMerge w:val="restart"/>
                  <w:shd w:val="clear" w:color="000000" w:fill="BFBFBF"/>
                  <w:vAlign w:val="center"/>
                  <w:hideMark/>
                </w:tcPr>
                <w:p w14:paraId="7E9F28D7" w14:textId="77777777" w:rsidR="002D659F" w:rsidRPr="009E6272" w:rsidRDefault="002D659F" w:rsidP="005C6E8E">
                  <w:pPr>
                    <w:spacing w:after="0" w:line="240" w:lineRule="auto"/>
                    <w:jc w:val="center"/>
                    <w:rPr>
                      <w:rFonts w:asciiTheme="minorHAnsi" w:eastAsia="Times New Roman" w:hAnsiTheme="minorHAnsi" w:cstheme="minorHAnsi"/>
                      <w:b/>
                      <w:bCs/>
                      <w:color w:val="000000" w:themeColor="text1"/>
                      <w:sz w:val="18"/>
                      <w:szCs w:val="18"/>
                      <w:lang w:eastAsia="es-PE"/>
                    </w:rPr>
                  </w:pPr>
                  <w:r w:rsidRPr="009E6272">
                    <w:rPr>
                      <w:rFonts w:asciiTheme="minorHAnsi" w:eastAsia="Times New Roman" w:hAnsiTheme="minorHAnsi" w:cstheme="minorHAnsi"/>
                      <w:b/>
                      <w:bCs/>
                      <w:color w:val="000000" w:themeColor="text1"/>
                      <w:sz w:val="18"/>
                      <w:szCs w:val="18"/>
                      <w:lang w:eastAsia="es-PE"/>
                    </w:rPr>
                    <w:t>FUENTE</w:t>
                  </w:r>
                </w:p>
              </w:tc>
              <w:tc>
                <w:tcPr>
                  <w:tcW w:w="3425" w:type="dxa"/>
                  <w:gridSpan w:val="4"/>
                  <w:shd w:val="clear" w:color="000000" w:fill="BFBFBF"/>
                  <w:vAlign w:val="center"/>
                  <w:hideMark/>
                </w:tcPr>
                <w:p w14:paraId="3AEEC93A" w14:textId="60AEB3A3" w:rsidR="002D659F" w:rsidRPr="009E6272" w:rsidRDefault="002D659F" w:rsidP="00F94E4A">
                  <w:pPr>
                    <w:spacing w:after="0" w:line="240" w:lineRule="auto"/>
                    <w:jc w:val="center"/>
                    <w:rPr>
                      <w:rFonts w:asciiTheme="minorHAnsi" w:eastAsia="Times New Roman" w:hAnsiTheme="minorHAnsi" w:cstheme="minorHAnsi"/>
                      <w:b/>
                      <w:bCs/>
                      <w:color w:val="000000" w:themeColor="text1"/>
                      <w:sz w:val="18"/>
                      <w:szCs w:val="18"/>
                      <w:lang w:eastAsia="es-PE"/>
                    </w:rPr>
                  </w:pPr>
                  <w:r w:rsidRPr="009E6272">
                    <w:rPr>
                      <w:rFonts w:asciiTheme="minorHAnsi" w:eastAsia="Times New Roman" w:hAnsiTheme="minorHAnsi" w:cstheme="minorHAnsi"/>
                      <w:b/>
                      <w:bCs/>
                      <w:color w:val="000000" w:themeColor="text1"/>
                      <w:sz w:val="18"/>
                      <w:szCs w:val="18"/>
                      <w:lang w:eastAsia="es-PE"/>
                    </w:rPr>
                    <w:t>METAS</w:t>
                  </w:r>
                </w:p>
              </w:tc>
              <w:tc>
                <w:tcPr>
                  <w:tcW w:w="1669" w:type="dxa"/>
                  <w:vMerge w:val="restart"/>
                  <w:shd w:val="clear" w:color="000000" w:fill="BFBFBF"/>
                  <w:vAlign w:val="center"/>
                  <w:hideMark/>
                </w:tcPr>
                <w:p w14:paraId="75AA7921" w14:textId="77777777" w:rsidR="002D659F" w:rsidRPr="009E6272" w:rsidRDefault="002D659F" w:rsidP="005C6E8E">
                  <w:pPr>
                    <w:spacing w:after="0" w:line="240" w:lineRule="auto"/>
                    <w:jc w:val="center"/>
                    <w:rPr>
                      <w:rFonts w:asciiTheme="minorHAnsi" w:eastAsia="Times New Roman" w:hAnsiTheme="minorHAnsi" w:cstheme="minorHAnsi"/>
                      <w:b/>
                      <w:bCs/>
                      <w:color w:val="000000" w:themeColor="text1"/>
                      <w:sz w:val="18"/>
                      <w:szCs w:val="18"/>
                      <w:lang w:eastAsia="es-PE"/>
                    </w:rPr>
                  </w:pPr>
                  <w:r w:rsidRPr="009E6272">
                    <w:rPr>
                      <w:rFonts w:asciiTheme="minorHAnsi" w:eastAsia="Times New Roman" w:hAnsiTheme="minorHAnsi" w:cstheme="minorHAnsi"/>
                      <w:b/>
                      <w:bCs/>
                      <w:color w:val="000000" w:themeColor="text1"/>
                      <w:sz w:val="18"/>
                      <w:szCs w:val="18"/>
                      <w:lang w:eastAsia="es-PE"/>
                    </w:rPr>
                    <w:t>INSTITUCIÓN RESPONSABLE</w:t>
                  </w:r>
                </w:p>
              </w:tc>
            </w:tr>
            <w:tr w:rsidR="00252625" w:rsidRPr="009E6272" w14:paraId="07E2B69E" w14:textId="77777777" w:rsidTr="000334FF">
              <w:trPr>
                <w:trHeight w:val="186"/>
                <w:jc w:val="center"/>
              </w:trPr>
              <w:tc>
                <w:tcPr>
                  <w:tcW w:w="5123" w:type="dxa"/>
                  <w:vMerge/>
                  <w:vAlign w:val="center"/>
                  <w:hideMark/>
                </w:tcPr>
                <w:p w14:paraId="1D37D135" w14:textId="77777777" w:rsidR="002D659F" w:rsidRPr="009E6272" w:rsidRDefault="002D659F" w:rsidP="005C6E8E">
                  <w:pPr>
                    <w:spacing w:after="0" w:line="240" w:lineRule="auto"/>
                    <w:rPr>
                      <w:rFonts w:asciiTheme="minorHAnsi" w:eastAsia="Times New Roman" w:hAnsiTheme="minorHAnsi" w:cstheme="minorHAnsi"/>
                      <w:b/>
                      <w:bCs/>
                      <w:color w:val="000000" w:themeColor="text1"/>
                      <w:sz w:val="18"/>
                      <w:szCs w:val="18"/>
                      <w:lang w:eastAsia="es-PE"/>
                    </w:rPr>
                  </w:pPr>
                </w:p>
              </w:tc>
              <w:tc>
                <w:tcPr>
                  <w:tcW w:w="1141" w:type="dxa"/>
                  <w:vMerge/>
                  <w:vAlign w:val="center"/>
                  <w:hideMark/>
                </w:tcPr>
                <w:p w14:paraId="01619541" w14:textId="77777777" w:rsidR="002D659F" w:rsidRPr="009E6272" w:rsidRDefault="002D659F" w:rsidP="005C6E8E">
                  <w:pPr>
                    <w:spacing w:after="0" w:line="240" w:lineRule="auto"/>
                    <w:rPr>
                      <w:rFonts w:asciiTheme="minorHAnsi" w:eastAsia="Times New Roman" w:hAnsiTheme="minorHAnsi" w:cstheme="minorHAnsi"/>
                      <w:b/>
                      <w:bCs/>
                      <w:color w:val="000000" w:themeColor="text1"/>
                      <w:sz w:val="18"/>
                      <w:szCs w:val="18"/>
                      <w:lang w:eastAsia="es-PE"/>
                    </w:rPr>
                  </w:pPr>
                </w:p>
              </w:tc>
              <w:tc>
                <w:tcPr>
                  <w:tcW w:w="998" w:type="dxa"/>
                  <w:vMerge/>
                  <w:vAlign w:val="center"/>
                  <w:hideMark/>
                </w:tcPr>
                <w:p w14:paraId="17A79E88" w14:textId="77777777" w:rsidR="002D659F" w:rsidRPr="009E6272" w:rsidRDefault="002D659F" w:rsidP="005C6E8E">
                  <w:pPr>
                    <w:spacing w:after="0" w:line="240" w:lineRule="auto"/>
                    <w:rPr>
                      <w:rFonts w:asciiTheme="minorHAnsi" w:eastAsia="Times New Roman" w:hAnsiTheme="minorHAnsi" w:cstheme="minorHAnsi"/>
                      <w:b/>
                      <w:bCs/>
                      <w:color w:val="000000" w:themeColor="text1"/>
                      <w:sz w:val="18"/>
                      <w:szCs w:val="18"/>
                      <w:lang w:eastAsia="es-PE"/>
                    </w:rPr>
                  </w:pPr>
                </w:p>
              </w:tc>
              <w:tc>
                <w:tcPr>
                  <w:tcW w:w="1995" w:type="dxa"/>
                  <w:vMerge/>
                  <w:vAlign w:val="center"/>
                  <w:hideMark/>
                </w:tcPr>
                <w:p w14:paraId="14797890" w14:textId="77777777" w:rsidR="002D659F" w:rsidRPr="009E6272" w:rsidRDefault="002D659F" w:rsidP="005C6E8E">
                  <w:pPr>
                    <w:spacing w:after="0" w:line="240" w:lineRule="auto"/>
                    <w:rPr>
                      <w:rFonts w:asciiTheme="minorHAnsi" w:eastAsia="Times New Roman" w:hAnsiTheme="minorHAnsi" w:cstheme="minorHAnsi"/>
                      <w:b/>
                      <w:bCs/>
                      <w:color w:val="000000" w:themeColor="text1"/>
                      <w:sz w:val="18"/>
                      <w:szCs w:val="18"/>
                      <w:lang w:eastAsia="es-PE"/>
                    </w:rPr>
                  </w:pPr>
                </w:p>
              </w:tc>
              <w:tc>
                <w:tcPr>
                  <w:tcW w:w="1000" w:type="dxa"/>
                  <w:shd w:val="clear" w:color="000000" w:fill="D9D9D9" w:themeFill="background1" w:themeFillShade="D9"/>
                  <w:vAlign w:val="center"/>
                  <w:hideMark/>
                </w:tcPr>
                <w:p w14:paraId="1312F149" w14:textId="77777777" w:rsidR="002D659F" w:rsidRPr="009E6272" w:rsidRDefault="002D659F" w:rsidP="009C4CB3">
                  <w:pPr>
                    <w:pStyle w:val="Default"/>
                    <w:jc w:val="center"/>
                    <w:rPr>
                      <w:rFonts w:asciiTheme="minorHAnsi" w:hAnsiTheme="minorHAnsi" w:cstheme="minorHAnsi"/>
                      <w:b/>
                      <w:color w:val="000000" w:themeColor="text1"/>
                      <w:sz w:val="18"/>
                      <w:szCs w:val="18"/>
                    </w:rPr>
                  </w:pPr>
                  <w:r w:rsidRPr="009E6272">
                    <w:rPr>
                      <w:rFonts w:asciiTheme="minorHAnsi" w:hAnsiTheme="minorHAnsi" w:cstheme="minorHAnsi"/>
                      <w:b/>
                      <w:color w:val="000000" w:themeColor="text1"/>
                      <w:sz w:val="18"/>
                      <w:szCs w:val="18"/>
                    </w:rPr>
                    <w:t>2018</w:t>
                  </w:r>
                </w:p>
              </w:tc>
              <w:tc>
                <w:tcPr>
                  <w:tcW w:w="713" w:type="dxa"/>
                  <w:shd w:val="clear" w:color="000000" w:fill="D9D9D9" w:themeFill="background1" w:themeFillShade="D9"/>
                  <w:vAlign w:val="center"/>
                  <w:hideMark/>
                </w:tcPr>
                <w:p w14:paraId="58BF4BDB" w14:textId="77777777" w:rsidR="002D659F" w:rsidRPr="009E6272" w:rsidRDefault="002D659F" w:rsidP="009C4CB3">
                  <w:pPr>
                    <w:pStyle w:val="Default"/>
                    <w:jc w:val="center"/>
                    <w:rPr>
                      <w:rFonts w:asciiTheme="minorHAnsi" w:hAnsiTheme="minorHAnsi" w:cstheme="minorHAnsi"/>
                      <w:b/>
                      <w:color w:val="000000" w:themeColor="text1"/>
                      <w:sz w:val="18"/>
                      <w:szCs w:val="18"/>
                    </w:rPr>
                  </w:pPr>
                  <w:r w:rsidRPr="009E6272">
                    <w:rPr>
                      <w:rFonts w:asciiTheme="minorHAnsi" w:hAnsiTheme="minorHAnsi" w:cstheme="minorHAnsi"/>
                      <w:b/>
                      <w:color w:val="000000" w:themeColor="text1"/>
                      <w:sz w:val="18"/>
                      <w:szCs w:val="18"/>
                    </w:rPr>
                    <w:t>2019</w:t>
                  </w:r>
                </w:p>
              </w:tc>
              <w:tc>
                <w:tcPr>
                  <w:tcW w:w="855" w:type="dxa"/>
                  <w:shd w:val="clear" w:color="000000" w:fill="D9D9D9" w:themeFill="background1" w:themeFillShade="D9"/>
                  <w:vAlign w:val="center"/>
                </w:tcPr>
                <w:p w14:paraId="3DCDF9F2" w14:textId="77777777" w:rsidR="002D659F" w:rsidRPr="009E6272" w:rsidRDefault="002D659F" w:rsidP="009C4CB3">
                  <w:pPr>
                    <w:pStyle w:val="Default"/>
                    <w:jc w:val="center"/>
                    <w:rPr>
                      <w:rFonts w:asciiTheme="minorHAnsi" w:hAnsiTheme="minorHAnsi" w:cstheme="minorHAnsi"/>
                      <w:b/>
                      <w:color w:val="000000" w:themeColor="text1"/>
                      <w:sz w:val="18"/>
                      <w:szCs w:val="18"/>
                    </w:rPr>
                  </w:pPr>
                  <w:r w:rsidRPr="009E6272">
                    <w:rPr>
                      <w:rFonts w:asciiTheme="minorHAnsi" w:hAnsiTheme="minorHAnsi" w:cstheme="minorHAnsi"/>
                      <w:b/>
                      <w:color w:val="000000" w:themeColor="text1"/>
                      <w:sz w:val="18"/>
                      <w:szCs w:val="18"/>
                    </w:rPr>
                    <w:t>2020</w:t>
                  </w:r>
                </w:p>
              </w:tc>
              <w:tc>
                <w:tcPr>
                  <w:tcW w:w="856" w:type="dxa"/>
                  <w:shd w:val="clear" w:color="000000" w:fill="D9D9D9" w:themeFill="background1" w:themeFillShade="D9"/>
                  <w:vAlign w:val="center"/>
                  <w:hideMark/>
                </w:tcPr>
                <w:p w14:paraId="21FA91EE" w14:textId="77777777" w:rsidR="002D659F" w:rsidRPr="009E6272" w:rsidRDefault="002D659F" w:rsidP="009C4CB3">
                  <w:pPr>
                    <w:pStyle w:val="Default"/>
                    <w:jc w:val="center"/>
                    <w:rPr>
                      <w:rFonts w:asciiTheme="minorHAnsi" w:hAnsiTheme="minorHAnsi" w:cstheme="minorHAnsi"/>
                      <w:b/>
                      <w:color w:val="000000" w:themeColor="text1"/>
                      <w:sz w:val="18"/>
                      <w:szCs w:val="18"/>
                    </w:rPr>
                  </w:pPr>
                  <w:r w:rsidRPr="009E6272">
                    <w:rPr>
                      <w:rFonts w:asciiTheme="minorHAnsi" w:hAnsiTheme="minorHAnsi" w:cstheme="minorHAnsi"/>
                      <w:b/>
                      <w:color w:val="000000" w:themeColor="text1"/>
                      <w:sz w:val="18"/>
                      <w:szCs w:val="18"/>
                    </w:rPr>
                    <w:t>2021</w:t>
                  </w:r>
                </w:p>
              </w:tc>
              <w:tc>
                <w:tcPr>
                  <w:tcW w:w="1669" w:type="dxa"/>
                  <w:vMerge/>
                  <w:vAlign w:val="center"/>
                  <w:hideMark/>
                </w:tcPr>
                <w:p w14:paraId="24BD2936" w14:textId="77777777" w:rsidR="002D659F" w:rsidRPr="009E6272" w:rsidRDefault="002D659F" w:rsidP="005C6E8E">
                  <w:pPr>
                    <w:spacing w:after="0" w:line="240" w:lineRule="auto"/>
                    <w:rPr>
                      <w:rFonts w:asciiTheme="minorHAnsi" w:eastAsia="Times New Roman" w:hAnsiTheme="minorHAnsi" w:cstheme="minorHAnsi"/>
                      <w:b/>
                      <w:bCs/>
                      <w:color w:val="000000" w:themeColor="text1"/>
                      <w:sz w:val="18"/>
                      <w:szCs w:val="18"/>
                      <w:lang w:eastAsia="es-PE"/>
                    </w:rPr>
                  </w:pPr>
                </w:p>
              </w:tc>
            </w:tr>
            <w:tr w:rsidR="002D659F" w:rsidRPr="009E6272" w14:paraId="79E4ADB5" w14:textId="77777777" w:rsidTr="000334FF">
              <w:trPr>
                <w:trHeight w:val="378"/>
                <w:jc w:val="center"/>
              </w:trPr>
              <w:tc>
                <w:tcPr>
                  <w:tcW w:w="14353" w:type="dxa"/>
                  <w:gridSpan w:val="9"/>
                  <w:shd w:val="clear" w:color="000000" w:fill="B6DDE8" w:themeFill="accent5" w:themeFillTint="66"/>
                  <w:vAlign w:val="center"/>
                </w:tcPr>
                <w:p w14:paraId="36A88435" w14:textId="3FA19A62" w:rsidR="002D659F" w:rsidRPr="009E6272" w:rsidRDefault="002D659F" w:rsidP="000334FF">
                  <w:pPr>
                    <w:spacing w:after="0" w:line="240" w:lineRule="auto"/>
                    <w:rPr>
                      <w:rFonts w:asciiTheme="minorHAnsi" w:eastAsia="Times New Roman" w:hAnsiTheme="minorHAnsi" w:cstheme="minorHAnsi"/>
                      <w:b/>
                      <w:color w:val="000000" w:themeColor="text1"/>
                      <w:sz w:val="18"/>
                      <w:szCs w:val="18"/>
                      <w:lang w:eastAsia="es-PE"/>
                    </w:rPr>
                  </w:pPr>
                  <w:r w:rsidRPr="009E6272">
                    <w:rPr>
                      <w:rFonts w:asciiTheme="minorHAnsi" w:eastAsia="Times New Roman" w:hAnsiTheme="minorHAnsi" w:cstheme="minorHAnsi"/>
                      <w:b/>
                      <w:color w:val="000000" w:themeColor="text1"/>
                      <w:sz w:val="18"/>
                      <w:szCs w:val="18"/>
                      <w:lang w:eastAsia="es-PE"/>
                    </w:rPr>
                    <w:t>Acción Estratégica 1.2.</w:t>
                  </w:r>
                  <w:r w:rsidR="00F46C8A" w:rsidRPr="009E6272">
                    <w:rPr>
                      <w:rFonts w:asciiTheme="minorHAnsi" w:eastAsia="Times New Roman" w:hAnsiTheme="minorHAnsi" w:cstheme="minorHAnsi"/>
                      <w:b/>
                      <w:color w:val="000000" w:themeColor="text1"/>
                      <w:sz w:val="18"/>
                      <w:szCs w:val="18"/>
                      <w:lang w:eastAsia="es-PE"/>
                    </w:rPr>
                    <w:t>1:</w:t>
                  </w:r>
                  <w:r w:rsidRPr="009E6272">
                    <w:rPr>
                      <w:rFonts w:asciiTheme="minorHAnsi" w:eastAsia="Times New Roman" w:hAnsiTheme="minorHAnsi" w:cstheme="minorHAnsi"/>
                      <w:b/>
                      <w:color w:val="000000" w:themeColor="text1"/>
                      <w:sz w:val="18"/>
                      <w:szCs w:val="18"/>
                      <w:lang w:eastAsia="es-PE"/>
                    </w:rPr>
                    <w:t xml:space="preserve"> Impulsar la metodología de Empleo con Apoyo (ECA) dirigido a la inserción de personas con TEA  </w:t>
                  </w:r>
                  <w:r w:rsidR="009E6272" w:rsidRPr="009E6272">
                    <w:rPr>
                      <w:rFonts w:asciiTheme="minorHAnsi" w:eastAsia="Times New Roman" w:hAnsiTheme="minorHAnsi" w:cstheme="minorHAnsi"/>
                      <w:b/>
                      <w:color w:val="000000" w:themeColor="text1"/>
                      <w:sz w:val="18"/>
                      <w:szCs w:val="18"/>
                      <w:lang w:eastAsia="es-PE"/>
                    </w:rPr>
                    <w:tab/>
                  </w:r>
                </w:p>
              </w:tc>
            </w:tr>
            <w:tr w:rsidR="00196AB4" w:rsidRPr="009E6272" w14:paraId="454A95DA" w14:textId="77777777" w:rsidTr="000334FF">
              <w:trPr>
                <w:trHeight w:val="237"/>
                <w:jc w:val="center"/>
              </w:trPr>
              <w:tc>
                <w:tcPr>
                  <w:tcW w:w="5123" w:type="dxa"/>
                  <w:tcBorders>
                    <w:bottom w:val="single" w:sz="4" w:space="0" w:color="auto"/>
                  </w:tcBorders>
                  <w:shd w:val="clear" w:color="auto" w:fill="auto"/>
                  <w:vAlign w:val="center"/>
                </w:tcPr>
                <w:p w14:paraId="54E8EB65" w14:textId="1B349A74" w:rsidR="00196AB4" w:rsidRPr="009E6272" w:rsidRDefault="00196AB4" w:rsidP="005C6E8E">
                  <w:pPr>
                    <w:widowControl w:val="0"/>
                    <w:spacing w:after="0" w:line="240" w:lineRule="auto"/>
                    <w:jc w:val="both"/>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N° de instrumentos técnicos para promover la incorporación de la metodología de empleo con apoyo en la empresa</w:t>
                  </w:r>
                  <w:r w:rsidR="002072A8">
                    <w:rPr>
                      <w:rFonts w:asciiTheme="minorHAnsi" w:eastAsia="Times New Roman" w:hAnsiTheme="minorHAnsi" w:cstheme="minorHAnsi"/>
                      <w:color w:val="000000" w:themeColor="text1"/>
                      <w:sz w:val="18"/>
                      <w:szCs w:val="18"/>
                      <w:lang w:eastAsia="es-PE"/>
                    </w:rPr>
                    <w:t>.</w:t>
                  </w:r>
                </w:p>
              </w:tc>
              <w:tc>
                <w:tcPr>
                  <w:tcW w:w="1141" w:type="dxa"/>
                  <w:tcBorders>
                    <w:bottom w:val="single" w:sz="4" w:space="0" w:color="auto"/>
                  </w:tcBorders>
                  <w:shd w:val="clear" w:color="auto" w:fill="auto"/>
                  <w:vAlign w:val="center"/>
                </w:tcPr>
                <w:p w14:paraId="069B583D" w14:textId="77777777" w:rsidR="00196AB4" w:rsidRPr="009E6272" w:rsidRDefault="00196AB4" w:rsidP="005C6E8E">
                  <w:pPr>
                    <w:spacing w:after="0" w:line="240" w:lineRule="auto"/>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Documento</w:t>
                  </w:r>
                </w:p>
              </w:tc>
              <w:tc>
                <w:tcPr>
                  <w:tcW w:w="998" w:type="dxa"/>
                  <w:tcBorders>
                    <w:bottom w:val="single" w:sz="4" w:space="0" w:color="auto"/>
                  </w:tcBorders>
                  <w:shd w:val="clear" w:color="auto" w:fill="auto"/>
                  <w:vAlign w:val="center"/>
                </w:tcPr>
                <w:p w14:paraId="1094C7C6" w14:textId="77777777" w:rsidR="00196AB4" w:rsidRPr="009E6272" w:rsidRDefault="00196AB4" w:rsidP="005C6E8E">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1</w:t>
                  </w:r>
                </w:p>
              </w:tc>
              <w:tc>
                <w:tcPr>
                  <w:tcW w:w="1995" w:type="dxa"/>
                  <w:tcBorders>
                    <w:bottom w:val="single" w:sz="4" w:space="0" w:color="auto"/>
                  </w:tcBorders>
                  <w:shd w:val="clear" w:color="auto" w:fill="auto"/>
                </w:tcPr>
                <w:p w14:paraId="36C09F77" w14:textId="77777777" w:rsidR="00196AB4" w:rsidRPr="009E6272" w:rsidRDefault="00196AB4" w:rsidP="00196AB4">
                  <w:pPr>
                    <w:jc w:val="center"/>
                    <w:rPr>
                      <w:color w:val="000000" w:themeColor="text1"/>
                    </w:rPr>
                  </w:pPr>
                  <w:r w:rsidRPr="009E6272">
                    <w:rPr>
                      <w:rFonts w:asciiTheme="minorHAnsi" w:eastAsia="Times New Roman" w:hAnsiTheme="minorHAnsi" w:cstheme="minorHAnsi"/>
                      <w:color w:val="000000" w:themeColor="text1"/>
                      <w:sz w:val="18"/>
                      <w:szCs w:val="18"/>
                      <w:lang w:eastAsia="es-PE"/>
                    </w:rPr>
                    <w:t>MTPE</w:t>
                  </w:r>
                </w:p>
              </w:tc>
              <w:tc>
                <w:tcPr>
                  <w:tcW w:w="1000" w:type="dxa"/>
                  <w:tcBorders>
                    <w:bottom w:val="single" w:sz="4" w:space="0" w:color="auto"/>
                  </w:tcBorders>
                  <w:shd w:val="clear" w:color="auto" w:fill="auto"/>
                  <w:vAlign w:val="center"/>
                </w:tcPr>
                <w:p w14:paraId="16B27C56" w14:textId="77777777" w:rsidR="00196AB4" w:rsidRPr="009E6272" w:rsidRDefault="00196AB4" w:rsidP="005C6E8E">
                  <w:pPr>
                    <w:spacing w:after="0"/>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1</w:t>
                  </w:r>
                </w:p>
              </w:tc>
              <w:tc>
                <w:tcPr>
                  <w:tcW w:w="713" w:type="dxa"/>
                  <w:tcBorders>
                    <w:bottom w:val="single" w:sz="4" w:space="0" w:color="auto"/>
                  </w:tcBorders>
                  <w:shd w:val="clear" w:color="auto" w:fill="auto"/>
                  <w:vAlign w:val="center"/>
                </w:tcPr>
                <w:p w14:paraId="5858BC7E" w14:textId="77777777" w:rsidR="00196AB4" w:rsidRPr="009E6272" w:rsidRDefault="00196AB4" w:rsidP="005C6E8E">
                  <w:pPr>
                    <w:spacing w:after="0"/>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1</w:t>
                  </w:r>
                </w:p>
              </w:tc>
              <w:tc>
                <w:tcPr>
                  <w:tcW w:w="855" w:type="dxa"/>
                  <w:tcBorders>
                    <w:bottom w:val="single" w:sz="4" w:space="0" w:color="auto"/>
                  </w:tcBorders>
                  <w:shd w:val="clear" w:color="auto" w:fill="auto"/>
                  <w:vAlign w:val="center"/>
                </w:tcPr>
                <w:p w14:paraId="5F441207" w14:textId="77777777" w:rsidR="00196AB4" w:rsidRPr="009E6272" w:rsidRDefault="00196AB4" w:rsidP="005C6E8E">
                  <w:pPr>
                    <w:spacing w:after="0"/>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0</w:t>
                  </w:r>
                </w:p>
              </w:tc>
              <w:tc>
                <w:tcPr>
                  <w:tcW w:w="856" w:type="dxa"/>
                  <w:tcBorders>
                    <w:bottom w:val="single" w:sz="4" w:space="0" w:color="auto"/>
                  </w:tcBorders>
                  <w:shd w:val="clear" w:color="auto" w:fill="auto"/>
                  <w:vAlign w:val="center"/>
                </w:tcPr>
                <w:p w14:paraId="517471BB" w14:textId="77777777" w:rsidR="00196AB4" w:rsidRPr="009E6272" w:rsidRDefault="00196AB4" w:rsidP="005C6E8E">
                  <w:pPr>
                    <w:spacing w:after="0"/>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1</w:t>
                  </w:r>
                </w:p>
              </w:tc>
              <w:tc>
                <w:tcPr>
                  <w:tcW w:w="1669" w:type="dxa"/>
                  <w:tcBorders>
                    <w:bottom w:val="single" w:sz="4" w:space="0" w:color="auto"/>
                  </w:tcBorders>
                  <w:shd w:val="clear" w:color="auto" w:fill="auto"/>
                  <w:vAlign w:val="center"/>
                </w:tcPr>
                <w:p w14:paraId="7B3BEEF1" w14:textId="77777777" w:rsidR="00196AB4" w:rsidRPr="009E6272" w:rsidRDefault="00196AB4" w:rsidP="005C6E8E">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MTPE</w:t>
                  </w:r>
                </w:p>
              </w:tc>
            </w:tr>
            <w:tr w:rsidR="00196AB4" w:rsidRPr="009E6272" w14:paraId="549EAF49" w14:textId="77777777" w:rsidTr="000334FF">
              <w:trPr>
                <w:trHeight w:val="559"/>
                <w:jc w:val="center"/>
              </w:trPr>
              <w:tc>
                <w:tcPr>
                  <w:tcW w:w="5123" w:type="dxa"/>
                  <w:tcBorders>
                    <w:top w:val="single" w:sz="4" w:space="0" w:color="auto"/>
                  </w:tcBorders>
                  <w:shd w:val="clear" w:color="auto" w:fill="auto"/>
                  <w:vAlign w:val="center"/>
                </w:tcPr>
                <w:p w14:paraId="5963A13D" w14:textId="4C160C30" w:rsidR="00196AB4" w:rsidRPr="009E6272" w:rsidRDefault="00196AB4" w:rsidP="005C6E8E">
                  <w:pPr>
                    <w:spacing w:after="0" w:line="240" w:lineRule="auto"/>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N° de Centros de Empleo que promueven la incorporación de la metodología del empleo con apoyo en la empresa</w:t>
                  </w:r>
                  <w:r w:rsidR="002072A8">
                    <w:rPr>
                      <w:rFonts w:asciiTheme="minorHAnsi" w:eastAsia="Times New Roman" w:hAnsiTheme="minorHAnsi" w:cstheme="minorHAnsi"/>
                      <w:color w:val="000000" w:themeColor="text1"/>
                      <w:sz w:val="18"/>
                      <w:szCs w:val="18"/>
                      <w:lang w:eastAsia="es-PE"/>
                    </w:rPr>
                    <w:t>.</w:t>
                  </w:r>
                  <w:r w:rsidRPr="009E6272">
                    <w:rPr>
                      <w:rFonts w:asciiTheme="minorHAnsi" w:eastAsia="Times New Roman" w:hAnsiTheme="minorHAnsi" w:cstheme="minorHAnsi"/>
                      <w:color w:val="000000" w:themeColor="text1"/>
                      <w:sz w:val="18"/>
                      <w:szCs w:val="18"/>
                      <w:lang w:eastAsia="es-PE"/>
                    </w:rPr>
                    <w:t xml:space="preserve"> 1/</w:t>
                  </w:r>
                </w:p>
              </w:tc>
              <w:tc>
                <w:tcPr>
                  <w:tcW w:w="1141" w:type="dxa"/>
                  <w:tcBorders>
                    <w:top w:val="single" w:sz="4" w:space="0" w:color="auto"/>
                  </w:tcBorders>
                  <w:shd w:val="clear" w:color="auto" w:fill="auto"/>
                  <w:vAlign w:val="center"/>
                </w:tcPr>
                <w:p w14:paraId="5E2D8137" w14:textId="77777777" w:rsidR="00196AB4" w:rsidRPr="009E6272" w:rsidRDefault="00196AB4" w:rsidP="005C6E8E">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 xml:space="preserve">Centro de Empleo </w:t>
                  </w:r>
                </w:p>
              </w:tc>
              <w:tc>
                <w:tcPr>
                  <w:tcW w:w="998" w:type="dxa"/>
                  <w:tcBorders>
                    <w:top w:val="single" w:sz="4" w:space="0" w:color="auto"/>
                  </w:tcBorders>
                  <w:shd w:val="clear" w:color="auto" w:fill="auto"/>
                  <w:vAlign w:val="center"/>
                </w:tcPr>
                <w:p w14:paraId="12C315F1" w14:textId="77777777" w:rsidR="00196AB4" w:rsidRPr="005274B7" w:rsidRDefault="00196AB4" w:rsidP="005C6E8E">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0</w:t>
                  </w:r>
                </w:p>
              </w:tc>
              <w:tc>
                <w:tcPr>
                  <w:tcW w:w="1995" w:type="dxa"/>
                  <w:tcBorders>
                    <w:top w:val="single" w:sz="4" w:space="0" w:color="auto"/>
                  </w:tcBorders>
                  <w:shd w:val="clear" w:color="auto" w:fill="auto"/>
                </w:tcPr>
                <w:p w14:paraId="612D74CC" w14:textId="77777777" w:rsidR="00196AB4" w:rsidRPr="009E6272" w:rsidRDefault="00196AB4" w:rsidP="00196AB4">
                  <w:pPr>
                    <w:jc w:val="center"/>
                    <w:rPr>
                      <w:color w:val="000000" w:themeColor="text1"/>
                    </w:rPr>
                  </w:pPr>
                  <w:r w:rsidRPr="009E6272">
                    <w:rPr>
                      <w:rFonts w:asciiTheme="minorHAnsi" w:eastAsia="Times New Roman" w:hAnsiTheme="minorHAnsi" w:cstheme="minorHAnsi"/>
                      <w:color w:val="000000" w:themeColor="text1"/>
                      <w:sz w:val="18"/>
                      <w:szCs w:val="18"/>
                      <w:lang w:eastAsia="es-PE"/>
                    </w:rPr>
                    <w:t>MTPE</w:t>
                  </w:r>
                </w:p>
              </w:tc>
              <w:tc>
                <w:tcPr>
                  <w:tcW w:w="1000" w:type="dxa"/>
                  <w:tcBorders>
                    <w:top w:val="single" w:sz="4" w:space="0" w:color="auto"/>
                  </w:tcBorders>
                  <w:shd w:val="clear" w:color="auto" w:fill="auto"/>
                  <w:vAlign w:val="center"/>
                </w:tcPr>
                <w:p w14:paraId="27E6A36E" w14:textId="77777777" w:rsidR="00196AB4" w:rsidRPr="009E6272" w:rsidRDefault="00196AB4" w:rsidP="005C6E8E">
                  <w:pPr>
                    <w:spacing w:after="0"/>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5</w:t>
                  </w:r>
                </w:p>
              </w:tc>
              <w:tc>
                <w:tcPr>
                  <w:tcW w:w="713" w:type="dxa"/>
                  <w:tcBorders>
                    <w:top w:val="single" w:sz="4" w:space="0" w:color="auto"/>
                  </w:tcBorders>
                  <w:shd w:val="clear" w:color="auto" w:fill="auto"/>
                  <w:vAlign w:val="center"/>
                </w:tcPr>
                <w:p w14:paraId="56188D53" w14:textId="77777777" w:rsidR="00196AB4" w:rsidRPr="009E6272" w:rsidRDefault="00196AB4" w:rsidP="005C6E8E">
                  <w:pPr>
                    <w:spacing w:after="0"/>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6</w:t>
                  </w:r>
                </w:p>
              </w:tc>
              <w:tc>
                <w:tcPr>
                  <w:tcW w:w="855" w:type="dxa"/>
                  <w:tcBorders>
                    <w:top w:val="single" w:sz="4" w:space="0" w:color="auto"/>
                  </w:tcBorders>
                  <w:shd w:val="clear" w:color="auto" w:fill="auto"/>
                  <w:vAlign w:val="center"/>
                </w:tcPr>
                <w:p w14:paraId="06F2853E" w14:textId="77777777" w:rsidR="00196AB4" w:rsidRPr="009E6272" w:rsidRDefault="00196AB4" w:rsidP="005C6E8E">
                  <w:pPr>
                    <w:spacing w:after="0"/>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7</w:t>
                  </w:r>
                </w:p>
              </w:tc>
              <w:tc>
                <w:tcPr>
                  <w:tcW w:w="856" w:type="dxa"/>
                  <w:tcBorders>
                    <w:top w:val="single" w:sz="4" w:space="0" w:color="auto"/>
                  </w:tcBorders>
                  <w:shd w:val="clear" w:color="auto" w:fill="auto"/>
                  <w:vAlign w:val="center"/>
                </w:tcPr>
                <w:p w14:paraId="20EE5811" w14:textId="77777777" w:rsidR="00196AB4" w:rsidRPr="009E6272" w:rsidRDefault="00196AB4" w:rsidP="005C6E8E">
                  <w:pPr>
                    <w:spacing w:after="0"/>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8</w:t>
                  </w:r>
                </w:p>
              </w:tc>
              <w:tc>
                <w:tcPr>
                  <w:tcW w:w="1669" w:type="dxa"/>
                  <w:tcBorders>
                    <w:top w:val="single" w:sz="4" w:space="0" w:color="auto"/>
                  </w:tcBorders>
                  <w:shd w:val="clear" w:color="auto" w:fill="auto"/>
                  <w:vAlign w:val="center"/>
                </w:tcPr>
                <w:p w14:paraId="72B55505" w14:textId="77777777" w:rsidR="00196AB4" w:rsidRPr="009E6272" w:rsidRDefault="00196AB4" w:rsidP="005C6E8E">
                  <w:pPr>
                    <w:spacing w:after="0" w:line="240" w:lineRule="auto"/>
                    <w:jc w:val="center"/>
                    <w:rPr>
                      <w:rFonts w:asciiTheme="minorHAnsi" w:eastAsia="Times New Roman" w:hAnsiTheme="minorHAnsi" w:cstheme="minorHAnsi"/>
                      <w:color w:val="000000" w:themeColor="text1"/>
                      <w:sz w:val="18"/>
                      <w:szCs w:val="18"/>
                      <w:lang w:eastAsia="es-PE"/>
                    </w:rPr>
                  </w:pPr>
                </w:p>
                <w:p w14:paraId="318BA0A5" w14:textId="77777777" w:rsidR="00196AB4" w:rsidRPr="009E6272" w:rsidRDefault="00196AB4" w:rsidP="002D659F">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MTPE</w:t>
                  </w:r>
                </w:p>
              </w:tc>
            </w:tr>
            <w:tr w:rsidR="002D659F" w:rsidRPr="009E6272" w14:paraId="22E18B78" w14:textId="77777777" w:rsidTr="000334FF">
              <w:trPr>
                <w:trHeight w:val="625"/>
                <w:jc w:val="center"/>
              </w:trPr>
              <w:tc>
                <w:tcPr>
                  <w:tcW w:w="14353" w:type="dxa"/>
                  <w:gridSpan w:val="9"/>
                  <w:shd w:val="clear" w:color="auto" w:fill="B6DDE8" w:themeFill="accent5" w:themeFillTint="66"/>
                  <w:vAlign w:val="center"/>
                </w:tcPr>
                <w:p w14:paraId="66B75916" w14:textId="77777777" w:rsidR="002D659F" w:rsidRPr="005274B7" w:rsidRDefault="002D659F" w:rsidP="009C4CB3">
                  <w:pPr>
                    <w:spacing w:after="0" w:line="240" w:lineRule="auto"/>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b/>
                      <w:color w:val="000000" w:themeColor="text1"/>
                      <w:sz w:val="18"/>
                      <w:szCs w:val="18"/>
                      <w:lang w:eastAsia="es-PE"/>
                    </w:rPr>
                    <w:t>Acción Estratégica 1.2.2: Favorecer la transferencia de la metodología del Empleo con Apoyo (ECA) a la empresa, mediante la difusión, orientación, capacitación y asesoría desde los servicios públicos de empleo.</w:t>
                  </w:r>
                </w:p>
              </w:tc>
            </w:tr>
            <w:tr w:rsidR="00196AB4" w:rsidRPr="009E6272" w14:paraId="62B60A90" w14:textId="77777777" w:rsidTr="000334FF">
              <w:trPr>
                <w:trHeight w:val="237"/>
                <w:jc w:val="center"/>
              </w:trPr>
              <w:tc>
                <w:tcPr>
                  <w:tcW w:w="5123" w:type="dxa"/>
                  <w:tcBorders>
                    <w:bottom w:val="single" w:sz="4" w:space="0" w:color="auto"/>
                  </w:tcBorders>
                  <w:shd w:val="clear" w:color="auto" w:fill="auto"/>
                  <w:vAlign w:val="center"/>
                </w:tcPr>
                <w:p w14:paraId="41B03257" w14:textId="04DE622F" w:rsidR="00196AB4" w:rsidRPr="009E6272" w:rsidRDefault="00196AB4" w:rsidP="005C6E8E">
                  <w:pPr>
                    <w:spacing w:after="0" w:line="240" w:lineRule="auto"/>
                    <w:jc w:val="both"/>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N° de empresas agremiadas que conocen la metodología del Empleo con Apoyo como mecanismo para favorecer la inserción laboral de personas con TEA</w:t>
                  </w:r>
                  <w:r w:rsidR="002072A8">
                    <w:rPr>
                      <w:rFonts w:asciiTheme="minorHAnsi" w:eastAsia="Times New Roman" w:hAnsiTheme="minorHAnsi" w:cstheme="minorHAnsi"/>
                      <w:color w:val="000000" w:themeColor="text1"/>
                      <w:sz w:val="18"/>
                      <w:szCs w:val="18"/>
                      <w:lang w:eastAsia="es-PE"/>
                    </w:rPr>
                    <w:t>.</w:t>
                  </w:r>
                </w:p>
              </w:tc>
              <w:tc>
                <w:tcPr>
                  <w:tcW w:w="1141" w:type="dxa"/>
                  <w:tcBorders>
                    <w:bottom w:val="single" w:sz="4" w:space="0" w:color="auto"/>
                  </w:tcBorders>
                  <w:shd w:val="clear" w:color="auto" w:fill="auto"/>
                </w:tcPr>
                <w:p w14:paraId="1F8812D7" w14:textId="77777777" w:rsidR="00196AB4" w:rsidRPr="009E6272" w:rsidRDefault="00196AB4" w:rsidP="005C6E8E">
                  <w:pPr>
                    <w:spacing w:after="0" w:line="240" w:lineRule="auto"/>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Empresa</w:t>
                  </w:r>
                </w:p>
              </w:tc>
              <w:tc>
                <w:tcPr>
                  <w:tcW w:w="998" w:type="dxa"/>
                  <w:tcBorders>
                    <w:bottom w:val="single" w:sz="4" w:space="0" w:color="auto"/>
                  </w:tcBorders>
                  <w:shd w:val="clear" w:color="auto" w:fill="auto"/>
                  <w:vAlign w:val="center"/>
                </w:tcPr>
                <w:p w14:paraId="424796C6" w14:textId="77777777" w:rsidR="00196AB4" w:rsidRPr="005274B7" w:rsidRDefault="00196AB4" w:rsidP="005C6E8E">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0</w:t>
                  </w:r>
                </w:p>
              </w:tc>
              <w:tc>
                <w:tcPr>
                  <w:tcW w:w="1995" w:type="dxa"/>
                  <w:tcBorders>
                    <w:bottom w:val="single" w:sz="4" w:space="0" w:color="auto"/>
                  </w:tcBorders>
                  <w:shd w:val="clear" w:color="auto" w:fill="auto"/>
                </w:tcPr>
                <w:p w14:paraId="4F700D82" w14:textId="77777777" w:rsidR="00196AB4" w:rsidRPr="009E6272" w:rsidRDefault="00196AB4" w:rsidP="00196AB4">
                  <w:pPr>
                    <w:jc w:val="center"/>
                    <w:rPr>
                      <w:color w:val="000000" w:themeColor="text1"/>
                    </w:rPr>
                  </w:pPr>
                  <w:r w:rsidRPr="009E6272">
                    <w:rPr>
                      <w:rFonts w:asciiTheme="minorHAnsi" w:eastAsia="Times New Roman" w:hAnsiTheme="minorHAnsi" w:cstheme="minorHAnsi"/>
                      <w:color w:val="000000" w:themeColor="text1"/>
                      <w:sz w:val="18"/>
                      <w:szCs w:val="18"/>
                      <w:lang w:eastAsia="es-PE"/>
                    </w:rPr>
                    <w:t>MTPE</w:t>
                  </w:r>
                </w:p>
              </w:tc>
              <w:tc>
                <w:tcPr>
                  <w:tcW w:w="1000" w:type="dxa"/>
                  <w:tcBorders>
                    <w:bottom w:val="single" w:sz="4" w:space="0" w:color="auto"/>
                  </w:tcBorders>
                  <w:shd w:val="clear" w:color="auto" w:fill="auto"/>
                  <w:vAlign w:val="center"/>
                </w:tcPr>
                <w:p w14:paraId="18C31D6E" w14:textId="77777777" w:rsidR="00196AB4" w:rsidRPr="009E6272" w:rsidRDefault="00196AB4" w:rsidP="005C6E8E">
                  <w:pPr>
                    <w:spacing w:after="0"/>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24</w:t>
                  </w:r>
                </w:p>
              </w:tc>
              <w:tc>
                <w:tcPr>
                  <w:tcW w:w="713" w:type="dxa"/>
                  <w:tcBorders>
                    <w:bottom w:val="single" w:sz="4" w:space="0" w:color="auto"/>
                  </w:tcBorders>
                  <w:shd w:val="clear" w:color="auto" w:fill="auto"/>
                  <w:vAlign w:val="center"/>
                </w:tcPr>
                <w:p w14:paraId="104CB957" w14:textId="77777777" w:rsidR="00196AB4" w:rsidRPr="009E6272" w:rsidRDefault="00196AB4" w:rsidP="005C6E8E">
                  <w:pPr>
                    <w:spacing w:after="0"/>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32</w:t>
                  </w:r>
                </w:p>
              </w:tc>
              <w:tc>
                <w:tcPr>
                  <w:tcW w:w="855" w:type="dxa"/>
                  <w:tcBorders>
                    <w:bottom w:val="single" w:sz="4" w:space="0" w:color="auto"/>
                  </w:tcBorders>
                  <w:shd w:val="clear" w:color="auto" w:fill="auto"/>
                  <w:vAlign w:val="center"/>
                </w:tcPr>
                <w:p w14:paraId="6A6EF0CE" w14:textId="77777777" w:rsidR="00196AB4" w:rsidRPr="009E6272" w:rsidRDefault="00196AB4" w:rsidP="005C6E8E">
                  <w:pPr>
                    <w:spacing w:after="0"/>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48</w:t>
                  </w:r>
                </w:p>
              </w:tc>
              <w:tc>
                <w:tcPr>
                  <w:tcW w:w="856" w:type="dxa"/>
                  <w:tcBorders>
                    <w:bottom w:val="single" w:sz="4" w:space="0" w:color="auto"/>
                  </w:tcBorders>
                  <w:shd w:val="clear" w:color="auto" w:fill="auto"/>
                  <w:vAlign w:val="center"/>
                </w:tcPr>
                <w:p w14:paraId="3D190380" w14:textId="77777777" w:rsidR="00196AB4" w:rsidRPr="009E6272" w:rsidRDefault="00196AB4" w:rsidP="005C6E8E">
                  <w:pPr>
                    <w:spacing w:after="0"/>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56</w:t>
                  </w:r>
                </w:p>
              </w:tc>
              <w:tc>
                <w:tcPr>
                  <w:tcW w:w="1669" w:type="dxa"/>
                  <w:tcBorders>
                    <w:bottom w:val="single" w:sz="4" w:space="0" w:color="auto"/>
                  </w:tcBorders>
                  <w:shd w:val="clear" w:color="auto" w:fill="auto"/>
                  <w:vAlign w:val="center"/>
                </w:tcPr>
                <w:p w14:paraId="03A8183A" w14:textId="77777777" w:rsidR="00196AB4" w:rsidRPr="009E6272" w:rsidRDefault="00196AB4" w:rsidP="005C6E8E">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MTPE</w:t>
                  </w:r>
                </w:p>
              </w:tc>
            </w:tr>
            <w:tr w:rsidR="00196AB4" w:rsidRPr="009E6272" w14:paraId="46DB4710" w14:textId="77777777" w:rsidTr="000334FF">
              <w:trPr>
                <w:trHeight w:val="719"/>
                <w:jc w:val="center"/>
              </w:trPr>
              <w:tc>
                <w:tcPr>
                  <w:tcW w:w="5123" w:type="dxa"/>
                  <w:tcBorders>
                    <w:top w:val="single" w:sz="4" w:space="0" w:color="auto"/>
                  </w:tcBorders>
                  <w:shd w:val="clear" w:color="auto" w:fill="auto"/>
                  <w:vAlign w:val="center"/>
                </w:tcPr>
                <w:p w14:paraId="7CC01791" w14:textId="62696942" w:rsidR="00196AB4" w:rsidRPr="009E6272" w:rsidRDefault="00196AB4" w:rsidP="005C6E8E">
                  <w:pPr>
                    <w:spacing w:after="0" w:line="240" w:lineRule="auto"/>
                    <w:jc w:val="both"/>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N° de empresas que, asesoradas por el Centro de Empleo, aplican la metodología de Empleo con Apoyo para la inserción laboral de personas con TEA</w:t>
                  </w:r>
                  <w:r w:rsidR="002072A8">
                    <w:rPr>
                      <w:rFonts w:asciiTheme="minorHAnsi" w:eastAsia="Times New Roman" w:hAnsiTheme="minorHAnsi" w:cstheme="minorHAnsi"/>
                      <w:color w:val="000000" w:themeColor="text1"/>
                      <w:sz w:val="18"/>
                      <w:szCs w:val="18"/>
                      <w:lang w:eastAsia="es-PE"/>
                    </w:rPr>
                    <w:t>.</w:t>
                  </w:r>
                </w:p>
              </w:tc>
              <w:tc>
                <w:tcPr>
                  <w:tcW w:w="1141" w:type="dxa"/>
                  <w:tcBorders>
                    <w:top w:val="single" w:sz="4" w:space="0" w:color="auto"/>
                  </w:tcBorders>
                  <w:shd w:val="clear" w:color="auto" w:fill="auto"/>
                </w:tcPr>
                <w:p w14:paraId="70550D09" w14:textId="77777777" w:rsidR="00196AB4" w:rsidRPr="009E6272" w:rsidRDefault="00196AB4" w:rsidP="005C6E8E">
                  <w:pPr>
                    <w:spacing w:after="0" w:line="240" w:lineRule="auto"/>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Empresa</w:t>
                  </w:r>
                </w:p>
              </w:tc>
              <w:tc>
                <w:tcPr>
                  <w:tcW w:w="998" w:type="dxa"/>
                  <w:tcBorders>
                    <w:top w:val="single" w:sz="4" w:space="0" w:color="auto"/>
                  </w:tcBorders>
                  <w:shd w:val="clear" w:color="auto" w:fill="auto"/>
                  <w:vAlign w:val="center"/>
                </w:tcPr>
                <w:p w14:paraId="09E1F9C0" w14:textId="77777777" w:rsidR="00196AB4" w:rsidRPr="005274B7" w:rsidRDefault="00196AB4" w:rsidP="005C6E8E">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0</w:t>
                  </w:r>
                </w:p>
              </w:tc>
              <w:tc>
                <w:tcPr>
                  <w:tcW w:w="1995" w:type="dxa"/>
                  <w:tcBorders>
                    <w:top w:val="single" w:sz="4" w:space="0" w:color="auto"/>
                  </w:tcBorders>
                  <w:shd w:val="clear" w:color="auto" w:fill="auto"/>
                </w:tcPr>
                <w:p w14:paraId="3D36E862" w14:textId="77777777" w:rsidR="00196AB4" w:rsidRPr="009E6272" w:rsidRDefault="00196AB4" w:rsidP="00196AB4">
                  <w:pPr>
                    <w:jc w:val="center"/>
                    <w:rPr>
                      <w:color w:val="000000" w:themeColor="text1"/>
                    </w:rPr>
                  </w:pPr>
                  <w:r w:rsidRPr="009E6272">
                    <w:rPr>
                      <w:rFonts w:asciiTheme="minorHAnsi" w:eastAsia="Times New Roman" w:hAnsiTheme="minorHAnsi" w:cstheme="minorHAnsi"/>
                      <w:color w:val="000000" w:themeColor="text1"/>
                      <w:sz w:val="18"/>
                      <w:szCs w:val="18"/>
                      <w:lang w:eastAsia="es-PE"/>
                    </w:rPr>
                    <w:t>MTPE</w:t>
                  </w:r>
                </w:p>
              </w:tc>
              <w:tc>
                <w:tcPr>
                  <w:tcW w:w="1000" w:type="dxa"/>
                  <w:tcBorders>
                    <w:top w:val="single" w:sz="4" w:space="0" w:color="auto"/>
                  </w:tcBorders>
                  <w:shd w:val="clear" w:color="auto" w:fill="auto"/>
                  <w:vAlign w:val="center"/>
                </w:tcPr>
                <w:p w14:paraId="7E7DC2D3" w14:textId="77777777" w:rsidR="00196AB4" w:rsidRPr="009E6272" w:rsidRDefault="00196AB4" w:rsidP="005C6E8E">
                  <w:pPr>
                    <w:spacing w:after="0"/>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2</w:t>
                  </w:r>
                </w:p>
              </w:tc>
              <w:tc>
                <w:tcPr>
                  <w:tcW w:w="713" w:type="dxa"/>
                  <w:tcBorders>
                    <w:top w:val="single" w:sz="4" w:space="0" w:color="auto"/>
                  </w:tcBorders>
                  <w:shd w:val="clear" w:color="auto" w:fill="auto"/>
                  <w:vAlign w:val="center"/>
                </w:tcPr>
                <w:p w14:paraId="39A826F1" w14:textId="77777777" w:rsidR="00196AB4" w:rsidRPr="009E6272" w:rsidRDefault="00196AB4" w:rsidP="005C6E8E">
                  <w:pPr>
                    <w:spacing w:after="0"/>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3</w:t>
                  </w:r>
                </w:p>
              </w:tc>
              <w:tc>
                <w:tcPr>
                  <w:tcW w:w="855" w:type="dxa"/>
                  <w:tcBorders>
                    <w:top w:val="single" w:sz="4" w:space="0" w:color="auto"/>
                  </w:tcBorders>
                  <w:shd w:val="clear" w:color="auto" w:fill="auto"/>
                  <w:vAlign w:val="center"/>
                </w:tcPr>
                <w:p w14:paraId="02EAC2FF" w14:textId="77777777" w:rsidR="00196AB4" w:rsidRPr="009E6272" w:rsidRDefault="00196AB4" w:rsidP="005C6E8E">
                  <w:pPr>
                    <w:spacing w:after="0"/>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5</w:t>
                  </w:r>
                </w:p>
              </w:tc>
              <w:tc>
                <w:tcPr>
                  <w:tcW w:w="856" w:type="dxa"/>
                  <w:tcBorders>
                    <w:top w:val="single" w:sz="4" w:space="0" w:color="auto"/>
                  </w:tcBorders>
                  <w:shd w:val="clear" w:color="auto" w:fill="auto"/>
                  <w:vAlign w:val="center"/>
                </w:tcPr>
                <w:p w14:paraId="03476324" w14:textId="77777777" w:rsidR="00196AB4" w:rsidRPr="009E6272" w:rsidRDefault="00196AB4" w:rsidP="005C6E8E">
                  <w:pPr>
                    <w:spacing w:after="0"/>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6</w:t>
                  </w:r>
                </w:p>
              </w:tc>
              <w:tc>
                <w:tcPr>
                  <w:tcW w:w="1669" w:type="dxa"/>
                  <w:tcBorders>
                    <w:top w:val="single" w:sz="4" w:space="0" w:color="auto"/>
                  </w:tcBorders>
                  <w:shd w:val="clear" w:color="auto" w:fill="auto"/>
                  <w:vAlign w:val="center"/>
                </w:tcPr>
                <w:p w14:paraId="64B31FE3" w14:textId="77777777" w:rsidR="00196AB4" w:rsidRPr="009E6272" w:rsidRDefault="00196AB4" w:rsidP="005C6E8E">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MTPE</w:t>
                  </w:r>
                </w:p>
              </w:tc>
            </w:tr>
          </w:tbl>
          <w:p w14:paraId="65420FD2" w14:textId="77777777" w:rsidR="00EE3CF6" w:rsidRPr="009E6272" w:rsidRDefault="00EE3CF6" w:rsidP="007B107C">
            <w:pPr>
              <w:widowControl w:val="0"/>
              <w:spacing w:after="0" w:line="240" w:lineRule="auto"/>
              <w:ind w:right="998"/>
              <w:jc w:val="both"/>
              <w:outlineLvl w:val="0"/>
              <w:rPr>
                <w:rFonts w:ascii="Verdana" w:hAnsi="Verdana" w:cs="Arial"/>
                <w:color w:val="000000" w:themeColor="text1"/>
              </w:rPr>
            </w:pPr>
          </w:p>
        </w:tc>
      </w:tr>
      <w:tr w:rsidR="002D659F" w:rsidRPr="009E6272" w14:paraId="308D04CA" w14:textId="77777777" w:rsidTr="009E6272">
        <w:trPr>
          <w:trHeight w:val="5231"/>
        </w:trPr>
        <w:tc>
          <w:tcPr>
            <w:tcW w:w="14881" w:type="dxa"/>
          </w:tcPr>
          <w:tbl>
            <w:tblPr>
              <w:tblW w:w="14353" w:type="dxa"/>
              <w:jc w:val="center"/>
              <w:tblCellMar>
                <w:left w:w="70" w:type="dxa"/>
                <w:right w:w="70" w:type="dxa"/>
              </w:tblCellMar>
              <w:tblLook w:val="04A0" w:firstRow="1" w:lastRow="0" w:firstColumn="1" w:lastColumn="0" w:noHBand="0" w:noVBand="1"/>
            </w:tblPr>
            <w:tblGrid>
              <w:gridCol w:w="5551"/>
              <w:gridCol w:w="1598"/>
              <w:gridCol w:w="909"/>
              <w:gridCol w:w="1345"/>
              <w:gridCol w:w="855"/>
              <w:gridCol w:w="713"/>
              <w:gridCol w:w="855"/>
              <w:gridCol w:w="858"/>
              <w:gridCol w:w="1669"/>
            </w:tblGrid>
            <w:tr w:rsidR="00BD7A1C" w:rsidRPr="009E6272" w14:paraId="680086DA" w14:textId="77777777" w:rsidTr="0070463E">
              <w:trPr>
                <w:trHeight w:val="404"/>
                <w:jc w:val="center"/>
              </w:trPr>
              <w:tc>
                <w:tcPr>
                  <w:tcW w:w="14353" w:type="dxa"/>
                  <w:gridSpan w:val="9"/>
                  <w:shd w:val="clear" w:color="000000" w:fill="4BACC6" w:themeFill="accent5"/>
                  <w:vAlign w:val="center"/>
                </w:tcPr>
                <w:p w14:paraId="071FBF74" w14:textId="77777777" w:rsidR="00BD7A1C" w:rsidRPr="0070463E" w:rsidRDefault="00BD7A1C" w:rsidP="0070463E">
                  <w:pPr>
                    <w:spacing w:after="0" w:line="240" w:lineRule="auto"/>
                    <w:rPr>
                      <w:rFonts w:asciiTheme="minorHAnsi" w:eastAsia="Times New Roman" w:hAnsiTheme="minorHAnsi" w:cstheme="minorHAnsi"/>
                      <w:b/>
                      <w:color w:val="FFFFFF" w:themeColor="background1"/>
                      <w:sz w:val="18"/>
                      <w:szCs w:val="18"/>
                      <w:lang w:eastAsia="es-PE"/>
                    </w:rPr>
                  </w:pPr>
                  <w:r w:rsidRPr="0070463E">
                    <w:rPr>
                      <w:rFonts w:asciiTheme="minorHAnsi" w:eastAsia="Times New Roman" w:hAnsiTheme="minorHAnsi" w:cstheme="minorHAnsi"/>
                      <w:b/>
                      <w:bCs/>
                      <w:color w:val="FFFFFF" w:themeColor="background1"/>
                      <w:sz w:val="18"/>
                      <w:szCs w:val="18"/>
                      <w:lang w:eastAsia="es-PE"/>
                    </w:rPr>
                    <w:lastRenderedPageBreak/>
                    <w:t>Objetivo Estratégico Específico 1.3: Promover una mayor contratación de personas con TEA, en las empresas privadas y en el sector público</w:t>
                  </w:r>
                  <w:r w:rsidRPr="0070463E">
                    <w:rPr>
                      <w:rFonts w:asciiTheme="minorHAnsi" w:eastAsia="Times New Roman" w:hAnsiTheme="minorHAnsi" w:cstheme="minorHAnsi"/>
                      <w:b/>
                      <w:color w:val="FFFFFF" w:themeColor="background1"/>
                      <w:sz w:val="18"/>
                      <w:szCs w:val="18"/>
                      <w:lang w:eastAsia="es-PE"/>
                    </w:rPr>
                    <w:t xml:space="preserve"> </w:t>
                  </w:r>
                </w:p>
              </w:tc>
            </w:tr>
            <w:tr w:rsidR="00BD7A1C" w:rsidRPr="009E6272" w14:paraId="22137B55" w14:textId="77777777" w:rsidTr="0070463E">
              <w:trPr>
                <w:trHeight w:val="67"/>
                <w:jc w:val="center"/>
              </w:trPr>
              <w:tc>
                <w:tcPr>
                  <w:tcW w:w="5551" w:type="dxa"/>
                  <w:vMerge w:val="restart"/>
                  <w:shd w:val="clear" w:color="000000" w:fill="BFBFBF"/>
                  <w:vAlign w:val="center"/>
                  <w:hideMark/>
                </w:tcPr>
                <w:p w14:paraId="01488D4A" w14:textId="0FCD9A68" w:rsidR="00BD7A1C" w:rsidRPr="009E6272" w:rsidRDefault="00BD7A1C" w:rsidP="0070463E">
                  <w:pPr>
                    <w:spacing w:after="0" w:line="240" w:lineRule="auto"/>
                    <w:jc w:val="center"/>
                    <w:rPr>
                      <w:rFonts w:asciiTheme="minorHAnsi" w:eastAsia="Times New Roman" w:hAnsiTheme="minorHAnsi" w:cstheme="minorHAnsi"/>
                      <w:b/>
                      <w:bCs/>
                      <w:color w:val="000000" w:themeColor="text1"/>
                      <w:sz w:val="18"/>
                      <w:szCs w:val="18"/>
                      <w:lang w:eastAsia="es-PE"/>
                    </w:rPr>
                  </w:pPr>
                  <w:r w:rsidRPr="009E6272">
                    <w:rPr>
                      <w:rFonts w:asciiTheme="minorHAnsi" w:eastAsia="Times New Roman" w:hAnsiTheme="minorHAnsi" w:cstheme="minorHAnsi"/>
                      <w:b/>
                      <w:bCs/>
                      <w:color w:val="000000" w:themeColor="text1"/>
                      <w:sz w:val="18"/>
                      <w:szCs w:val="18"/>
                      <w:lang w:eastAsia="es-PE"/>
                    </w:rPr>
                    <w:t xml:space="preserve">INDICADORES  </w:t>
                  </w:r>
                </w:p>
              </w:tc>
              <w:tc>
                <w:tcPr>
                  <w:tcW w:w="1598" w:type="dxa"/>
                  <w:vMerge w:val="restart"/>
                  <w:shd w:val="clear" w:color="000000" w:fill="BFBFBF"/>
                  <w:vAlign w:val="center"/>
                  <w:hideMark/>
                </w:tcPr>
                <w:p w14:paraId="576111AB" w14:textId="77777777" w:rsidR="00BD7A1C" w:rsidRPr="009E6272" w:rsidRDefault="00BD7A1C" w:rsidP="001267BA">
                  <w:pPr>
                    <w:spacing w:after="0" w:line="240" w:lineRule="auto"/>
                    <w:jc w:val="center"/>
                    <w:rPr>
                      <w:rFonts w:asciiTheme="minorHAnsi" w:eastAsia="Times New Roman" w:hAnsiTheme="minorHAnsi" w:cstheme="minorHAnsi"/>
                      <w:b/>
                      <w:bCs/>
                      <w:color w:val="000000" w:themeColor="text1"/>
                      <w:sz w:val="18"/>
                      <w:szCs w:val="18"/>
                      <w:lang w:eastAsia="es-PE"/>
                    </w:rPr>
                  </w:pPr>
                  <w:r w:rsidRPr="009E6272">
                    <w:rPr>
                      <w:rFonts w:asciiTheme="minorHAnsi" w:eastAsia="Times New Roman" w:hAnsiTheme="minorHAnsi" w:cstheme="minorHAnsi"/>
                      <w:b/>
                      <w:bCs/>
                      <w:color w:val="000000" w:themeColor="text1"/>
                      <w:sz w:val="18"/>
                      <w:szCs w:val="18"/>
                      <w:lang w:eastAsia="es-PE"/>
                    </w:rPr>
                    <w:t>UNIDAD DE MEDIDA</w:t>
                  </w:r>
                </w:p>
              </w:tc>
              <w:tc>
                <w:tcPr>
                  <w:tcW w:w="909" w:type="dxa"/>
                  <w:vMerge w:val="restart"/>
                  <w:shd w:val="clear" w:color="000000" w:fill="BFBFBF"/>
                  <w:vAlign w:val="center"/>
                  <w:hideMark/>
                </w:tcPr>
                <w:p w14:paraId="41EFB965" w14:textId="77777777" w:rsidR="00BD7A1C" w:rsidRPr="009E6272" w:rsidRDefault="00BD7A1C" w:rsidP="001267BA">
                  <w:pPr>
                    <w:spacing w:after="0" w:line="240" w:lineRule="auto"/>
                    <w:jc w:val="center"/>
                    <w:rPr>
                      <w:rFonts w:asciiTheme="minorHAnsi" w:eastAsia="Times New Roman" w:hAnsiTheme="minorHAnsi" w:cstheme="minorHAnsi"/>
                      <w:b/>
                      <w:bCs/>
                      <w:color w:val="000000" w:themeColor="text1"/>
                      <w:sz w:val="18"/>
                      <w:szCs w:val="18"/>
                      <w:lang w:eastAsia="es-PE"/>
                    </w:rPr>
                  </w:pPr>
                  <w:r w:rsidRPr="009E6272">
                    <w:rPr>
                      <w:rFonts w:asciiTheme="minorHAnsi" w:eastAsia="Times New Roman" w:hAnsiTheme="minorHAnsi" w:cstheme="minorHAnsi"/>
                      <w:b/>
                      <w:bCs/>
                      <w:color w:val="000000" w:themeColor="text1"/>
                      <w:sz w:val="18"/>
                      <w:szCs w:val="18"/>
                      <w:lang w:eastAsia="es-PE"/>
                    </w:rPr>
                    <w:t xml:space="preserve">LINEA DE BASE </w:t>
                  </w:r>
                </w:p>
              </w:tc>
              <w:tc>
                <w:tcPr>
                  <w:tcW w:w="1345" w:type="dxa"/>
                  <w:vMerge w:val="restart"/>
                  <w:shd w:val="clear" w:color="000000" w:fill="BFBFBF"/>
                  <w:vAlign w:val="center"/>
                  <w:hideMark/>
                </w:tcPr>
                <w:p w14:paraId="24A828B1" w14:textId="77777777" w:rsidR="00BD7A1C" w:rsidRPr="009E6272" w:rsidRDefault="00BD7A1C" w:rsidP="001267BA">
                  <w:pPr>
                    <w:spacing w:after="0" w:line="240" w:lineRule="auto"/>
                    <w:jc w:val="center"/>
                    <w:rPr>
                      <w:rFonts w:asciiTheme="minorHAnsi" w:eastAsia="Times New Roman" w:hAnsiTheme="minorHAnsi" w:cstheme="minorHAnsi"/>
                      <w:b/>
                      <w:bCs/>
                      <w:color w:val="000000" w:themeColor="text1"/>
                      <w:sz w:val="18"/>
                      <w:szCs w:val="18"/>
                      <w:lang w:eastAsia="es-PE"/>
                    </w:rPr>
                  </w:pPr>
                  <w:r w:rsidRPr="009E6272">
                    <w:rPr>
                      <w:rFonts w:asciiTheme="minorHAnsi" w:eastAsia="Times New Roman" w:hAnsiTheme="minorHAnsi" w:cstheme="minorHAnsi"/>
                      <w:b/>
                      <w:bCs/>
                      <w:color w:val="000000" w:themeColor="text1"/>
                      <w:sz w:val="18"/>
                      <w:szCs w:val="18"/>
                      <w:lang w:eastAsia="es-PE"/>
                    </w:rPr>
                    <w:t>FUENTE</w:t>
                  </w:r>
                </w:p>
              </w:tc>
              <w:tc>
                <w:tcPr>
                  <w:tcW w:w="3281" w:type="dxa"/>
                  <w:gridSpan w:val="4"/>
                  <w:shd w:val="clear" w:color="000000" w:fill="BFBFBF"/>
                  <w:vAlign w:val="center"/>
                  <w:hideMark/>
                </w:tcPr>
                <w:p w14:paraId="622DCF56" w14:textId="1710202A" w:rsidR="00BD7A1C" w:rsidRPr="009E6272" w:rsidRDefault="00BD7A1C" w:rsidP="00F94E4A">
                  <w:pPr>
                    <w:spacing w:after="0" w:line="240" w:lineRule="auto"/>
                    <w:jc w:val="center"/>
                    <w:rPr>
                      <w:rFonts w:asciiTheme="minorHAnsi" w:eastAsia="Times New Roman" w:hAnsiTheme="minorHAnsi" w:cstheme="minorHAnsi"/>
                      <w:b/>
                      <w:bCs/>
                      <w:color w:val="000000" w:themeColor="text1"/>
                      <w:sz w:val="18"/>
                      <w:szCs w:val="18"/>
                      <w:lang w:eastAsia="es-PE"/>
                    </w:rPr>
                  </w:pPr>
                  <w:r w:rsidRPr="009E6272">
                    <w:rPr>
                      <w:rFonts w:asciiTheme="minorHAnsi" w:eastAsia="Times New Roman" w:hAnsiTheme="minorHAnsi" w:cstheme="minorHAnsi"/>
                      <w:b/>
                      <w:bCs/>
                      <w:color w:val="000000" w:themeColor="text1"/>
                      <w:sz w:val="18"/>
                      <w:szCs w:val="18"/>
                      <w:lang w:eastAsia="es-PE"/>
                    </w:rPr>
                    <w:t>METAS</w:t>
                  </w:r>
                </w:p>
              </w:tc>
              <w:tc>
                <w:tcPr>
                  <w:tcW w:w="1669" w:type="dxa"/>
                  <w:vMerge w:val="restart"/>
                  <w:shd w:val="clear" w:color="000000" w:fill="BFBFBF"/>
                  <w:vAlign w:val="center"/>
                  <w:hideMark/>
                </w:tcPr>
                <w:p w14:paraId="1278098F" w14:textId="77777777" w:rsidR="00BD7A1C" w:rsidRPr="009E6272" w:rsidRDefault="00BD7A1C" w:rsidP="001267BA">
                  <w:pPr>
                    <w:spacing w:after="0" w:line="240" w:lineRule="auto"/>
                    <w:jc w:val="center"/>
                    <w:rPr>
                      <w:rFonts w:asciiTheme="minorHAnsi" w:eastAsia="Times New Roman" w:hAnsiTheme="minorHAnsi" w:cstheme="minorHAnsi"/>
                      <w:b/>
                      <w:bCs/>
                      <w:color w:val="000000" w:themeColor="text1"/>
                      <w:sz w:val="18"/>
                      <w:szCs w:val="18"/>
                      <w:lang w:eastAsia="es-PE"/>
                    </w:rPr>
                  </w:pPr>
                  <w:r w:rsidRPr="009E6272">
                    <w:rPr>
                      <w:rFonts w:asciiTheme="minorHAnsi" w:eastAsia="Times New Roman" w:hAnsiTheme="minorHAnsi" w:cstheme="minorHAnsi"/>
                      <w:b/>
                      <w:bCs/>
                      <w:color w:val="000000" w:themeColor="text1"/>
                      <w:sz w:val="18"/>
                      <w:szCs w:val="18"/>
                      <w:lang w:eastAsia="es-PE"/>
                    </w:rPr>
                    <w:t>INSTITUCIÓN RESPONSABLE</w:t>
                  </w:r>
                </w:p>
              </w:tc>
            </w:tr>
            <w:tr w:rsidR="00BD7A1C" w:rsidRPr="009E6272" w14:paraId="23C62F26" w14:textId="77777777" w:rsidTr="0070463E">
              <w:trPr>
                <w:trHeight w:val="149"/>
                <w:jc w:val="center"/>
              </w:trPr>
              <w:tc>
                <w:tcPr>
                  <w:tcW w:w="5551" w:type="dxa"/>
                  <w:vMerge/>
                  <w:vAlign w:val="center"/>
                  <w:hideMark/>
                </w:tcPr>
                <w:p w14:paraId="606F3130" w14:textId="77777777" w:rsidR="00BD7A1C" w:rsidRPr="009E6272" w:rsidRDefault="00BD7A1C" w:rsidP="001267BA">
                  <w:pPr>
                    <w:spacing w:after="0" w:line="240" w:lineRule="auto"/>
                    <w:rPr>
                      <w:rFonts w:asciiTheme="minorHAnsi" w:eastAsia="Times New Roman" w:hAnsiTheme="minorHAnsi" w:cstheme="minorHAnsi"/>
                      <w:b/>
                      <w:bCs/>
                      <w:color w:val="000000" w:themeColor="text1"/>
                      <w:sz w:val="18"/>
                      <w:szCs w:val="18"/>
                      <w:lang w:eastAsia="es-PE"/>
                    </w:rPr>
                  </w:pPr>
                </w:p>
              </w:tc>
              <w:tc>
                <w:tcPr>
                  <w:tcW w:w="1598" w:type="dxa"/>
                  <w:vMerge/>
                  <w:vAlign w:val="center"/>
                  <w:hideMark/>
                </w:tcPr>
                <w:p w14:paraId="24BED8F4" w14:textId="77777777" w:rsidR="00BD7A1C" w:rsidRPr="009E6272" w:rsidRDefault="00BD7A1C" w:rsidP="001267BA">
                  <w:pPr>
                    <w:spacing w:after="0" w:line="240" w:lineRule="auto"/>
                    <w:rPr>
                      <w:rFonts w:asciiTheme="minorHAnsi" w:eastAsia="Times New Roman" w:hAnsiTheme="minorHAnsi" w:cstheme="minorHAnsi"/>
                      <w:b/>
                      <w:bCs/>
                      <w:color w:val="000000" w:themeColor="text1"/>
                      <w:sz w:val="18"/>
                      <w:szCs w:val="18"/>
                      <w:lang w:eastAsia="es-PE"/>
                    </w:rPr>
                  </w:pPr>
                </w:p>
              </w:tc>
              <w:tc>
                <w:tcPr>
                  <w:tcW w:w="909" w:type="dxa"/>
                  <w:vMerge/>
                  <w:vAlign w:val="center"/>
                  <w:hideMark/>
                </w:tcPr>
                <w:p w14:paraId="4895CC4D" w14:textId="77777777" w:rsidR="00BD7A1C" w:rsidRPr="009E6272" w:rsidRDefault="00BD7A1C" w:rsidP="001267BA">
                  <w:pPr>
                    <w:spacing w:after="0" w:line="240" w:lineRule="auto"/>
                    <w:rPr>
                      <w:rFonts w:asciiTheme="minorHAnsi" w:eastAsia="Times New Roman" w:hAnsiTheme="minorHAnsi" w:cstheme="minorHAnsi"/>
                      <w:b/>
                      <w:bCs/>
                      <w:color w:val="000000" w:themeColor="text1"/>
                      <w:sz w:val="18"/>
                      <w:szCs w:val="18"/>
                      <w:lang w:eastAsia="es-PE"/>
                    </w:rPr>
                  </w:pPr>
                </w:p>
              </w:tc>
              <w:tc>
                <w:tcPr>
                  <w:tcW w:w="1345" w:type="dxa"/>
                  <w:vMerge/>
                  <w:vAlign w:val="center"/>
                  <w:hideMark/>
                </w:tcPr>
                <w:p w14:paraId="35CB80A3" w14:textId="77777777" w:rsidR="00BD7A1C" w:rsidRPr="009E6272" w:rsidRDefault="00BD7A1C" w:rsidP="001267BA">
                  <w:pPr>
                    <w:spacing w:after="0" w:line="240" w:lineRule="auto"/>
                    <w:rPr>
                      <w:rFonts w:asciiTheme="minorHAnsi" w:eastAsia="Times New Roman" w:hAnsiTheme="minorHAnsi" w:cstheme="minorHAnsi"/>
                      <w:b/>
                      <w:bCs/>
                      <w:color w:val="000000" w:themeColor="text1"/>
                      <w:sz w:val="18"/>
                      <w:szCs w:val="18"/>
                      <w:lang w:eastAsia="es-PE"/>
                    </w:rPr>
                  </w:pPr>
                </w:p>
              </w:tc>
              <w:tc>
                <w:tcPr>
                  <w:tcW w:w="855" w:type="dxa"/>
                  <w:shd w:val="clear" w:color="000000" w:fill="D9D9D9" w:themeFill="background1" w:themeFillShade="D9"/>
                  <w:vAlign w:val="center"/>
                  <w:hideMark/>
                </w:tcPr>
                <w:p w14:paraId="5B12BECF" w14:textId="77777777" w:rsidR="00BD7A1C" w:rsidRPr="009E6272" w:rsidRDefault="00BD7A1C" w:rsidP="001267BA">
                  <w:pPr>
                    <w:pStyle w:val="Default"/>
                    <w:jc w:val="center"/>
                    <w:rPr>
                      <w:rFonts w:asciiTheme="minorHAnsi" w:hAnsiTheme="minorHAnsi" w:cstheme="minorHAnsi"/>
                      <w:b/>
                      <w:color w:val="000000" w:themeColor="text1"/>
                      <w:sz w:val="18"/>
                      <w:szCs w:val="18"/>
                    </w:rPr>
                  </w:pPr>
                  <w:r w:rsidRPr="009E6272">
                    <w:rPr>
                      <w:rFonts w:asciiTheme="minorHAnsi" w:hAnsiTheme="minorHAnsi" w:cstheme="minorHAnsi"/>
                      <w:b/>
                      <w:color w:val="000000" w:themeColor="text1"/>
                      <w:sz w:val="18"/>
                      <w:szCs w:val="18"/>
                    </w:rPr>
                    <w:t>2018</w:t>
                  </w:r>
                </w:p>
              </w:tc>
              <w:tc>
                <w:tcPr>
                  <w:tcW w:w="713" w:type="dxa"/>
                  <w:shd w:val="clear" w:color="000000" w:fill="D9D9D9" w:themeFill="background1" w:themeFillShade="D9"/>
                  <w:vAlign w:val="center"/>
                  <w:hideMark/>
                </w:tcPr>
                <w:p w14:paraId="792F03FB" w14:textId="77777777" w:rsidR="00BD7A1C" w:rsidRPr="009E6272" w:rsidRDefault="00BD7A1C" w:rsidP="001267BA">
                  <w:pPr>
                    <w:pStyle w:val="Default"/>
                    <w:jc w:val="center"/>
                    <w:rPr>
                      <w:rFonts w:asciiTheme="minorHAnsi" w:hAnsiTheme="minorHAnsi" w:cstheme="minorHAnsi"/>
                      <w:b/>
                      <w:color w:val="000000" w:themeColor="text1"/>
                      <w:sz w:val="18"/>
                      <w:szCs w:val="18"/>
                    </w:rPr>
                  </w:pPr>
                  <w:r w:rsidRPr="009E6272">
                    <w:rPr>
                      <w:rFonts w:asciiTheme="minorHAnsi" w:hAnsiTheme="minorHAnsi" w:cstheme="minorHAnsi"/>
                      <w:b/>
                      <w:color w:val="000000" w:themeColor="text1"/>
                      <w:sz w:val="18"/>
                      <w:szCs w:val="18"/>
                    </w:rPr>
                    <w:t>2019</w:t>
                  </w:r>
                </w:p>
              </w:tc>
              <w:tc>
                <w:tcPr>
                  <w:tcW w:w="855" w:type="dxa"/>
                  <w:shd w:val="clear" w:color="000000" w:fill="D9D9D9" w:themeFill="background1" w:themeFillShade="D9"/>
                  <w:vAlign w:val="center"/>
                </w:tcPr>
                <w:p w14:paraId="1BB8ACE5" w14:textId="77777777" w:rsidR="00BD7A1C" w:rsidRPr="009E6272" w:rsidRDefault="00BD7A1C" w:rsidP="001267BA">
                  <w:pPr>
                    <w:pStyle w:val="Default"/>
                    <w:jc w:val="center"/>
                    <w:rPr>
                      <w:rFonts w:asciiTheme="minorHAnsi" w:hAnsiTheme="minorHAnsi" w:cstheme="minorHAnsi"/>
                      <w:b/>
                      <w:color w:val="000000" w:themeColor="text1"/>
                      <w:sz w:val="18"/>
                      <w:szCs w:val="18"/>
                    </w:rPr>
                  </w:pPr>
                  <w:r w:rsidRPr="009E6272">
                    <w:rPr>
                      <w:rFonts w:asciiTheme="minorHAnsi" w:hAnsiTheme="minorHAnsi" w:cstheme="minorHAnsi"/>
                      <w:b/>
                      <w:color w:val="000000" w:themeColor="text1"/>
                      <w:sz w:val="18"/>
                      <w:szCs w:val="18"/>
                    </w:rPr>
                    <w:t>2020</w:t>
                  </w:r>
                </w:p>
              </w:tc>
              <w:tc>
                <w:tcPr>
                  <w:tcW w:w="856" w:type="dxa"/>
                  <w:shd w:val="clear" w:color="000000" w:fill="D9D9D9" w:themeFill="background1" w:themeFillShade="D9"/>
                  <w:vAlign w:val="center"/>
                  <w:hideMark/>
                </w:tcPr>
                <w:p w14:paraId="16CD98A6" w14:textId="77777777" w:rsidR="00BD7A1C" w:rsidRPr="009E6272" w:rsidRDefault="00BD7A1C" w:rsidP="001267BA">
                  <w:pPr>
                    <w:pStyle w:val="Default"/>
                    <w:jc w:val="center"/>
                    <w:rPr>
                      <w:rFonts w:asciiTheme="minorHAnsi" w:hAnsiTheme="minorHAnsi" w:cstheme="minorHAnsi"/>
                      <w:b/>
                      <w:color w:val="000000" w:themeColor="text1"/>
                      <w:sz w:val="18"/>
                      <w:szCs w:val="18"/>
                    </w:rPr>
                  </w:pPr>
                  <w:r w:rsidRPr="009E6272">
                    <w:rPr>
                      <w:rFonts w:asciiTheme="minorHAnsi" w:hAnsiTheme="minorHAnsi" w:cstheme="minorHAnsi"/>
                      <w:b/>
                      <w:color w:val="000000" w:themeColor="text1"/>
                      <w:sz w:val="18"/>
                      <w:szCs w:val="18"/>
                    </w:rPr>
                    <w:t>2021</w:t>
                  </w:r>
                </w:p>
              </w:tc>
              <w:tc>
                <w:tcPr>
                  <w:tcW w:w="1669" w:type="dxa"/>
                  <w:vMerge/>
                  <w:vAlign w:val="center"/>
                  <w:hideMark/>
                </w:tcPr>
                <w:p w14:paraId="6865C868" w14:textId="77777777" w:rsidR="00BD7A1C" w:rsidRPr="009E6272" w:rsidRDefault="00BD7A1C" w:rsidP="001267BA">
                  <w:pPr>
                    <w:spacing w:after="0" w:line="240" w:lineRule="auto"/>
                    <w:rPr>
                      <w:rFonts w:asciiTheme="minorHAnsi" w:eastAsia="Times New Roman" w:hAnsiTheme="minorHAnsi" w:cstheme="minorHAnsi"/>
                      <w:b/>
                      <w:bCs/>
                      <w:color w:val="000000" w:themeColor="text1"/>
                      <w:sz w:val="18"/>
                      <w:szCs w:val="18"/>
                      <w:lang w:eastAsia="es-PE"/>
                    </w:rPr>
                  </w:pPr>
                </w:p>
              </w:tc>
            </w:tr>
            <w:tr w:rsidR="00BD7A1C" w:rsidRPr="009E6272" w14:paraId="43274960" w14:textId="77777777" w:rsidTr="0070463E">
              <w:trPr>
                <w:trHeight w:val="448"/>
                <w:jc w:val="center"/>
              </w:trPr>
              <w:tc>
                <w:tcPr>
                  <w:tcW w:w="14353" w:type="dxa"/>
                  <w:gridSpan w:val="9"/>
                  <w:shd w:val="clear" w:color="000000" w:fill="B6DDE8" w:themeFill="accent5" w:themeFillTint="66"/>
                  <w:vAlign w:val="center"/>
                </w:tcPr>
                <w:p w14:paraId="28CC5D62" w14:textId="56F2B820" w:rsidR="00BD7A1C" w:rsidRPr="009E6272" w:rsidRDefault="00BD7A1C" w:rsidP="0070463E">
                  <w:pPr>
                    <w:widowControl w:val="0"/>
                    <w:spacing w:after="0" w:line="240" w:lineRule="auto"/>
                    <w:rPr>
                      <w:rFonts w:asciiTheme="minorHAnsi" w:eastAsia="Times New Roman" w:hAnsiTheme="minorHAnsi" w:cstheme="minorHAnsi"/>
                      <w:b/>
                      <w:color w:val="000000" w:themeColor="text1"/>
                      <w:sz w:val="18"/>
                      <w:szCs w:val="18"/>
                      <w:lang w:eastAsia="es-PE"/>
                    </w:rPr>
                  </w:pPr>
                  <w:r w:rsidRPr="009E6272">
                    <w:rPr>
                      <w:rFonts w:asciiTheme="minorHAnsi" w:eastAsia="Times New Roman" w:hAnsiTheme="minorHAnsi" w:cstheme="minorHAnsi"/>
                      <w:b/>
                      <w:color w:val="000000" w:themeColor="text1"/>
                      <w:sz w:val="18"/>
                      <w:szCs w:val="18"/>
                      <w:lang w:eastAsia="es-PE"/>
                    </w:rPr>
                    <w:t>Acción Estratégica 1.3.1</w:t>
                  </w:r>
                  <w:r w:rsidRPr="009E6272">
                    <w:rPr>
                      <w:rFonts w:asciiTheme="minorHAnsi" w:eastAsia="Times New Roman" w:hAnsiTheme="minorHAnsi" w:cstheme="minorHAnsi"/>
                      <w:b/>
                      <w:color w:val="000000" w:themeColor="text1"/>
                      <w:sz w:val="18"/>
                      <w:szCs w:val="18"/>
                      <w:lang w:val="es-ES" w:eastAsia="es-PE"/>
                    </w:rPr>
                    <w:t xml:space="preserve"> </w:t>
                  </w:r>
                  <w:r w:rsidRPr="009E6272">
                    <w:rPr>
                      <w:rFonts w:asciiTheme="minorHAnsi" w:eastAsia="Times New Roman" w:hAnsiTheme="minorHAnsi" w:cstheme="minorHAnsi"/>
                      <w:b/>
                      <w:color w:val="000000" w:themeColor="text1"/>
                      <w:sz w:val="18"/>
                      <w:szCs w:val="18"/>
                      <w:lang w:eastAsia="es-PE"/>
                    </w:rPr>
                    <w:t xml:space="preserve">: Realizar eventos de concienciación sobre las capacidades, habilidades y méritos de las personas con TEA para el trabajo </w:t>
                  </w:r>
                </w:p>
              </w:tc>
            </w:tr>
            <w:tr w:rsidR="00196AB4" w:rsidRPr="009E6272" w14:paraId="6DD84C70" w14:textId="77777777" w:rsidTr="0070463E">
              <w:trPr>
                <w:trHeight w:val="237"/>
                <w:jc w:val="center"/>
              </w:trPr>
              <w:tc>
                <w:tcPr>
                  <w:tcW w:w="5551" w:type="dxa"/>
                  <w:tcBorders>
                    <w:bottom w:val="single" w:sz="4" w:space="0" w:color="auto"/>
                  </w:tcBorders>
                  <w:shd w:val="clear" w:color="auto" w:fill="auto"/>
                  <w:vAlign w:val="center"/>
                </w:tcPr>
                <w:p w14:paraId="5536BA5F" w14:textId="00F7EE0F" w:rsidR="00196AB4" w:rsidRPr="009E6272" w:rsidRDefault="00196AB4" w:rsidP="001267BA">
                  <w:pPr>
                    <w:widowControl w:val="0"/>
                    <w:spacing w:after="0" w:line="240" w:lineRule="auto"/>
                    <w:jc w:val="both"/>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N° de eventos regionales dirigidos a empresas sobre el aporte productivo de las personas con discapacidad con énfasis en las personas con TEA</w:t>
                  </w:r>
                  <w:r w:rsidR="002072A8">
                    <w:rPr>
                      <w:rFonts w:asciiTheme="minorHAnsi" w:eastAsia="Times New Roman" w:hAnsiTheme="minorHAnsi" w:cstheme="minorHAnsi"/>
                      <w:color w:val="000000" w:themeColor="text1"/>
                      <w:sz w:val="18"/>
                      <w:szCs w:val="18"/>
                      <w:lang w:eastAsia="es-PE"/>
                    </w:rPr>
                    <w:t>.</w:t>
                  </w:r>
                  <w:r w:rsidRPr="009E6272">
                    <w:rPr>
                      <w:rFonts w:asciiTheme="minorHAnsi" w:eastAsia="Times New Roman" w:hAnsiTheme="minorHAnsi" w:cstheme="minorHAnsi"/>
                      <w:color w:val="000000" w:themeColor="text1"/>
                      <w:sz w:val="18"/>
                      <w:szCs w:val="18"/>
                      <w:lang w:eastAsia="es-PE"/>
                    </w:rPr>
                    <w:t xml:space="preserve"> 1/</w:t>
                  </w:r>
                </w:p>
              </w:tc>
              <w:tc>
                <w:tcPr>
                  <w:tcW w:w="1598" w:type="dxa"/>
                  <w:tcBorders>
                    <w:bottom w:val="single" w:sz="4" w:space="0" w:color="auto"/>
                  </w:tcBorders>
                  <w:shd w:val="clear" w:color="auto" w:fill="auto"/>
                  <w:vAlign w:val="center"/>
                </w:tcPr>
                <w:p w14:paraId="2F98A7D4" w14:textId="77777777" w:rsidR="00196AB4" w:rsidRPr="009E6272" w:rsidRDefault="00196AB4" w:rsidP="001267BA">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Evento</w:t>
                  </w:r>
                </w:p>
              </w:tc>
              <w:tc>
                <w:tcPr>
                  <w:tcW w:w="909" w:type="dxa"/>
                  <w:tcBorders>
                    <w:bottom w:val="single" w:sz="4" w:space="0" w:color="auto"/>
                  </w:tcBorders>
                  <w:shd w:val="clear" w:color="auto" w:fill="auto"/>
                  <w:vAlign w:val="center"/>
                </w:tcPr>
                <w:p w14:paraId="0E6B3747" w14:textId="77777777" w:rsidR="00196AB4" w:rsidRPr="005274B7" w:rsidRDefault="00196AB4" w:rsidP="001267BA">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0</w:t>
                  </w:r>
                </w:p>
              </w:tc>
              <w:tc>
                <w:tcPr>
                  <w:tcW w:w="1345" w:type="dxa"/>
                  <w:tcBorders>
                    <w:bottom w:val="single" w:sz="4" w:space="0" w:color="auto"/>
                  </w:tcBorders>
                  <w:shd w:val="clear" w:color="auto" w:fill="auto"/>
                  <w:vAlign w:val="center"/>
                </w:tcPr>
                <w:p w14:paraId="4234484E" w14:textId="77777777" w:rsidR="00196AB4" w:rsidRPr="009E6272" w:rsidRDefault="00196AB4" w:rsidP="001267BA">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MTPE</w:t>
                  </w:r>
                </w:p>
              </w:tc>
              <w:tc>
                <w:tcPr>
                  <w:tcW w:w="855" w:type="dxa"/>
                  <w:tcBorders>
                    <w:bottom w:val="single" w:sz="4" w:space="0" w:color="auto"/>
                  </w:tcBorders>
                  <w:shd w:val="clear" w:color="auto" w:fill="auto"/>
                  <w:vAlign w:val="center"/>
                </w:tcPr>
                <w:p w14:paraId="6AC6A3F0" w14:textId="77777777" w:rsidR="00196AB4" w:rsidRPr="009E6272" w:rsidRDefault="00196AB4" w:rsidP="001267BA">
                  <w:pPr>
                    <w:spacing w:after="0"/>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9</w:t>
                  </w:r>
                </w:p>
              </w:tc>
              <w:tc>
                <w:tcPr>
                  <w:tcW w:w="713" w:type="dxa"/>
                  <w:tcBorders>
                    <w:bottom w:val="single" w:sz="4" w:space="0" w:color="auto"/>
                  </w:tcBorders>
                  <w:shd w:val="clear" w:color="auto" w:fill="auto"/>
                  <w:vAlign w:val="center"/>
                </w:tcPr>
                <w:p w14:paraId="618C1297" w14:textId="77777777" w:rsidR="00196AB4" w:rsidRPr="009E6272" w:rsidRDefault="00196AB4" w:rsidP="001267BA">
                  <w:pPr>
                    <w:spacing w:after="0"/>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12</w:t>
                  </w:r>
                </w:p>
              </w:tc>
              <w:tc>
                <w:tcPr>
                  <w:tcW w:w="855" w:type="dxa"/>
                  <w:tcBorders>
                    <w:bottom w:val="single" w:sz="4" w:space="0" w:color="auto"/>
                  </w:tcBorders>
                  <w:shd w:val="clear" w:color="auto" w:fill="auto"/>
                  <w:vAlign w:val="center"/>
                </w:tcPr>
                <w:p w14:paraId="55B213FB" w14:textId="77777777" w:rsidR="00196AB4" w:rsidRPr="009E6272" w:rsidRDefault="00196AB4" w:rsidP="001267BA">
                  <w:pPr>
                    <w:spacing w:after="0"/>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19</w:t>
                  </w:r>
                </w:p>
              </w:tc>
              <w:tc>
                <w:tcPr>
                  <w:tcW w:w="856" w:type="dxa"/>
                  <w:tcBorders>
                    <w:bottom w:val="single" w:sz="4" w:space="0" w:color="auto"/>
                  </w:tcBorders>
                  <w:shd w:val="clear" w:color="auto" w:fill="auto"/>
                  <w:vAlign w:val="center"/>
                </w:tcPr>
                <w:p w14:paraId="2BB557F4" w14:textId="77777777" w:rsidR="00196AB4" w:rsidRPr="009E6272" w:rsidRDefault="00196AB4" w:rsidP="001267BA">
                  <w:pPr>
                    <w:spacing w:after="0"/>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22</w:t>
                  </w:r>
                </w:p>
              </w:tc>
              <w:tc>
                <w:tcPr>
                  <w:tcW w:w="1669" w:type="dxa"/>
                  <w:tcBorders>
                    <w:bottom w:val="single" w:sz="4" w:space="0" w:color="auto"/>
                  </w:tcBorders>
                  <w:shd w:val="clear" w:color="auto" w:fill="auto"/>
                  <w:vAlign w:val="center"/>
                </w:tcPr>
                <w:p w14:paraId="66FC0853" w14:textId="77777777" w:rsidR="00196AB4" w:rsidRPr="009E6272" w:rsidRDefault="00196AB4" w:rsidP="001267BA">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MTPE</w:t>
                  </w:r>
                </w:p>
              </w:tc>
            </w:tr>
            <w:tr w:rsidR="00196AB4" w:rsidRPr="009E6272" w14:paraId="5FA6B2D7" w14:textId="77777777" w:rsidTr="0070463E">
              <w:trPr>
                <w:trHeight w:val="559"/>
                <w:jc w:val="center"/>
              </w:trPr>
              <w:tc>
                <w:tcPr>
                  <w:tcW w:w="5551" w:type="dxa"/>
                  <w:tcBorders>
                    <w:top w:val="single" w:sz="4" w:space="0" w:color="auto"/>
                    <w:bottom w:val="single" w:sz="4" w:space="0" w:color="auto"/>
                  </w:tcBorders>
                  <w:shd w:val="clear" w:color="auto" w:fill="auto"/>
                  <w:vAlign w:val="center"/>
                </w:tcPr>
                <w:p w14:paraId="1DF9614C" w14:textId="42746A33" w:rsidR="00196AB4" w:rsidRPr="009E6272" w:rsidRDefault="00196AB4" w:rsidP="001267BA">
                  <w:pPr>
                    <w:spacing w:after="0" w:line="240" w:lineRule="auto"/>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N° de eventos regionales dirigidos a organizaciones y familias de personas con discapacidad para favorecer el empleo de las personas con TEA</w:t>
                  </w:r>
                  <w:r w:rsidR="002072A8">
                    <w:rPr>
                      <w:rFonts w:asciiTheme="minorHAnsi" w:eastAsia="Times New Roman" w:hAnsiTheme="minorHAnsi" w:cstheme="minorHAnsi"/>
                      <w:color w:val="000000" w:themeColor="text1"/>
                      <w:sz w:val="18"/>
                      <w:szCs w:val="18"/>
                      <w:lang w:eastAsia="es-PE"/>
                    </w:rPr>
                    <w:t>.</w:t>
                  </w:r>
                </w:p>
              </w:tc>
              <w:tc>
                <w:tcPr>
                  <w:tcW w:w="1598" w:type="dxa"/>
                  <w:tcBorders>
                    <w:top w:val="single" w:sz="4" w:space="0" w:color="auto"/>
                    <w:bottom w:val="single" w:sz="4" w:space="0" w:color="auto"/>
                  </w:tcBorders>
                  <w:shd w:val="clear" w:color="auto" w:fill="auto"/>
                  <w:vAlign w:val="center"/>
                </w:tcPr>
                <w:p w14:paraId="031656C9" w14:textId="77777777" w:rsidR="00196AB4" w:rsidRPr="009E6272" w:rsidRDefault="00196AB4" w:rsidP="001267BA">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Evento</w:t>
                  </w:r>
                </w:p>
              </w:tc>
              <w:tc>
                <w:tcPr>
                  <w:tcW w:w="909" w:type="dxa"/>
                  <w:tcBorders>
                    <w:top w:val="single" w:sz="4" w:space="0" w:color="auto"/>
                    <w:bottom w:val="single" w:sz="4" w:space="0" w:color="auto"/>
                  </w:tcBorders>
                  <w:shd w:val="clear" w:color="auto" w:fill="auto"/>
                  <w:vAlign w:val="center"/>
                </w:tcPr>
                <w:p w14:paraId="0B0C1D03" w14:textId="77777777" w:rsidR="00196AB4" w:rsidRPr="005274B7" w:rsidRDefault="00196AB4" w:rsidP="001267BA">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0</w:t>
                  </w:r>
                </w:p>
              </w:tc>
              <w:tc>
                <w:tcPr>
                  <w:tcW w:w="1345" w:type="dxa"/>
                  <w:tcBorders>
                    <w:top w:val="single" w:sz="4" w:space="0" w:color="auto"/>
                    <w:bottom w:val="single" w:sz="4" w:space="0" w:color="auto"/>
                  </w:tcBorders>
                  <w:shd w:val="clear" w:color="auto" w:fill="auto"/>
                  <w:vAlign w:val="center"/>
                </w:tcPr>
                <w:p w14:paraId="6AC1B436" w14:textId="77777777" w:rsidR="00196AB4" w:rsidRPr="009E6272" w:rsidRDefault="00196AB4" w:rsidP="001267BA">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MTPE/CONADIS</w:t>
                  </w:r>
                </w:p>
              </w:tc>
              <w:tc>
                <w:tcPr>
                  <w:tcW w:w="855" w:type="dxa"/>
                  <w:tcBorders>
                    <w:top w:val="single" w:sz="4" w:space="0" w:color="auto"/>
                    <w:bottom w:val="single" w:sz="4" w:space="0" w:color="auto"/>
                  </w:tcBorders>
                  <w:shd w:val="clear" w:color="auto" w:fill="auto"/>
                  <w:vAlign w:val="center"/>
                </w:tcPr>
                <w:p w14:paraId="242B6E53" w14:textId="77777777" w:rsidR="00196AB4" w:rsidRPr="009E6272" w:rsidRDefault="00196AB4" w:rsidP="001267BA">
                  <w:pPr>
                    <w:spacing w:after="0"/>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7</w:t>
                  </w:r>
                </w:p>
              </w:tc>
              <w:tc>
                <w:tcPr>
                  <w:tcW w:w="713" w:type="dxa"/>
                  <w:tcBorders>
                    <w:top w:val="single" w:sz="4" w:space="0" w:color="auto"/>
                    <w:bottom w:val="single" w:sz="4" w:space="0" w:color="auto"/>
                  </w:tcBorders>
                  <w:shd w:val="clear" w:color="auto" w:fill="auto"/>
                  <w:vAlign w:val="center"/>
                </w:tcPr>
                <w:p w14:paraId="3134343B" w14:textId="77777777" w:rsidR="00196AB4" w:rsidRPr="009E6272" w:rsidRDefault="00196AB4" w:rsidP="001267BA">
                  <w:pPr>
                    <w:spacing w:after="0"/>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8</w:t>
                  </w:r>
                </w:p>
              </w:tc>
              <w:tc>
                <w:tcPr>
                  <w:tcW w:w="855" w:type="dxa"/>
                  <w:tcBorders>
                    <w:top w:val="single" w:sz="4" w:space="0" w:color="auto"/>
                    <w:bottom w:val="single" w:sz="4" w:space="0" w:color="auto"/>
                  </w:tcBorders>
                  <w:shd w:val="clear" w:color="auto" w:fill="auto"/>
                  <w:vAlign w:val="center"/>
                </w:tcPr>
                <w:p w14:paraId="3AC47940" w14:textId="77777777" w:rsidR="00196AB4" w:rsidRPr="009E6272" w:rsidRDefault="00196AB4" w:rsidP="001267BA">
                  <w:pPr>
                    <w:spacing w:after="0"/>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14</w:t>
                  </w:r>
                </w:p>
              </w:tc>
              <w:tc>
                <w:tcPr>
                  <w:tcW w:w="856" w:type="dxa"/>
                  <w:tcBorders>
                    <w:top w:val="single" w:sz="4" w:space="0" w:color="auto"/>
                    <w:bottom w:val="single" w:sz="4" w:space="0" w:color="auto"/>
                  </w:tcBorders>
                  <w:shd w:val="clear" w:color="auto" w:fill="auto"/>
                  <w:vAlign w:val="center"/>
                </w:tcPr>
                <w:p w14:paraId="1E6C6079" w14:textId="77777777" w:rsidR="00196AB4" w:rsidRPr="009E6272" w:rsidRDefault="00196AB4" w:rsidP="001267BA">
                  <w:pPr>
                    <w:spacing w:after="0"/>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16</w:t>
                  </w:r>
                </w:p>
              </w:tc>
              <w:tc>
                <w:tcPr>
                  <w:tcW w:w="1669" w:type="dxa"/>
                  <w:tcBorders>
                    <w:top w:val="single" w:sz="4" w:space="0" w:color="auto"/>
                    <w:bottom w:val="single" w:sz="4" w:space="0" w:color="auto"/>
                  </w:tcBorders>
                  <w:shd w:val="clear" w:color="auto" w:fill="auto"/>
                  <w:vAlign w:val="center"/>
                </w:tcPr>
                <w:p w14:paraId="3EBDBBBA" w14:textId="77777777" w:rsidR="00196AB4" w:rsidRPr="009E6272" w:rsidRDefault="00196AB4" w:rsidP="001267BA">
                  <w:pPr>
                    <w:spacing w:after="0" w:line="240" w:lineRule="auto"/>
                    <w:jc w:val="center"/>
                    <w:rPr>
                      <w:rFonts w:asciiTheme="minorHAnsi" w:eastAsia="Times New Roman" w:hAnsiTheme="minorHAnsi" w:cstheme="minorHAnsi"/>
                      <w:color w:val="000000" w:themeColor="text1"/>
                      <w:sz w:val="18"/>
                      <w:szCs w:val="18"/>
                      <w:lang w:eastAsia="es-PE"/>
                    </w:rPr>
                  </w:pPr>
                </w:p>
                <w:p w14:paraId="0FD7AA23" w14:textId="77777777" w:rsidR="00196AB4" w:rsidRPr="009E6272" w:rsidRDefault="00196AB4" w:rsidP="001267BA">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MTPE/CONADIS</w:t>
                  </w:r>
                </w:p>
              </w:tc>
            </w:tr>
            <w:tr w:rsidR="00196AB4" w:rsidRPr="009E6272" w14:paraId="7416479A" w14:textId="77777777" w:rsidTr="0070463E">
              <w:trPr>
                <w:trHeight w:val="559"/>
                <w:jc w:val="center"/>
              </w:trPr>
              <w:tc>
                <w:tcPr>
                  <w:tcW w:w="5551" w:type="dxa"/>
                  <w:tcBorders>
                    <w:top w:val="single" w:sz="4" w:space="0" w:color="auto"/>
                  </w:tcBorders>
                  <w:shd w:val="clear" w:color="auto" w:fill="auto"/>
                  <w:vAlign w:val="center"/>
                </w:tcPr>
                <w:p w14:paraId="1927CFCE" w14:textId="071AFB93" w:rsidR="00196AB4" w:rsidRPr="009E6272" w:rsidRDefault="00196AB4" w:rsidP="001267BA">
                  <w:pPr>
                    <w:spacing w:after="0" w:line="240" w:lineRule="auto"/>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N° de eventos regionales dirigidos a funcionarios y servidores públicos  para favorecer el empleo de las personas con discapacidad con énfasis en las personas con TEA en la empresa privada</w:t>
                  </w:r>
                  <w:r w:rsidR="002072A8">
                    <w:rPr>
                      <w:rFonts w:asciiTheme="minorHAnsi" w:eastAsia="Times New Roman" w:hAnsiTheme="minorHAnsi" w:cstheme="minorHAnsi"/>
                      <w:color w:val="000000" w:themeColor="text1"/>
                      <w:sz w:val="18"/>
                      <w:szCs w:val="18"/>
                      <w:lang w:eastAsia="es-PE"/>
                    </w:rPr>
                    <w:t>.</w:t>
                  </w:r>
                </w:p>
              </w:tc>
              <w:tc>
                <w:tcPr>
                  <w:tcW w:w="1598" w:type="dxa"/>
                  <w:tcBorders>
                    <w:top w:val="single" w:sz="4" w:space="0" w:color="auto"/>
                  </w:tcBorders>
                  <w:shd w:val="clear" w:color="auto" w:fill="auto"/>
                  <w:vAlign w:val="center"/>
                </w:tcPr>
                <w:p w14:paraId="275BC251" w14:textId="77777777" w:rsidR="00196AB4" w:rsidRPr="009E6272" w:rsidRDefault="00196AB4" w:rsidP="001267BA">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Evento</w:t>
                  </w:r>
                </w:p>
              </w:tc>
              <w:tc>
                <w:tcPr>
                  <w:tcW w:w="909" w:type="dxa"/>
                  <w:tcBorders>
                    <w:top w:val="single" w:sz="4" w:space="0" w:color="auto"/>
                  </w:tcBorders>
                  <w:shd w:val="clear" w:color="auto" w:fill="auto"/>
                  <w:vAlign w:val="center"/>
                </w:tcPr>
                <w:p w14:paraId="063A64E9" w14:textId="77777777" w:rsidR="00196AB4" w:rsidRPr="005274B7" w:rsidRDefault="00196AB4" w:rsidP="001267BA">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0</w:t>
                  </w:r>
                </w:p>
              </w:tc>
              <w:tc>
                <w:tcPr>
                  <w:tcW w:w="1345" w:type="dxa"/>
                  <w:tcBorders>
                    <w:top w:val="single" w:sz="4" w:space="0" w:color="auto"/>
                  </w:tcBorders>
                  <w:shd w:val="clear" w:color="auto" w:fill="auto"/>
                  <w:vAlign w:val="center"/>
                </w:tcPr>
                <w:p w14:paraId="093DFD10" w14:textId="77777777" w:rsidR="00196AB4" w:rsidRPr="009E6272" w:rsidRDefault="00196AB4" w:rsidP="001267BA">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MTPE</w:t>
                  </w:r>
                </w:p>
              </w:tc>
              <w:tc>
                <w:tcPr>
                  <w:tcW w:w="855" w:type="dxa"/>
                  <w:tcBorders>
                    <w:top w:val="single" w:sz="4" w:space="0" w:color="auto"/>
                  </w:tcBorders>
                  <w:shd w:val="clear" w:color="auto" w:fill="auto"/>
                  <w:vAlign w:val="center"/>
                </w:tcPr>
                <w:p w14:paraId="2A220E0E" w14:textId="77777777" w:rsidR="00196AB4" w:rsidRPr="009E6272" w:rsidRDefault="00196AB4" w:rsidP="001267BA">
                  <w:pPr>
                    <w:spacing w:after="0"/>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9</w:t>
                  </w:r>
                </w:p>
              </w:tc>
              <w:tc>
                <w:tcPr>
                  <w:tcW w:w="713" w:type="dxa"/>
                  <w:tcBorders>
                    <w:top w:val="single" w:sz="4" w:space="0" w:color="auto"/>
                  </w:tcBorders>
                  <w:shd w:val="clear" w:color="auto" w:fill="auto"/>
                  <w:vAlign w:val="center"/>
                </w:tcPr>
                <w:p w14:paraId="7781EE3F" w14:textId="77777777" w:rsidR="00196AB4" w:rsidRPr="009E6272" w:rsidRDefault="00196AB4" w:rsidP="001267BA">
                  <w:pPr>
                    <w:spacing w:after="0"/>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12</w:t>
                  </w:r>
                </w:p>
              </w:tc>
              <w:tc>
                <w:tcPr>
                  <w:tcW w:w="855" w:type="dxa"/>
                  <w:tcBorders>
                    <w:top w:val="single" w:sz="4" w:space="0" w:color="auto"/>
                  </w:tcBorders>
                  <w:shd w:val="clear" w:color="auto" w:fill="auto"/>
                  <w:vAlign w:val="center"/>
                </w:tcPr>
                <w:p w14:paraId="4E9DEBCF" w14:textId="77777777" w:rsidR="00196AB4" w:rsidRPr="009E6272" w:rsidRDefault="00196AB4" w:rsidP="001267BA">
                  <w:pPr>
                    <w:spacing w:after="0"/>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19</w:t>
                  </w:r>
                </w:p>
              </w:tc>
              <w:tc>
                <w:tcPr>
                  <w:tcW w:w="856" w:type="dxa"/>
                  <w:tcBorders>
                    <w:top w:val="single" w:sz="4" w:space="0" w:color="auto"/>
                  </w:tcBorders>
                  <w:shd w:val="clear" w:color="auto" w:fill="auto"/>
                  <w:vAlign w:val="center"/>
                </w:tcPr>
                <w:p w14:paraId="1B6C4708" w14:textId="77777777" w:rsidR="00196AB4" w:rsidRPr="009E6272" w:rsidRDefault="00196AB4" w:rsidP="001267BA">
                  <w:pPr>
                    <w:spacing w:after="0"/>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22</w:t>
                  </w:r>
                </w:p>
              </w:tc>
              <w:tc>
                <w:tcPr>
                  <w:tcW w:w="1669" w:type="dxa"/>
                  <w:tcBorders>
                    <w:top w:val="single" w:sz="4" w:space="0" w:color="auto"/>
                  </w:tcBorders>
                  <w:shd w:val="clear" w:color="auto" w:fill="auto"/>
                  <w:vAlign w:val="center"/>
                </w:tcPr>
                <w:p w14:paraId="23EDC7CA" w14:textId="77777777" w:rsidR="00196AB4" w:rsidRPr="009E6272" w:rsidRDefault="00196AB4" w:rsidP="001267BA">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MTPE</w:t>
                  </w:r>
                </w:p>
              </w:tc>
            </w:tr>
            <w:tr w:rsidR="00BD7A1C" w:rsidRPr="009E6272" w14:paraId="624DEF24" w14:textId="77777777" w:rsidTr="0070463E">
              <w:trPr>
                <w:trHeight w:val="549"/>
                <w:jc w:val="center"/>
              </w:trPr>
              <w:tc>
                <w:tcPr>
                  <w:tcW w:w="14353" w:type="dxa"/>
                  <w:gridSpan w:val="9"/>
                  <w:shd w:val="clear" w:color="auto" w:fill="B6DDE8" w:themeFill="accent5" w:themeFillTint="66"/>
                  <w:vAlign w:val="center"/>
                </w:tcPr>
                <w:p w14:paraId="15C5DA21" w14:textId="77777777" w:rsidR="00BD7A1C" w:rsidRPr="005274B7" w:rsidRDefault="00F46C8A" w:rsidP="0070463E">
                  <w:pPr>
                    <w:spacing w:after="0" w:line="240" w:lineRule="auto"/>
                    <w:rPr>
                      <w:rFonts w:asciiTheme="minorHAnsi" w:eastAsia="Times New Roman" w:hAnsiTheme="minorHAnsi" w:cstheme="minorHAnsi"/>
                      <w:b/>
                      <w:color w:val="000000" w:themeColor="text1"/>
                      <w:sz w:val="18"/>
                      <w:szCs w:val="18"/>
                      <w:lang w:eastAsia="es-PE"/>
                    </w:rPr>
                  </w:pPr>
                  <w:r w:rsidRPr="005274B7">
                    <w:rPr>
                      <w:rFonts w:asciiTheme="minorHAnsi" w:eastAsia="Times New Roman" w:hAnsiTheme="minorHAnsi" w:cstheme="minorHAnsi"/>
                      <w:b/>
                      <w:color w:val="000000" w:themeColor="text1"/>
                      <w:sz w:val="18"/>
                      <w:szCs w:val="18"/>
                      <w:lang w:eastAsia="es-PE"/>
                    </w:rPr>
                    <w:t>Acción Estratégica 1.3.2:</w:t>
                  </w:r>
                  <w:r w:rsidR="007E01F9" w:rsidRPr="005274B7">
                    <w:rPr>
                      <w:rFonts w:asciiTheme="minorHAnsi" w:eastAsia="Times New Roman" w:hAnsiTheme="minorHAnsi" w:cstheme="minorHAnsi"/>
                      <w:b/>
                      <w:color w:val="000000" w:themeColor="text1"/>
                      <w:sz w:val="18"/>
                      <w:szCs w:val="18"/>
                      <w:lang w:eastAsia="es-PE"/>
                    </w:rPr>
                    <w:t xml:space="preserve"> </w:t>
                  </w:r>
                  <w:r w:rsidRPr="005274B7">
                    <w:rPr>
                      <w:rFonts w:asciiTheme="minorHAnsi" w:eastAsia="Times New Roman" w:hAnsiTheme="minorHAnsi" w:cstheme="minorHAnsi"/>
                      <w:b/>
                      <w:color w:val="000000" w:themeColor="text1"/>
                      <w:sz w:val="18"/>
                      <w:szCs w:val="18"/>
                      <w:lang w:eastAsia="es-PE"/>
                    </w:rPr>
                    <w:t>Realizar eventos de difusión y capacitación dirigidos a los empleadores privados, sobre recursos de accesibilidad y ajustes razonables para el acceso y sostenibilidad en el empleo de las personas con TEA</w:t>
                  </w:r>
                </w:p>
              </w:tc>
            </w:tr>
            <w:tr w:rsidR="00BD7A1C" w:rsidRPr="009E6272" w14:paraId="75207D95" w14:textId="77777777" w:rsidTr="0070463E">
              <w:trPr>
                <w:trHeight w:val="237"/>
                <w:jc w:val="center"/>
              </w:trPr>
              <w:tc>
                <w:tcPr>
                  <w:tcW w:w="5551" w:type="dxa"/>
                  <w:tcBorders>
                    <w:bottom w:val="single" w:sz="4" w:space="0" w:color="auto"/>
                  </w:tcBorders>
                  <w:shd w:val="clear" w:color="auto" w:fill="auto"/>
                  <w:vAlign w:val="center"/>
                </w:tcPr>
                <w:p w14:paraId="62DC1909" w14:textId="3131FB90" w:rsidR="00BD7A1C" w:rsidRPr="009E6272" w:rsidRDefault="00F46C8A" w:rsidP="001267BA">
                  <w:pPr>
                    <w:spacing w:after="0" w:line="240" w:lineRule="auto"/>
                    <w:jc w:val="both"/>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N° de empresas agremiadas orientadas y asesoradas en materia de ajustes razonables para el acceso y sostenibilidad en el empleo de las personas con discapacidad con énfasis en las personas con TEA</w:t>
                  </w:r>
                  <w:r w:rsidR="002072A8">
                    <w:rPr>
                      <w:rFonts w:asciiTheme="minorHAnsi" w:eastAsia="Times New Roman" w:hAnsiTheme="minorHAnsi" w:cstheme="minorHAnsi"/>
                      <w:color w:val="000000" w:themeColor="text1"/>
                      <w:sz w:val="18"/>
                      <w:szCs w:val="18"/>
                      <w:lang w:eastAsia="es-PE"/>
                    </w:rPr>
                    <w:t>.</w:t>
                  </w:r>
                  <w:r w:rsidRPr="009E6272">
                    <w:rPr>
                      <w:rFonts w:asciiTheme="minorHAnsi" w:eastAsia="Times New Roman" w:hAnsiTheme="minorHAnsi" w:cstheme="minorHAnsi"/>
                      <w:color w:val="000000" w:themeColor="text1"/>
                      <w:sz w:val="18"/>
                      <w:szCs w:val="18"/>
                      <w:lang w:eastAsia="es-PE"/>
                    </w:rPr>
                    <w:t xml:space="preserve"> 1/</w:t>
                  </w:r>
                </w:p>
              </w:tc>
              <w:tc>
                <w:tcPr>
                  <w:tcW w:w="1598" w:type="dxa"/>
                  <w:tcBorders>
                    <w:bottom w:val="single" w:sz="4" w:space="0" w:color="auto"/>
                  </w:tcBorders>
                  <w:shd w:val="clear" w:color="auto" w:fill="auto"/>
                </w:tcPr>
                <w:p w14:paraId="30B949C2" w14:textId="77777777" w:rsidR="00BD7A1C" w:rsidRPr="009E6272" w:rsidRDefault="00BD7A1C" w:rsidP="00F46C8A">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Empresa</w:t>
                  </w:r>
                </w:p>
              </w:tc>
              <w:tc>
                <w:tcPr>
                  <w:tcW w:w="909" w:type="dxa"/>
                  <w:tcBorders>
                    <w:bottom w:val="single" w:sz="4" w:space="0" w:color="auto"/>
                  </w:tcBorders>
                  <w:shd w:val="clear" w:color="auto" w:fill="auto"/>
                  <w:vAlign w:val="center"/>
                </w:tcPr>
                <w:p w14:paraId="4F4F68FF" w14:textId="77777777" w:rsidR="00BD7A1C" w:rsidRPr="005274B7" w:rsidRDefault="00BD7A1C" w:rsidP="001267BA">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0</w:t>
                  </w:r>
                </w:p>
              </w:tc>
              <w:tc>
                <w:tcPr>
                  <w:tcW w:w="1345" w:type="dxa"/>
                  <w:tcBorders>
                    <w:bottom w:val="single" w:sz="4" w:space="0" w:color="auto"/>
                  </w:tcBorders>
                  <w:shd w:val="clear" w:color="auto" w:fill="auto"/>
                  <w:vAlign w:val="center"/>
                </w:tcPr>
                <w:p w14:paraId="347BF074" w14:textId="77777777" w:rsidR="00BD7A1C" w:rsidRPr="009E6272" w:rsidRDefault="00196AB4" w:rsidP="001267BA">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MTPE</w:t>
                  </w:r>
                </w:p>
              </w:tc>
              <w:tc>
                <w:tcPr>
                  <w:tcW w:w="855" w:type="dxa"/>
                  <w:tcBorders>
                    <w:bottom w:val="single" w:sz="4" w:space="0" w:color="auto"/>
                  </w:tcBorders>
                  <w:shd w:val="clear" w:color="auto" w:fill="auto"/>
                  <w:vAlign w:val="center"/>
                </w:tcPr>
                <w:p w14:paraId="11C4689C" w14:textId="77777777" w:rsidR="00BD7A1C" w:rsidRPr="009E6272" w:rsidRDefault="00F46C8A" w:rsidP="001267BA">
                  <w:pPr>
                    <w:spacing w:after="0"/>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27</w:t>
                  </w:r>
                </w:p>
              </w:tc>
              <w:tc>
                <w:tcPr>
                  <w:tcW w:w="713" w:type="dxa"/>
                  <w:tcBorders>
                    <w:bottom w:val="single" w:sz="4" w:space="0" w:color="auto"/>
                  </w:tcBorders>
                  <w:shd w:val="clear" w:color="auto" w:fill="auto"/>
                  <w:vAlign w:val="center"/>
                </w:tcPr>
                <w:p w14:paraId="36EDF3AD" w14:textId="77777777" w:rsidR="00BD7A1C" w:rsidRPr="009E6272" w:rsidRDefault="00F46C8A" w:rsidP="001267BA">
                  <w:pPr>
                    <w:spacing w:after="0"/>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36</w:t>
                  </w:r>
                </w:p>
              </w:tc>
              <w:tc>
                <w:tcPr>
                  <w:tcW w:w="855" w:type="dxa"/>
                  <w:tcBorders>
                    <w:bottom w:val="single" w:sz="4" w:space="0" w:color="auto"/>
                  </w:tcBorders>
                  <w:shd w:val="clear" w:color="auto" w:fill="auto"/>
                  <w:vAlign w:val="center"/>
                </w:tcPr>
                <w:p w14:paraId="61AA06DE" w14:textId="77777777" w:rsidR="00BD7A1C" w:rsidRPr="009E6272" w:rsidRDefault="00F46C8A" w:rsidP="001267BA">
                  <w:pPr>
                    <w:spacing w:after="0"/>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54</w:t>
                  </w:r>
                </w:p>
              </w:tc>
              <w:tc>
                <w:tcPr>
                  <w:tcW w:w="856" w:type="dxa"/>
                  <w:tcBorders>
                    <w:bottom w:val="single" w:sz="4" w:space="0" w:color="auto"/>
                  </w:tcBorders>
                  <w:shd w:val="clear" w:color="auto" w:fill="auto"/>
                  <w:vAlign w:val="center"/>
                </w:tcPr>
                <w:p w14:paraId="52D65661" w14:textId="77777777" w:rsidR="00BD7A1C" w:rsidRPr="009E6272" w:rsidRDefault="00F46C8A" w:rsidP="001267BA">
                  <w:pPr>
                    <w:spacing w:after="0"/>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63</w:t>
                  </w:r>
                </w:p>
              </w:tc>
              <w:tc>
                <w:tcPr>
                  <w:tcW w:w="1669" w:type="dxa"/>
                  <w:tcBorders>
                    <w:bottom w:val="single" w:sz="4" w:space="0" w:color="auto"/>
                  </w:tcBorders>
                  <w:shd w:val="clear" w:color="auto" w:fill="auto"/>
                  <w:vAlign w:val="center"/>
                </w:tcPr>
                <w:p w14:paraId="03BC9804" w14:textId="77777777" w:rsidR="00BD7A1C" w:rsidRPr="009E6272" w:rsidRDefault="00BD7A1C" w:rsidP="001267BA">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MTPE</w:t>
                  </w:r>
                </w:p>
              </w:tc>
            </w:tr>
            <w:tr w:rsidR="00F46C8A" w:rsidRPr="009E6272" w14:paraId="6B1E1874" w14:textId="77777777" w:rsidTr="0070463E">
              <w:trPr>
                <w:trHeight w:val="363"/>
                <w:jc w:val="center"/>
              </w:trPr>
              <w:tc>
                <w:tcPr>
                  <w:tcW w:w="14353" w:type="dxa"/>
                  <w:gridSpan w:val="9"/>
                  <w:tcBorders>
                    <w:top w:val="single" w:sz="4" w:space="0" w:color="auto"/>
                    <w:bottom w:val="double" w:sz="4" w:space="0" w:color="000000" w:themeColor="text1"/>
                  </w:tcBorders>
                  <w:shd w:val="clear" w:color="auto" w:fill="auto"/>
                  <w:vAlign w:val="center"/>
                </w:tcPr>
                <w:p w14:paraId="7A7EBCCE" w14:textId="77777777" w:rsidR="00F46C8A" w:rsidRPr="002072A8" w:rsidRDefault="00F46C8A" w:rsidP="00F46C8A">
                  <w:pPr>
                    <w:spacing w:after="0" w:line="240" w:lineRule="auto"/>
                    <w:rPr>
                      <w:rFonts w:asciiTheme="minorHAnsi" w:eastAsia="Times New Roman" w:hAnsiTheme="minorHAnsi" w:cstheme="minorHAnsi"/>
                      <w:b/>
                      <w:i/>
                      <w:color w:val="000000" w:themeColor="text1"/>
                      <w:sz w:val="18"/>
                      <w:szCs w:val="18"/>
                      <w:lang w:eastAsia="es-PE"/>
                    </w:rPr>
                  </w:pPr>
                  <w:r w:rsidRPr="002072A8">
                    <w:rPr>
                      <w:rFonts w:asciiTheme="minorHAnsi" w:eastAsia="Times New Roman" w:hAnsiTheme="minorHAnsi" w:cstheme="minorHAnsi"/>
                      <w:b/>
                      <w:i/>
                      <w:color w:val="000000" w:themeColor="text1"/>
                      <w:sz w:val="18"/>
                      <w:szCs w:val="18"/>
                      <w:lang w:eastAsia="es-PE"/>
                    </w:rPr>
                    <w:t>1/ No se cuenta con línea de base por ser actividades nuevas o realizadas no específicamente a personas con TEA</w:t>
                  </w:r>
                </w:p>
              </w:tc>
            </w:tr>
          </w:tbl>
          <w:p w14:paraId="7C9D1073" w14:textId="77777777" w:rsidR="002D659F" w:rsidRPr="009E6272" w:rsidRDefault="002D659F" w:rsidP="007B107C">
            <w:pPr>
              <w:widowControl w:val="0"/>
              <w:spacing w:after="0" w:line="240" w:lineRule="auto"/>
              <w:ind w:right="998"/>
              <w:jc w:val="both"/>
              <w:outlineLvl w:val="0"/>
              <w:rPr>
                <w:rFonts w:ascii="Verdana" w:hAnsi="Verdana" w:cs="Arial"/>
                <w:color w:val="000000" w:themeColor="text1"/>
              </w:rPr>
            </w:pPr>
          </w:p>
        </w:tc>
      </w:tr>
    </w:tbl>
    <w:p w14:paraId="5938A613" w14:textId="77777777" w:rsidR="0070463E" w:rsidRDefault="0070463E" w:rsidP="0070463E">
      <w:pPr>
        <w:spacing w:after="0" w:line="240" w:lineRule="auto"/>
        <w:jc w:val="center"/>
        <w:rPr>
          <w:rFonts w:asciiTheme="minorHAnsi" w:eastAsia="Times New Roman" w:hAnsiTheme="minorHAnsi" w:cstheme="minorHAnsi"/>
          <w:b/>
          <w:bCs/>
          <w:color w:val="FF0000"/>
          <w:sz w:val="18"/>
          <w:szCs w:val="18"/>
          <w:lang w:eastAsia="es-PE"/>
        </w:rPr>
      </w:pPr>
    </w:p>
    <w:p w14:paraId="6D4808D5" w14:textId="77777777" w:rsidR="0070463E" w:rsidRDefault="0070463E" w:rsidP="0070463E">
      <w:pPr>
        <w:spacing w:after="0" w:line="240" w:lineRule="auto"/>
        <w:jc w:val="center"/>
        <w:rPr>
          <w:rFonts w:asciiTheme="minorHAnsi" w:eastAsia="Times New Roman" w:hAnsiTheme="minorHAnsi" w:cstheme="minorHAnsi"/>
          <w:b/>
          <w:bCs/>
          <w:color w:val="FF0000"/>
          <w:sz w:val="18"/>
          <w:szCs w:val="18"/>
          <w:lang w:eastAsia="es-PE"/>
        </w:rPr>
      </w:pPr>
    </w:p>
    <w:p w14:paraId="7F87BCB9" w14:textId="77777777" w:rsidR="0070463E" w:rsidRDefault="0070463E" w:rsidP="0070463E">
      <w:pPr>
        <w:spacing w:after="0" w:line="240" w:lineRule="auto"/>
        <w:jc w:val="center"/>
        <w:rPr>
          <w:rFonts w:asciiTheme="minorHAnsi" w:eastAsia="Times New Roman" w:hAnsiTheme="minorHAnsi" w:cstheme="minorHAnsi"/>
          <w:b/>
          <w:bCs/>
          <w:color w:val="FF0000"/>
          <w:sz w:val="18"/>
          <w:szCs w:val="18"/>
          <w:lang w:eastAsia="es-PE"/>
        </w:rPr>
      </w:pPr>
    </w:p>
    <w:p w14:paraId="15601466" w14:textId="77777777" w:rsidR="0070463E" w:rsidRDefault="0070463E" w:rsidP="0070463E">
      <w:pPr>
        <w:spacing w:after="0" w:line="240" w:lineRule="auto"/>
        <w:jc w:val="center"/>
        <w:rPr>
          <w:rFonts w:asciiTheme="minorHAnsi" w:eastAsia="Times New Roman" w:hAnsiTheme="minorHAnsi" w:cstheme="minorHAnsi"/>
          <w:b/>
          <w:bCs/>
          <w:color w:val="FF0000"/>
          <w:sz w:val="18"/>
          <w:szCs w:val="18"/>
          <w:lang w:eastAsia="es-PE"/>
        </w:rPr>
      </w:pPr>
    </w:p>
    <w:p w14:paraId="21FB4507" w14:textId="77777777" w:rsidR="0070463E" w:rsidRDefault="0070463E" w:rsidP="0070463E">
      <w:pPr>
        <w:spacing w:after="0" w:line="240" w:lineRule="auto"/>
        <w:jc w:val="center"/>
        <w:rPr>
          <w:rFonts w:asciiTheme="minorHAnsi" w:eastAsia="Times New Roman" w:hAnsiTheme="minorHAnsi" w:cstheme="minorHAnsi"/>
          <w:b/>
          <w:bCs/>
          <w:color w:val="FF0000"/>
          <w:sz w:val="18"/>
          <w:szCs w:val="18"/>
          <w:lang w:eastAsia="es-PE"/>
        </w:rPr>
      </w:pPr>
    </w:p>
    <w:p w14:paraId="3F93EB52" w14:textId="77777777" w:rsidR="0070463E" w:rsidRDefault="0070463E" w:rsidP="0070463E">
      <w:pPr>
        <w:spacing w:after="0" w:line="240" w:lineRule="auto"/>
        <w:jc w:val="center"/>
        <w:rPr>
          <w:rFonts w:asciiTheme="minorHAnsi" w:eastAsia="Times New Roman" w:hAnsiTheme="minorHAnsi" w:cstheme="minorHAnsi"/>
          <w:b/>
          <w:bCs/>
          <w:color w:val="FF0000"/>
          <w:sz w:val="18"/>
          <w:szCs w:val="18"/>
          <w:lang w:eastAsia="es-PE"/>
        </w:rPr>
      </w:pPr>
    </w:p>
    <w:p w14:paraId="28B77119" w14:textId="77777777" w:rsidR="0070463E" w:rsidRDefault="0070463E" w:rsidP="0070463E">
      <w:pPr>
        <w:spacing w:after="0" w:line="240" w:lineRule="auto"/>
        <w:jc w:val="center"/>
        <w:rPr>
          <w:rFonts w:asciiTheme="minorHAnsi" w:eastAsia="Times New Roman" w:hAnsiTheme="minorHAnsi" w:cstheme="minorHAnsi"/>
          <w:b/>
          <w:bCs/>
          <w:color w:val="FF0000"/>
          <w:sz w:val="18"/>
          <w:szCs w:val="18"/>
          <w:lang w:eastAsia="es-PE"/>
        </w:rPr>
      </w:pPr>
    </w:p>
    <w:p w14:paraId="207A8A6D" w14:textId="77777777" w:rsidR="0070463E" w:rsidRDefault="0070463E" w:rsidP="0070463E">
      <w:pPr>
        <w:spacing w:after="0" w:line="240" w:lineRule="auto"/>
        <w:jc w:val="center"/>
        <w:rPr>
          <w:rFonts w:asciiTheme="minorHAnsi" w:eastAsia="Times New Roman" w:hAnsiTheme="minorHAnsi" w:cstheme="minorHAnsi"/>
          <w:b/>
          <w:bCs/>
          <w:color w:val="FF0000"/>
          <w:sz w:val="18"/>
          <w:szCs w:val="18"/>
          <w:lang w:eastAsia="es-PE"/>
        </w:rPr>
      </w:pPr>
    </w:p>
    <w:p w14:paraId="181D2FDF" w14:textId="77777777" w:rsidR="0070463E" w:rsidRDefault="0070463E" w:rsidP="0070463E">
      <w:pPr>
        <w:spacing w:after="0" w:line="240" w:lineRule="auto"/>
        <w:jc w:val="center"/>
        <w:rPr>
          <w:rFonts w:asciiTheme="minorHAnsi" w:eastAsia="Times New Roman" w:hAnsiTheme="minorHAnsi" w:cstheme="minorHAnsi"/>
          <w:b/>
          <w:bCs/>
          <w:color w:val="FF0000"/>
          <w:sz w:val="18"/>
          <w:szCs w:val="18"/>
          <w:lang w:eastAsia="es-PE"/>
        </w:rPr>
      </w:pPr>
    </w:p>
    <w:p w14:paraId="32C2414C" w14:textId="77777777" w:rsidR="0070463E" w:rsidRDefault="0070463E" w:rsidP="0070463E">
      <w:pPr>
        <w:spacing w:after="0" w:line="240" w:lineRule="auto"/>
        <w:jc w:val="center"/>
        <w:rPr>
          <w:rFonts w:asciiTheme="minorHAnsi" w:eastAsia="Times New Roman" w:hAnsiTheme="minorHAnsi" w:cstheme="minorHAnsi"/>
          <w:b/>
          <w:bCs/>
          <w:color w:val="FF0000"/>
          <w:sz w:val="18"/>
          <w:szCs w:val="18"/>
          <w:lang w:eastAsia="es-PE"/>
        </w:rPr>
      </w:pPr>
    </w:p>
    <w:p w14:paraId="614FDECB" w14:textId="77777777" w:rsidR="0070463E" w:rsidRDefault="0070463E" w:rsidP="0070463E">
      <w:pPr>
        <w:spacing w:after="0" w:line="240" w:lineRule="auto"/>
        <w:jc w:val="center"/>
        <w:rPr>
          <w:rFonts w:asciiTheme="minorHAnsi" w:eastAsia="Times New Roman" w:hAnsiTheme="minorHAnsi" w:cstheme="minorHAnsi"/>
          <w:b/>
          <w:bCs/>
          <w:color w:val="FF0000"/>
          <w:sz w:val="18"/>
          <w:szCs w:val="18"/>
          <w:lang w:eastAsia="es-PE"/>
        </w:rPr>
      </w:pPr>
    </w:p>
    <w:p w14:paraId="5022F7F3" w14:textId="77777777" w:rsidR="0070463E" w:rsidRDefault="0070463E" w:rsidP="0070463E">
      <w:pPr>
        <w:spacing w:after="0" w:line="240" w:lineRule="auto"/>
        <w:jc w:val="center"/>
        <w:rPr>
          <w:rFonts w:asciiTheme="minorHAnsi" w:eastAsia="Times New Roman" w:hAnsiTheme="minorHAnsi" w:cstheme="minorHAnsi"/>
          <w:b/>
          <w:bCs/>
          <w:color w:val="FF0000"/>
          <w:sz w:val="18"/>
          <w:szCs w:val="18"/>
          <w:lang w:eastAsia="es-PE"/>
        </w:rPr>
      </w:pPr>
    </w:p>
    <w:p w14:paraId="688EF5D3" w14:textId="77777777" w:rsidR="0070463E" w:rsidRDefault="0070463E" w:rsidP="0070463E">
      <w:pPr>
        <w:spacing w:after="0" w:line="240" w:lineRule="auto"/>
        <w:jc w:val="center"/>
        <w:rPr>
          <w:rFonts w:asciiTheme="minorHAnsi" w:eastAsia="Times New Roman" w:hAnsiTheme="minorHAnsi" w:cstheme="minorHAnsi"/>
          <w:b/>
          <w:bCs/>
          <w:color w:val="FF0000"/>
          <w:sz w:val="18"/>
          <w:szCs w:val="18"/>
          <w:lang w:eastAsia="es-PE"/>
        </w:rPr>
      </w:pPr>
    </w:p>
    <w:p w14:paraId="4F79839B" w14:textId="77777777" w:rsidR="0070463E" w:rsidRDefault="0070463E" w:rsidP="0070463E">
      <w:pPr>
        <w:spacing w:after="0" w:line="240" w:lineRule="auto"/>
        <w:jc w:val="center"/>
        <w:rPr>
          <w:rFonts w:asciiTheme="minorHAnsi" w:eastAsia="Times New Roman" w:hAnsiTheme="minorHAnsi" w:cstheme="minorHAnsi"/>
          <w:b/>
          <w:bCs/>
          <w:color w:val="FF0000"/>
          <w:sz w:val="18"/>
          <w:szCs w:val="18"/>
          <w:lang w:eastAsia="es-PE"/>
        </w:rPr>
      </w:pPr>
    </w:p>
    <w:p w14:paraId="03BAB6FE" w14:textId="77777777" w:rsidR="0070463E" w:rsidRDefault="0070463E" w:rsidP="0070463E">
      <w:pPr>
        <w:spacing w:after="0" w:line="240" w:lineRule="auto"/>
        <w:jc w:val="center"/>
        <w:rPr>
          <w:rFonts w:asciiTheme="minorHAnsi" w:eastAsia="Times New Roman" w:hAnsiTheme="minorHAnsi" w:cstheme="minorHAnsi"/>
          <w:b/>
          <w:bCs/>
          <w:color w:val="FF0000"/>
          <w:sz w:val="18"/>
          <w:szCs w:val="18"/>
          <w:lang w:eastAsia="es-PE"/>
        </w:rPr>
      </w:pPr>
    </w:p>
    <w:p w14:paraId="2D0ACE0B" w14:textId="77777777" w:rsidR="0070463E" w:rsidRDefault="0070463E" w:rsidP="0070463E">
      <w:pPr>
        <w:spacing w:after="0" w:line="240" w:lineRule="auto"/>
        <w:jc w:val="center"/>
        <w:rPr>
          <w:rFonts w:asciiTheme="minorHAnsi" w:eastAsia="Times New Roman" w:hAnsiTheme="minorHAnsi" w:cstheme="minorHAnsi"/>
          <w:b/>
          <w:bCs/>
          <w:color w:val="FF0000"/>
          <w:sz w:val="18"/>
          <w:szCs w:val="18"/>
          <w:lang w:eastAsia="es-PE"/>
        </w:rPr>
      </w:pPr>
    </w:p>
    <w:p w14:paraId="128F5670" w14:textId="77777777" w:rsidR="0070463E" w:rsidRDefault="0070463E" w:rsidP="0070463E">
      <w:pPr>
        <w:spacing w:after="0" w:line="240" w:lineRule="auto"/>
        <w:jc w:val="center"/>
        <w:rPr>
          <w:rFonts w:asciiTheme="minorHAnsi" w:eastAsia="Times New Roman" w:hAnsiTheme="minorHAnsi" w:cstheme="minorHAnsi"/>
          <w:b/>
          <w:bCs/>
          <w:color w:val="FF0000"/>
          <w:sz w:val="18"/>
          <w:szCs w:val="18"/>
          <w:lang w:eastAsia="es-PE"/>
        </w:rPr>
      </w:pPr>
    </w:p>
    <w:p w14:paraId="1FF3C362" w14:textId="77777777" w:rsidR="0070463E" w:rsidRDefault="0070463E" w:rsidP="0070463E">
      <w:pPr>
        <w:spacing w:after="0" w:line="240" w:lineRule="auto"/>
        <w:jc w:val="center"/>
        <w:rPr>
          <w:rFonts w:asciiTheme="minorHAnsi" w:eastAsia="Times New Roman" w:hAnsiTheme="minorHAnsi" w:cstheme="minorHAnsi"/>
          <w:b/>
          <w:bCs/>
          <w:color w:val="FF0000"/>
          <w:sz w:val="18"/>
          <w:szCs w:val="18"/>
          <w:lang w:eastAsia="es-PE"/>
        </w:rPr>
      </w:pPr>
    </w:p>
    <w:p w14:paraId="659B3F05" w14:textId="77777777" w:rsidR="0070463E" w:rsidRDefault="0070463E" w:rsidP="0070463E">
      <w:pPr>
        <w:spacing w:after="0" w:line="240" w:lineRule="auto"/>
        <w:jc w:val="center"/>
        <w:rPr>
          <w:rFonts w:asciiTheme="minorHAnsi" w:eastAsia="Times New Roman" w:hAnsiTheme="minorHAnsi" w:cstheme="minorHAnsi"/>
          <w:b/>
          <w:bCs/>
          <w:color w:val="FF0000"/>
          <w:sz w:val="18"/>
          <w:szCs w:val="18"/>
          <w:lang w:eastAsia="es-PE"/>
        </w:rPr>
      </w:pPr>
    </w:p>
    <w:p w14:paraId="23FF4193" w14:textId="2BE9C0BB" w:rsidR="0070463E" w:rsidRPr="00965CB6" w:rsidRDefault="0070463E" w:rsidP="0070463E">
      <w:pPr>
        <w:spacing w:after="0" w:line="240" w:lineRule="auto"/>
        <w:jc w:val="center"/>
        <w:rPr>
          <w:rFonts w:asciiTheme="minorHAnsi" w:eastAsia="Times New Roman" w:hAnsiTheme="minorHAnsi" w:cstheme="minorHAnsi"/>
          <w:b/>
          <w:bCs/>
          <w:u w:val="single"/>
          <w:lang w:eastAsia="es-PE"/>
        </w:rPr>
      </w:pPr>
      <w:r w:rsidRPr="00965CB6">
        <w:rPr>
          <w:rFonts w:asciiTheme="minorHAnsi" w:eastAsia="Times New Roman" w:hAnsiTheme="minorHAnsi" w:cstheme="minorHAnsi"/>
          <w:b/>
          <w:bCs/>
          <w:sz w:val="18"/>
          <w:szCs w:val="18"/>
          <w:lang w:eastAsia="es-PE"/>
        </w:rPr>
        <w:lastRenderedPageBreak/>
        <w:t>Cuadro N° 2</w:t>
      </w:r>
      <w:r w:rsidR="00F94E4A">
        <w:rPr>
          <w:rFonts w:asciiTheme="minorHAnsi" w:eastAsia="Times New Roman" w:hAnsiTheme="minorHAnsi" w:cstheme="minorHAnsi"/>
          <w:b/>
          <w:bCs/>
          <w:sz w:val="18"/>
          <w:szCs w:val="18"/>
          <w:lang w:eastAsia="es-PE"/>
        </w:rPr>
        <w:t>6</w:t>
      </w:r>
    </w:p>
    <w:p w14:paraId="12837BFF" w14:textId="77777777" w:rsidR="0070463E" w:rsidRPr="0078691E" w:rsidRDefault="0070463E" w:rsidP="0070463E">
      <w:pPr>
        <w:spacing w:after="0" w:line="240" w:lineRule="auto"/>
        <w:jc w:val="center"/>
        <w:rPr>
          <w:rFonts w:asciiTheme="minorHAnsi" w:eastAsia="Times New Roman" w:hAnsiTheme="minorHAnsi" w:cstheme="minorHAnsi"/>
          <w:b/>
          <w:bCs/>
          <w:color w:val="000000" w:themeColor="text1"/>
          <w:lang w:eastAsia="es-PE"/>
        </w:rPr>
      </w:pPr>
      <w:r>
        <w:rPr>
          <w:rFonts w:asciiTheme="minorHAnsi" w:eastAsia="Times New Roman" w:hAnsiTheme="minorHAnsi" w:cstheme="minorHAnsi"/>
          <w:b/>
          <w:bCs/>
          <w:color w:val="000000" w:themeColor="text1"/>
          <w:lang w:eastAsia="es-PE"/>
        </w:rPr>
        <w:t>TRANSPORTE</w:t>
      </w:r>
    </w:p>
    <w:p w14:paraId="134B6E51" w14:textId="77777777" w:rsidR="0059212D" w:rsidRPr="009E6272" w:rsidRDefault="0059212D">
      <w:pPr>
        <w:rPr>
          <w:color w:val="000000" w:themeColor="text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2"/>
      </w:tblGrid>
      <w:tr w:rsidR="002D659F" w:rsidRPr="009E6272" w14:paraId="615A57D6" w14:textId="77777777" w:rsidTr="009E6272">
        <w:tc>
          <w:tcPr>
            <w:tcW w:w="14788" w:type="dxa"/>
          </w:tcPr>
          <w:p w14:paraId="249E20BA" w14:textId="54ABAC49" w:rsidR="0059212D" w:rsidRPr="009E6272" w:rsidRDefault="0059212D" w:rsidP="0059212D">
            <w:pPr>
              <w:widowControl w:val="0"/>
              <w:spacing w:line="240" w:lineRule="auto"/>
              <w:rPr>
                <w:rFonts w:ascii="Verdana" w:eastAsia="Times New Roman" w:hAnsi="Verdana"/>
                <w:b/>
                <w:bCs/>
                <w:color w:val="000000" w:themeColor="text1"/>
                <w:lang w:eastAsia="es-PE"/>
              </w:rPr>
            </w:pPr>
            <w:r w:rsidRPr="009E6272">
              <w:rPr>
                <w:rFonts w:asciiTheme="minorHAnsi" w:eastAsia="Times New Roman" w:hAnsiTheme="minorHAnsi" w:cstheme="minorHAnsi"/>
                <w:b/>
                <w:bCs/>
                <w:color w:val="000000" w:themeColor="text1"/>
                <w:u w:val="single"/>
                <w:lang w:eastAsia="es-PE"/>
              </w:rPr>
              <w:t>Objetivo Estratégico General 1:</w:t>
            </w:r>
            <w:r w:rsidRPr="009E6272">
              <w:rPr>
                <w:rFonts w:asciiTheme="minorHAnsi" w:eastAsia="Times New Roman" w:hAnsiTheme="minorHAnsi" w:cstheme="minorHAnsi"/>
                <w:b/>
                <w:color w:val="000000" w:themeColor="text1"/>
                <w:sz w:val="18"/>
                <w:szCs w:val="18"/>
                <w:lang w:eastAsia="es-PE"/>
              </w:rPr>
              <w:t xml:space="preserve"> </w:t>
            </w:r>
            <w:r w:rsidR="009E6272">
              <w:rPr>
                <w:rFonts w:asciiTheme="minorHAnsi" w:eastAsia="Times New Roman" w:hAnsiTheme="minorHAnsi" w:cstheme="minorHAnsi"/>
                <w:b/>
                <w:color w:val="000000" w:themeColor="text1"/>
                <w:sz w:val="18"/>
                <w:szCs w:val="18"/>
                <w:lang w:eastAsia="es-PE"/>
              </w:rPr>
              <w:br/>
            </w:r>
            <w:r w:rsidRPr="009E6272">
              <w:rPr>
                <w:rFonts w:asciiTheme="minorHAnsi" w:eastAsia="Times New Roman" w:hAnsiTheme="minorHAnsi" w:cstheme="minorHAnsi"/>
                <w:b/>
                <w:color w:val="808080" w:themeColor="background1" w:themeShade="80"/>
                <w:sz w:val="18"/>
                <w:szCs w:val="20"/>
                <w:lang w:eastAsia="es-PE"/>
              </w:rPr>
              <w:t>Asegurar la accesibilidad a los medios de transporte y reducción de niveles de ruidos dirigidos a las personas con TEA</w:t>
            </w:r>
          </w:p>
        </w:tc>
      </w:tr>
      <w:tr w:rsidR="002D659F" w:rsidRPr="009E6272" w14:paraId="1EE4E40F" w14:textId="77777777" w:rsidTr="009E6272">
        <w:tc>
          <w:tcPr>
            <w:tcW w:w="14788" w:type="dxa"/>
          </w:tcPr>
          <w:tbl>
            <w:tblPr>
              <w:tblStyle w:val="Tablaconcuadrcula"/>
              <w:tblW w:w="14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587"/>
              <w:gridCol w:w="1663"/>
              <w:gridCol w:w="970"/>
              <w:gridCol w:w="1091"/>
              <w:gridCol w:w="1048"/>
              <w:gridCol w:w="707"/>
              <w:gridCol w:w="846"/>
              <w:gridCol w:w="847"/>
              <w:gridCol w:w="1666"/>
            </w:tblGrid>
            <w:tr w:rsidR="0059212D" w:rsidRPr="009E6272" w14:paraId="3057959D" w14:textId="77777777" w:rsidTr="0070463E">
              <w:trPr>
                <w:trHeight w:val="467"/>
              </w:trPr>
              <w:tc>
                <w:tcPr>
                  <w:tcW w:w="14425" w:type="dxa"/>
                  <w:gridSpan w:val="9"/>
                  <w:shd w:val="clear" w:color="auto" w:fill="4BACC6" w:themeFill="accent5"/>
                  <w:vAlign w:val="center"/>
                </w:tcPr>
                <w:p w14:paraId="61E88588" w14:textId="77777777" w:rsidR="0059212D" w:rsidRPr="0070463E" w:rsidRDefault="0059212D" w:rsidP="0070463E">
                  <w:pPr>
                    <w:pStyle w:val="Default"/>
                    <w:rPr>
                      <w:rFonts w:asciiTheme="minorHAnsi" w:hAnsiTheme="minorHAnsi" w:cstheme="minorHAnsi"/>
                      <w:color w:val="FFFFFF" w:themeColor="background1"/>
                      <w:sz w:val="18"/>
                      <w:szCs w:val="18"/>
                    </w:rPr>
                  </w:pPr>
                  <w:r w:rsidRPr="0070463E">
                    <w:rPr>
                      <w:rFonts w:asciiTheme="minorHAnsi" w:hAnsiTheme="minorHAnsi" w:cstheme="minorHAnsi"/>
                      <w:b/>
                      <w:bCs/>
                      <w:color w:val="FFFFFF" w:themeColor="background1"/>
                      <w:sz w:val="18"/>
                      <w:szCs w:val="18"/>
                    </w:rPr>
                    <w:t xml:space="preserve">Objetivo </w:t>
                  </w:r>
                  <w:r w:rsidRPr="0070463E">
                    <w:rPr>
                      <w:rFonts w:asciiTheme="minorHAnsi" w:hAnsiTheme="minorHAnsi" w:cstheme="minorHAnsi"/>
                      <w:b/>
                      <w:bCs/>
                      <w:color w:val="FFFFFF" w:themeColor="background1"/>
                      <w:sz w:val="18"/>
                      <w:szCs w:val="18"/>
                      <w:shd w:val="clear" w:color="auto" w:fill="4BACC6" w:themeFill="accent5"/>
                    </w:rPr>
                    <w:t>Estratégico Específico 1.1: Promover a nivel local medidas para proteger a las personas con TEA en materia de transporte y comunicaciones</w:t>
                  </w:r>
                  <w:r w:rsidRPr="0070463E">
                    <w:rPr>
                      <w:rFonts w:asciiTheme="minorHAnsi" w:hAnsiTheme="minorHAnsi" w:cstheme="minorHAnsi"/>
                      <w:b/>
                      <w:bCs/>
                      <w:color w:val="FFFFFF" w:themeColor="background1"/>
                      <w:sz w:val="18"/>
                      <w:szCs w:val="18"/>
                    </w:rPr>
                    <w:t xml:space="preserve"> </w:t>
                  </w:r>
                </w:p>
              </w:tc>
            </w:tr>
            <w:tr w:rsidR="0059212D" w:rsidRPr="009E6272" w14:paraId="328D8EF6" w14:textId="77777777" w:rsidTr="0070463E">
              <w:trPr>
                <w:trHeight w:val="385"/>
              </w:trPr>
              <w:tc>
                <w:tcPr>
                  <w:tcW w:w="5656" w:type="dxa"/>
                  <w:vMerge w:val="restart"/>
                  <w:shd w:val="clear" w:color="auto" w:fill="BFBFBF" w:themeFill="background1" w:themeFillShade="BF"/>
                  <w:vAlign w:val="center"/>
                </w:tcPr>
                <w:p w14:paraId="2B136E65" w14:textId="77777777" w:rsidR="0059212D" w:rsidRPr="009E6272" w:rsidRDefault="0059212D" w:rsidP="0070463E">
                  <w:pPr>
                    <w:pStyle w:val="Default"/>
                    <w:jc w:val="center"/>
                    <w:rPr>
                      <w:rFonts w:asciiTheme="minorHAnsi" w:hAnsiTheme="minorHAnsi" w:cstheme="minorHAnsi"/>
                      <w:b/>
                      <w:color w:val="000000" w:themeColor="text1"/>
                      <w:sz w:val="18"/>
                      <w:szCs w:val="18"/>
                    </w:rPr>
                  </w:pPr>
                  <w:r w:rsidRPr="009E6272">
                    <w:rPr>
                      <w:rFonts w:asciiTheme="minorHAnsi" w:hAnsiTheme="minorHAnsi" w:cstheme="minorHAnsi"/>
                      <w:b/>
                      <w:color w:val="000000" w:themeColor="text1"/>
                      <w:sz w:val="18"/>
                      <w:szCs w:val="18"/>
                    </w:rPr>
                    <w:t>INDICADORES</w:t>
                  </w:r>
                </w:p>
              </w:tc>
              <w:tc>
                <w:tcPr>
                  <w:tcW w:w="1672" w:type="dxa"/>
                  <w:vMerge w:val="restart"/>
                  <w:shd w:val="clear" w:color="auto" w:fill="BFBFBF" w:themeFill="background1" w:themeFillShade="BF"/>
                  <w:vAlign w:val="center"/>
                </w:tcPr>
                <w:p w14:paraId="237EE1AC" w14:textId="77777777" w:rsidR="0059212D" w:rsidRPr="009E6272" w:rsidRDefault="0059212D" w:rsidP="0070463E">
                  <w:pPr>
                    <w:pStyle w:val="Default"/>
                    <w:jc w:val="center"/>
                    <w:rPr>
                      <w:rFonts w:asciiTheme="minorHAnsi" w:hAnsiTheme="minorHAnsi" w:cstheme="minorHAnsi"/>
                      <w:b/>
                      <w:color w:val="000000" w:themeColor="text1"/>
                      <w:sz w:val="18"/>
                      <w:szCs w:val="18"/>
                    </w:rPr>
                  </w:pPr>
                  <w:r w:rsidRPr="009E6272">
                    <w:rPr>
                      <w:rFonts w:asciiTheme="minorHAnsi" w:hAnsiTheme="minorHAnsi" w:cstheme="minorHAnsi"/>
                      <w:b/>
                      <w:color w:val="000000" w:themeColor="text1"/>
                      <w:sz w:val="18"/>
                      <w:szCs w:val="18"/>
                    </w:rPr>
                    <w:t>UNIDAD DE MEDIDA</w:t>
                  </w:r>
                </w:p>
              </w:tc>
              <w:tc>
                <w:tcPr>
                  <w:tcW w:w="975" w:type="dxa"/>
                  <w:vMerge w:val="restart"/>
                  <w:shd w:val="clear" w:color="auto" w:fill="BFBFBF" w:themeFill="background1" w:themeFillShade="BF"/>
                  <w:vAlign w:val="center"/>
                </w:tcPr>
                <w:p w14:paraId="55A45A2D" w14:textId="77777777" w:rsidR="0059212D" w:rsidRPr="009E6272" w:rsidRDefault="0059212D" w:rsidP="0070463E">
                  <w:pPr>
                    <w:pStyle w:val="Default"/>
                    <w:jc w:val="center"/>
                    <w:rPr>
                      <w:rFonts w:asciiTheme="minorHAnsi" w:hAnsiTheme="minorHAnsi" w:cstheme="minorHAnsi"/>
                      <w:b/>
                      <w:color w:val="000000" w:themeColor="text1"/>
                      <w:sz w:val="18"/>
                      <w:szCs w:val="18"/>
                    </w:rPr>
                  </w:pPr>
                  <w:r w:rsidRPr="009E6272">
                    <w:rPr>
                      <w:rFonts w:asciiTheme="minorHAnsi" w:hAnsiTheme="minorHAnsi" w:cstheme="minorHAnsi"/>
                      <w:b/>
                      <w:color w:val="000000" w:themeColor="text1"/>
                      <w:sz w:val="18"/>
                      <w:szCs w:val="18"/>
                    </w:rPr>
                    <w:t>LÍNEA DE BASE</w:t>
                  </w:r>
                </w:p>
              </w:tc>
              <w:tc>
                <w:tcPr>
                  <w:tcW w:w="985" w:type="dxa"/>
                  <w:vMerge w:val="restart"/>
                  <w:shd w:val="clear" w:color="auto" w:fill="BFBFBF" w:themeFill="background1" w:themeFillShade="BF"/>
                  <w:vAlign w:val="center"/>
                </w:tcPr>
                <w:p w14:paraId="1D245042" w14:textId="77777777" w:rsidR="0059212D" w:rsidRPr="009E6272" w:rsidRDefault="0059212D" w:rsidP="0070463E">
                  <w:pPr>
                    <w:pStyle w:val="Default"/>
                    <w:jc w:val="center"/>
                    <w:rPr>
                      <w:rFonts w:asciiTheme="minorHAnsi" w:hAnsiTheme="minorHAnsi" w:cstheme="minorHAnsi"/>
                      <w:b/>
                      <w:color w:val="000000" w:themeColor="text1"/>
                      <w:sz w:val="18"/>
                      <w:szCs w:val="18"/>
                    </w:rPr>
                  </w:pPr>
                  <w:r w:rsidRPr="009E6272">
                    <w:rPr>
                      <w:rFonts w:asciiTheme="minorHAnsi" w:hAnsiTheme="minorHAnsi" w:cstheme="minorHAnsi"/>
                      <w:b/>
                      <w:color w:val="000000" w:themeColor="text1"/>
                      <w:sz w:val="18"/>
                      <w:szCs w:val="18"/>
                    </w:rPr>
                    <w:t>FUENTE</w:t>
                  </w:r>
                </w:p>
              </w:tc>
              <w:tc>
                <w:tcPr>
                  <w:tcW w:w="3465" w:type="dxa"/>
                  <w:gridSpan w:val="4"/>
                  <w:shd w:val="clear" w:color="auto" w:fill="BFBFBF" w:themeFill="background1" w:themeFillShade="BF"/>
                  <w:vAlign w:val="center"/>
                </w:tcPr>
                <w:p w14:paraId="1527BAA3" w14:textId="77777777" w:rsidR="0059212D" w:rsidRPr="009E6272" w:rsidRDefault="0059212D" w:rsidP="0070463E">
                  <w:pPr>
                    <w:pStyle w:val="Default"/>
                    <w:jc w:val="center"/>
                    <w:rPr>
                      <w:rFonts w:asciiTheme="minorHAnsi" w:hAnsiTheme="minorHAnsi" w:cstheme="minorHAnsi"/>
                      <w:b/>
                      <w:color w:val="000000" w:themeColor="text1"/>
                      <w:sz w:val="18"/>
                      <w:szCs w:val="18"/>
                    </w:rPr>
                  </w:pPr>
                  <w:r w:rsidRPr="009E6272">
                    <w:rPr>
                      <w:rFonts w:asciiTheme="minorHAnsi" w:hAnsiTheme="minorHAnsi" w:cstheme="minorHAnsi"/>
                      <w:b/>
                      <w:color w:val="000000" w:themeColor="text1"/>
                      <w:sz w:val="18"/>
                      <w:szCs w:val="18"/>
                    </w:rPr>
                    <w:t>METAS</w:t>
                  </w:r>
                </w:p>
              </w:tc>
              <w:tc>
                <w:tcPr>
                  <w:tcW w:w="1672" w:type="dxa"/>
                  <w:vMerge w:val="restart"/>
                  <w:shd w:val="clear" w:color="auto" w:fill="BFBFBF" w:themeFill="background1" w:themeFillShade="BF"/>
                  <w:vAlign w:val="center"/>
                </w:tcPr>
                <w:p w14:paraId="302FBDB5" w14:textId="77777777" w:rsidR="0059212D" w:rsidRPr="009E6272" w:rsidRDefault="0059212D" w:rsidP="0070463E">
                  <w:pPr>
                    <w:pStyle w:val="Default"/>
                    <w:jc w:val="center"/>
                    <w:rPr>
                      <w:rFonts w:asciiTheme="minorHAnsi" w:hAnsiTheme="minorHAnsi" w:cstheme="minorHAnsi"/>
                      <w:b/>
                      <w:color w:val="000000" w:themeColor="text1"/>
                      <w:sz w:val="18"/>
                      <w:szCs w:val="18"/>
                    </w:rPr>
                  </w:pPr>
                  <w:r w:rsidRPr="009E6272">
                    <w:rPr>
                      <w:rFonts w:asciiTheme="minorHAnsi" w:hAnsiTheme="minorHAnsi" w:cstheme="minorHAnsi"/>
                      <w:b/>
                      <w:color w:val="000000" w:themeColor="text1"/>
                      <w:sz w:val="18"/>
                      <w:szCs w:val="18"/>
                    </w:rPr>
                    <w:t>INSTITUCIÓN RESPONSABLE</w:t>
                  </w:r>
                </w:p>
              </w:tc>
            </w:tr>
            <w:tr w:rsidR="0059212D" w:rsidRPr="009E6272" w14:paraId="6F74B003" w14:textId="77777777" w:rsidTr="0070463E">
              <w:trPr>
                <w:trHeight w:val="175"/>
              </w:trPr>
              <w:tc>
                <w:tcPr>
                  <w:tcW w:w="5656" w:type="dxa"/>
                  <w:vMerge/>
                  <w:shd w:val="clear" w:color="auto" w:fill="BFBFBF" w:themeFill="background1" w:themeFillShade="BF"/>
                </w:tcPr>
                <w:p w14:paraId="7BB254C5" w14:textId="77777777" w:rsidR="0059212D" w:rsidRPr="009E6272" w:rsidRDefault="0059212D" w:rsidP="005C6E8E">
                  <w:pPr>
                    <w:pStyle w:val="Default"/>
                    <w:rPr>
                      <w:rFonts w:asciiTheme="minorHAnsi" w:hAnsiTheme="minorHAnsi" w:cstheme="minorHAnsi"/>
                      <w:b/>
                      <w:color w:val="000000" w:themeColor="text1"/>
                      <w:sz w:val="18"/>
                      <w:szCs w:val="18"/>
                    </w:rPr>
                  </w:pPr>
                </w:p>
              </w:tc>
              <w:tc>
                <w:tcPr>
                  <w:tcW w:w="1672" w:type="dxa"/>
                  <w:vMerge/>
                  <w:shd w:val="clear" w:color="auto" w:fill="BFBFBF" w:themeFill="background1" w:themeFillShade="BF"/>
                </w:tcPr>
                <w:p w14:paraId="036B0EDE" w14:textId="77777777" w:rsidR="0059212D" w:rsidRPr="009E6272" w:rsidRDefault="0059212D" w:rsidP="005C6E8E">
                  <w:pPr>
                    <w:pStyle w:val="Default"/>
                    <w:rPr>
                      <w:rFonts w:asciiTheme="minorHAnsi" w:hAnsiTheme="minorHAnsi" w:cstheme="minorHAnsi"/>
                      <w:b/>
                      <w:color w:val="000000" w:themeColor="text1"/>
                      <w:sz w:val="18"/>
                      <w:szCs w:val="18"/>
                    </w:rPr>
                  </w:pPr>
                </w:p>
              </w:tc>
              <w:tc>
                <w:tcPr>
                  <w:tcW w:w="975" w:type="dxa"/>
                  <w:vMerge/>
                  <w:shd w:val="clear" w:color="auto" w:fill="BFBFBF" w:themeFill="background1" w:themeFillShade="BF"/>
                </w:tcPr>
                <w:p w14:paraId="3D261385" w14:textId="77777777" w:rsidR="0059212D" w:rsidRPr="009E6272" w:rsidRDefault="0059212D" w:rsidP="005C6E8E">
                  <w:pPr>
                    <w:pStyle w:val="Default"/>
                    <w:rPr>
                      <w:rFonts w:asciiTheme="minorHAnsi" w:hAnsiTheme="minorHAnsi" w:cstheme="minorHAnsi"/>
                      <w:b/>
                      <w:color w:val="000000" w:themeColor="text1"/>
                      <w:sz w:val="18"/>
                      <w:szCs w:val="18"/>
                    </w:rPr>
                  </w:pPr>
                </w:p>
              </w:tc>
              <w:tc>
                <w:tcPr>
                  <w:tcW w:w="985" w:type="dxa"/>
                  <w:vMerge/>
                  <w:shd w:val="clear" w:color="auto" w:fill="BFBFBF" w:themeFill="background1" w:themeFillShade="BF"/>
                </w:tcPr>
                <w:p w14:paraId="78C7A9FB" w14:textId="77777777" w:rsidR="0059212D" w:rsidRPr="009E6272" w:rsidRDefault="0059212D" w:rsidP="005C6E8E">
                  <w:pPr>
                    <w:pStyle w:val="Default"/>
                    <w:rPr>
                      <w:rFonts w:asciiTheme="minorHAnsi" w:hAnsiTheme="minorHAnsi" w:cstheme="minorHAnsi"/>
                      <w:b/>
                      <w:color w:val="000000" w:themeColor="text1"/>
                      <w:sz w:val="18"/>
                      <w:szCs w:val="18"/>
                    </w:rPr>
                  </w:pPr>
                </w:p>
              </w:tc>
              <w:tc>
                <w:tcPr>
                  <w:tcW w:w="1055" w:type="dxa"/>
                  <w:shd w:val="clear" w:color="auto" w:fill="D9D9D9" w:themeFill="background1" w:themeFillShade="D9"/>
                  <w:vAlign w:val="center"/>
                </w:tcPr>
                <w:p w14:paraId="1ED10C21" w14:textId="77777777" w:rsidR="0059212D" w:rsidRPr="009E6272" w:rsidRDefault="0059212D" w:rsidP="0070463E">
                  <w:pPr>
                    <w:pStyle w:val="Default"/>
                    <w:jc w:val="center"/>
                    <w:rPr>
                      <w:rFonts w:asciiTheme="minorHAnsi" w:hAnsiTheme="minorHAnsi" w:cstheme="minorHAnsi"/>
                      <w:b/>
                      <w:color w:val="000000" w:themeColor="text1"/>
                      <w:sz w:val="18"/>
                      <w:szCs w:val="18"/>
                    </w:rPr>
                  </w:pPr>
                  <w:r w:rsidRPr="009E6272">
                    <w:rPr>
                      <w:rFonts w:asciiTheme="minorHAnsi" w:hAnsiTheme="minorHAnsi" w:cstheme="minorHAnsi"/>
                      <w:b/>
                      <w:color w:val="000000" w:themeColor="text1"/>
                      <w:sz w:val="18"/>
                      <w:szCs w:val="18"/>
                    </w:rPr>
                    <w:t>2018</w:t>
                  </w:r>
                </w:p>
              </w:tc>
              <w:tc>
                <w:tcPr>
                  <w:tcW w:w="709" w:type="dxa"/>
                  <w:shd w:val="clear" w:color="auto" w:fill="D9D9D9" w:themeFill="background1" w:themeFillShade="D9"/>
                  <w:vAlign w:val="center"/>
                </w:tcPr>
                <w:p w14:paraId="54CB10E6" w14:textId="77777777" w:rsidR="0059212D" w:rsidRPr="009E6272" w:rsidRDefault="0059212D" w:rsidP="0070463E">
                  <w:pPr>
                    <w:pStyle w:val="Default"/>
                    <w:jc w:val="center"/>
                    <w:rPr>
                      <w:rFonts w:asciiTheme="minorHAnsi" w:hAnsiTheme="minorHAnsi" w:cstheme="minorHAnsi"/>
                      <w:b/>
                      <w:color w:val="000000" w:themeColor="text1"/>
                      <w:sz w:val="18"/>
                      <w:szCs w:val="18"/>
                    </w:rPr>
                  </w:pPr>
                  <w:r w:rsidRPr="009E6272">
                    <w:rPr>
                      <w:rFonts w:asciiTheme="minorHAnsi" w:hAnsiTheme="minorHAnsi" w:cstheme="minorHAnsi"/>
                      <w:b/>
                      <w:color w:val="000000" w:themeColor="text1"/>
                      <w:sz w:val="18"/>
                      <w:szCs w:val="18"/>
                    </w:rPr>
                    <w:t>2019</w:t>
                  </w:r>
                </w:p>
              </w:tc>
              <w:tc>
                <w:tcPr>
                  <w:tcW w:w="850" w:type="dxa"/>
                  <w:shd w:val="clear" w:color="auto" w:fill="D9D9D9" w:themeFill="background1" w:themeFillShade="D9"/>
                  <w:vAlign w:val="center"/>
                </w:tcPr>
                <w:p w14:paraId="0D542944" w14:textId="77777777" w:rsidR="0059212D" w:rsidRPr="009E6272" w:rsidRDefault="0059212D" w:rsidP="0070463E">
                  <w:pPr>
                    <w:pStyle w:val="Default"/>
                    <w:jc w:val="center"/>
                    <w:rPr>
                      <w:rFonts w:asciiTheme="minorHAnsi" w:hAnsiTheme="minorHAnsi" w:cstheme="minorHAnsi"/>
                      <w:b/>
                      <w:color w:val="000000" w:themeColor="text1"/>
                      <w:sz w:val="18"/>
                      <w:szCs w:val="18"/>
                    </w:rPr>
                  </w:pPr>
                  <w:r w:rsidRPr="009E6272">
                    <w:rPr>
                      <w:rFonts w:asciiTheme="minorHAnsi" w:hAnsiTheme="minorHAnsi" w:cstheme="minorHAnsi"/>
                      <w:b/>
                      <w:color w:val="000000" w:themeColor="text1"/>
                      <w:sz w:val="18"/>
                      <w:szCs w:val="18"/>
                    </w:rPr>
                    <w:t>2020</w:t>
                  </w:r>
                </w:p>
              </w:tc>
              <w:tc>
                <w:tcPr>
                  <w:tcW w:w="851" w:type="dxa"/>
                  <w:shd w:val="clear" w:color="auto" w:fill="D9D9D9" w:themeFill="background1" w:themeFillShade="D9"/>
                  <w:vAlign w:val="center"/>
                </w:tcPr>
                <w:p w14:paraId="70BFC3C8" w14:textId="77777777" w:rsidR="0059212D" w:rsidRPr="009E6272" w:rsidRDefault="0059212D" w:rsidP="0070463E">
                  <w:pPr>
                    <w:pStyle w:val="Default"/>
                    <w:jc w:val="center"/>
                    <w:rPr>
                      <w:rFonts w:asciiTheme="minorHAnsi" w:hAnsiTheme="minorHAnsi" w:cstheme="minorHAnsi"/>
                      <w:b/>
                      <w:color w:val="000000" w:themeColor="text1"/>
                      <w:sz w:val="18"/>
                      <w:szCs w:val="18"/>
                    </w:rPr>
                  </w:pPr>
                  <w:r w:rsidRPr="009E6272">
                    <w:rPr>
                      <w:rFonts w:asciiTheme="minorHAnsi" w:hAnsiTheme="minorHAnsi" w:cstheme="minorHAnsi"/>
                      <w:b/>
                      <w:color w:val="000000" w:themeColor="text1"/>
                      <w:sz w:val="18"/>
                      <w:szCs w:val="18"/>
                    </w:rPr>
                    <w:t>2021</w:t>
                  </w:r>
                </w:p>
              </w:tc>
              <w:tc>
                <w:tcPr>
                  <w:tcW w:w="1672" w:type="dxa"/>
                  <w:vMerge/>
                  <w:shd w:val="clear" w:color="auto" w:fill="BFBFBF" w:themeFill="background1" w:themeFillShade="BF"/>
                </w:tcPr>
                <w:p w14:paraId="07C6C4B3" w14:textId="77777777" w:rsidR="0059212D" w:rsidRPr="009E6272" w:rsidRDefault="0059212D" w:rsidP="005C6E8E">
                  <w:pPr>
                    <w:pStyle w:val="Default"/>
                    <w:rPr>
                      <w:rFonts w:asciiTheme="minorHAnsi" w:hAnsiTheme="minorHAnsi" w:cstheme="minorHAnsi"/>
                      <w:b/>
                      <w:color w:val="000000" w:themeColor="text1"/>
                      <w:sz w:val="18"/>
                      <w:szCs w:val="18"/>
                    </w:rPr>
                  </w:pPr>
                </w:p>
              </w:tc>
            </w:tr>
            <w:tr w:rsidR="0059212D" w:rsidRPr="009E6272" w14:paraId="62E9509D" w14:textId="77777777" w:rsidTr="0070463E">
              <w:trPr>
                <w:trHeight w:val="363"/>
              </w:trPr>
              <w:tc>
                <w:tcPr>
                  <w:tcW w:w="14425" w:type="dxa"/>
                  <w:gridSpan w:val="9"/>
                  <w:shd w:val="clear" w:color="auto" w:fill="B6DDE8" w:themeFill="accent5" w:themeFillTint="66"/>
                  <w:vAlign w:val="center"/>
                </w:tcPr>
                <w:p w14:paraId="6A914AA3" w14:textId="77777777" w:rsidR="0059212D" w:rsidRPr="009E6272" w:rsidRDefault="0059212D" w:rsidP="0070463E">
                  <w:pPr>
                    <w:pStyle w:val="Default"/>
                    <w:rPr>
                      <w:rFonts w:asciiTheme="minorHAnsi" w:hAnsiTheme="minorHAnsi" w:cstheme="minorHAnsi"/>
                      <w:color w:val="000000" w:themeColor="text1"/>
                      <w:sz w:val="18"/>
                      <w:szCs w:val="18"/>
                    </w:rPr>
                  </w:pPr>
                  <w:r w:rsidRPr="009E6272">
                    <w:rPr>
                      <w:rFonts w:asciiTheme="minorHAnsi" w:hAnsiTheme="minorHAnsi" w:cstheme="minorHAnsi"/>
                      <w:b/>
                      <w:bCs/>
                      <w:color w:val="000000" w:themeColor="text1"/>
                      <w:sz w:val="18"/>
                      <w:szCs w:val="18"/>
                    </w:rPr>
                    <w:t xml:space="preserve">Acción Estratégica 1.1.1 Promover la accesibilidad a los medios de transporte a nivel local. </w:t>
                  </w:r>
                </w:p>
              </w:tc>
            </w:tr>
            <w:tr w:rsidR="00196AB4" w:rsidRPr="009E6272" w14:paraId="380D5BC0" w14:textId="77777777" w:rsidTr="0070463E">
              <w:trPr>
                <w:trHeight w:val="694"/>
              </w:trPr>
              <w:tc>
                <w:tcPr>
                  <w:tcW w:w="5656" w:type="dxa"/>
                  <w:tcBorders>
                    <w:bottom w:val="single" w:sz="4" w:space="0" w:color="auto"/>
                  </w:tcBorders>
                  <w:shd w:val="clear" w:color="auto" w:fill="FFFFFF" w:themeFill="background1"/>
                </w:tcPr>
                <w:p w14:paraId="2BC68B7A" w14:textId="5C78E9BB" w:rsidR="00196AB4" w:rsidRPr="009E6272" w:rsidRDefault="00196AB4" w:rsidP="002072A8">
                  <w:pPr>
                    <w:pStyle w:val="Default"/>
                    <w:rPr>
                      <w:rFonts w:asciiTheme="minorHAnsi" w:hAnsiTheme="minorHAnsi" w:cstheme="minorHAnsi"/>
                      <w:b/>
                      <w:color w:val="000000" w:themeColor="text1"/>
                      <w:sz w:val="18"/>
                      <w:szCs w:val="18"/>
                    </w:rPr>
                  </w:pPr>
                  <w:r w:rsidRPr="009E6272">
                    <w:rPr>
                      <w:rFonts w:asciiTheme="minorHAnsi" w:hAnsiTheme="minorHAnsi" w:cstheme="minorHAnsi"/>
                      <w:color w:val="000000" w:themeColor="text1"/>
                      <w:sz w:val="18"/>
                      <w:szCs w:val="18"/>
                    </w:rPr>
                    <w:t xml:space="preserve">Número de </w:t>
                  </w:r>
                  <w:r w:rsidR="002072A8">
                    <w:rPr>
                      <w:rFonts w:asciiTheme="minorHAnsi" w:hAnsiTheme="minorHAnsi" w:cstheme="minorHAnsi"/>
                      <w:color w:val="000000" w:themeColor="text1"/>
                      <w:sz w:val="18"/>
                      <w:szCs w:val="18"/>
                    </w:rPr>
                    <w:t>g</w:t>
                  </w:r>
                  <w:r w:rsidRPr="009E6272">
                    <w:rPr>
                      <w:rFonts w:asciiTheme="minorHAnsi" w:hAnsiTheme="minorHAnsi" w:cstheme="minorHAnsi"/>
                      <w:color w:val="000000" w:themeColor="text1"/>
                      <w:sz w:val="18"/>
                      <w:szCs w:val="18"/>
                    </w:rPr>
                    <w:t xml:space="preserve">obiernos locales provinciales que aprueban disposiciones normativas para incrementar el número de </w:t>
                  </w:r>
                  <w:r w:rsidRPr="00C93E54">
                    <w:rPr>
                      <w:rFonts w:asciiTheme="minorHAnsi" w:hAnsiTheme="minorHAnsi" w:cstheme="minorHAnsi"/>
                      <w:color w:val="000000" w:themeColor="text1"/>
                      <w:sz w:val="18"/>
                      <w:szCs w:val="18"/>
                    </w:rPr>
                    <w:t>asientos reservados para las personas con discapacidad en el marco del alcance de la Ley N°</w:t>
                  </w:r>
                  <w:r w:rsidRPr="009E6272">
                    <w:rPr>
                      <w:rFonts w:asciiTheme="minorHAnsi" w:hAnsiTheme="minorHAnsi" w:cstheme="minorHAnsi"/>
                      <w:color w:val="000000" w:themeColor="text1"/>
                      <w:sz w:val="18"/>
                      <w:szCs w:val="18"/>
                    </w:rPr>
                    <w:t xml:space="preserve"> 29973. </w:t>
                  </w:r>
                </w:p>
              </w:tc>
              <w:tc>
                <w:tcPr>
                  <w:tcW w:w="1672" w:type="dxa"/>
                  <w:tcBorders>
                    <w:bottom w:val="single" w:sz="4" w:space="0" w:color="auto"/>
                  </w:tcBorders>
                  <w:shd w:val="clear" w:color="auto" w:fill="FFFFFF" w:themeFill="background1"/>
                  <w:vAlign w:val="center"/>
                </w:tcPr>
                <w:p w14:paraId="7AE18522" w14:textId="77777777" w:rsidR="00196AB4" w:rsidRPr="009E6272" w:rsidRDefault="00196AB4" w:rsidP="005C6E8E">
                  <w:pPr>
                    <w:pStyle w:val="Default"/>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 xml:space="preserve">Gobiernos Locales </w:t>
                  </w:r>
                </w:p>
                <w:p w14:paraId="38BD63EF" w14:textId="77777777" w:rsidR="00196AB4" w:rsidRPr="009E6272" w:rsidRDefault="00196AB4" w:rsidP="005C6E8E">
                  <w:pPr>
                    <w:pStyle w:val="Default"/>
                    <w:rPr>
                      <w:rFonts w:asciiTheme="minorHAnsi" w:hAnsiTheme="minorHAnsi" w:cstheme="minorHAnsi"/>
                      <w:b/>
                      <w:color w:val="000000" w:themeColor="text1"/>
                      <w:sz w:val="18"/>
                      <w:szCs w:val="18"/>
                    </w:rPr>
                  </w:pPr>
                </w:p>
              </w:tc>
              <w:tc>
                <w:tcPr>
                  <w:tcW w:w="975" w:type="dxa"/>
                  <w:tcBorders>
                    <w:bottom w:val="single" w:sz="4" w:space="0" w:color="auto"/>
                  </w:tcBorders>
                  <w:shd w:val="clear" w:color="auto" w:fill="FFFFFF" w:themeFill="background1"/>
                  <w:vAlign w:val="center"/>
                </w:tcPr>
                <w:p w14:paraId="54AFA7F5" w14:textId="77777777" w:rsidR="00196AB4" w:rsidRPr="005274B7" w:rsidRDefault="00196AB4" w:rsidP="005C6E8E">
                  <w:pPr>
                    <w:pStyle w:val="Default"/>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0</w:t>
                  </w:r>
                </w:p>
              </w:tc>
              <w:tc>
                <w:tcPr>
                  <w:tcW w:w="985" w:type="dxa"/>
                  <w:tcBorders>
                    <w:bottom w:val="single" w:sz="4" w:space="0" w:color="auto"/>
                  </w:tcBorders>
                  <w:shd w:val="clear" w:color="auto" w:fill="FFFFFF" w:themeFill="background1"/>
                  <w:vAlign w:val="center"/>
                </w:tcPr>
                <w:p w14:paraId="71CB3D90" w14:textId="77777777" w:rsidR="00196AB4" w:rsidRPr="009E6272" w:rsidRDefault="00196AB4" w:rsidP="001267BA">
                  <w:pPr>
                    <w:pStyle w:val="Default"/>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Gobiernos locales</w:t>
                  </w:r>
                </w:p>
              </w:tc>
              <w:tc>
                <w:tcPr>
                  <w:tcW w:w="1055" w:type="dxa"/>
                  <w:tcBorders>
                    <w:bottom w:val="single" w:sz="4" w:space="0" w:color="auto"/>
                  </w:tcBorders>
                  <w:shd w:val="clear" w:color="auto" w:fill="FFFFFF" w:themeFill="background1"/>
                  <w:vAlign w:val="center"/>
                </w:tcPr>
                <w:p w14:paraId="1D05BC2B" w14:textId="77777777" w:rsidR="00196AB4" w:rsidRPr="009E6272" w:rsidRDefault="00196AB4" w:rsidP="005C6E8E">
                  <w:pPr>
                    <w:pStyle w:val="Default"/>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30</w:t>
                  </w:r>
                </w:p>
              </w:tc>
              <w:tc>
                <w:tcPr>
                  <w:tcW w:w="709" w:type="dxa"/>
                  <w:tcBorders>
                    <w:bottom w:val="single" w:sz="4" w:space="0" w:color="auto"/>
                  </w:tcBorders>
                  <w:shd w:val="clear" w:color="auto" w:fill="FFFFFF" w:themeFill="background1"/>
                  <w:vAlign w:val="center"/>
                </w:tcPr>
                <w:p w14:paraId="00108508" w14:textId="77777777" w:rsidR="00196AB4" w:rsidRPr="009E6272" w:rsidRDefault="00196AB4" w:rsidP="005C6E8E">
                  <w:pPr>
                    <w:pStyle w:val="Default"/>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40</w:t>
                  </w:r>
                </w:p>
              </w:tc>
              <w:tc>
                <w:tcPr>
                  <w:tcW w:w="850" w:type="dxa"/>
                  <w:tcBorders>
                    <w:bottom w:val="single" w:sz="4" w:space="0" w:color="auto"/>
                  </w:tcBorders>
                  <w:shd w:val="clear" w:color="auto" w:fill="FFFFFF" w:themeFill="background1"/>
                  <w:vAlign w:val="center"/>
                </w:tcPr>
                <w:p w14:paraId="14CC3B5B" w14:textId="77777777" w:rsidR="00196AB4" w:rsidRPr="009E6272" w:rsidRDefault="00196AB4" w:rsidP="005C6E8E">
                  <w:pPr>
                    <w:pStyle w:val="Default"/>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60</w:t>
                  </w:r>
                </w:p>
              </w:tc>
              <w:tc>
                <w:tcPr>
                  <w:tcW w:w="851" w:type="dxa"/>
                  <w:tcBorders>
                    <w:bottom w:val="single" w:sz="4" w:space="0" w:color="auto"/>
                  </w:tcBorders>
                  <w:shd w:val="clear" w:color="auto" w:fill="FFFFFF" w:themeFill="background1"/>
                  <w:vAlign w:val="center"/>
                </w:tcPr>
                <w:p w14:paraId="7A0DD56B" w14:textId="77777777" w:rsidR="00196AB4" w:rsidRPr="009E6272" w:rsidRDefault="00196AB4" w:rsidP="005C6E8E">
                  <w:pPr>
                    <w:pStyle w:val="Default"/>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70</w:t>
                  </w:r>
                </w:p>
              </w:tc>
              <w:tc>
                <w:tcPr>
                  <w:tcW w:w="1672" w:type="dxa"/>
                  <w:tcBorders>
                    <w:bottom w:val="single" w:sz="4" w:space="0" w:color="auto"/>
                  </w:tcBorders>
                  <w:shd w:val="clear" w:color="auto" w:fill="FFFFFF" w:themeFill="background1"/>
                  <w:vAlign w:val="center"/>
                </w:tcPr>
                <w:p w14:paraId="7FC15CAD" w14:textId="77777777" w:rsidR="00196AB4" w:rsidRPr="009E6272" w:rsidRDefault="00196AB4" w:rsidP="00FB778B">
                  <w:pPr>
                    <w:pStyle w:val="Default"/>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Gobiernos locales</w:t>
                  </w:r>
                </w:p>
              </w:tc>
            </w:tr>
            <w:tr w:rsidR="00196AB4" w:rsidRPr="009E6272" w14:paraId="41936D41" w14:textId="77777777" w:rsidTr="0070463E">
              <w:trPr>
                <w:trHeight w:val="691"/>
              </w:trPr>
              <w:tc>
                <w:tcPr>
                  <w:tcW w:w="5656" w:type="dxa"/>
                  <w:tcBorders>
                    <w:top w:val="single" w:sz="4" w:space="0" w:color="auto"/>
                  </w:tcBorders>
                  <w:shd w:val="clear" w:color="auto" w:fill="FFFFFF" w:themeFill="background1"/>
                </w:tcPr>
                <w:p w14:paraId="738594D0" w14:textId="40145179" w:rsidR="00196AB4" w:rsidRPr="009E6272" w:rsidRDefault="00196AB4" w:rsidP="002072A8">
                  <w:pPr>
                    <w:pStyle w:val="Default"/>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 xml:space="preserve">Número de </w:t>
                  </w:r>
                  <w:r w:rsidR="002072A8">
                    <w:rPr>
                      <w:rFonts w:asciiTheme="minorHAnsi" w:hAnsiTheme="minorHAnsi" w:cstheme="minorHAnsi"/>
                      <w:color w:val="000000" w:themeColor="text1"/>
                      <w:sz w:val="18"/>
                      <w:szCs w:val="18"/>
                    </w:rPr>
                    <w:t>g</w:t>
                  </w:r>
                  <w:r w:rsidRPr="009E6272">
                    <w:rPr>
                      <w:rFonts w:asciiTheme="minorHAnsi" w:hAnsiTheme="minorHAnsi" w:cstheme="minorHAnsi"/>
                      <w:color w:val="000000" w:themeColor="text1"/>
                      <w:sz w:val="18"/>
                      <w:szCs w:val="18"/>
                    </w:rPr>
                    <w:t xml:space="preserve">obiernos locales  que realizan acciones de supervisión a los medios de transporte de cumplimento de las normativas para la reserva de </w:t>
                  </w:r>
                  <w:r w:rsidRPr="00C93E54">
                    <w:rPr>
                      <w:rFonts w:asciiTheme="minorHAnsi" w:hAnsiTheme="minorHAnsi" w:cstheme="minorHAnsi"/>
                      <w:color w:val="000000" w:themeColor="text1"/>
                      <w:sz w:val="18"/>
                      <w:szCs w:val="18"/>
                    </w:rPr>
                    <w:t>asientos preferenciales</w:t>
                  </w:r>
                  <w:r w:rsidRPr="009E6272">
                    <w:rPr>
                      <w:rFonts w:asciiTheme="minorHAnsi" w:hAnsiTheme="minorHAnsi" w:cstheme="minorHAnsi"/>
                      <w:color w:val="000000" w:themeColor="text1"/>
                      <w:sz w:val="18"/>
                      <w:szCs w:val="18"/>
                    </w:rPr>
                    <w:t xml:space="preserve"> para las personas con discapacidad.</w:t>
                  </w:r>
                </w:p>
              </w:tc>
              <w:tc>
                <w:tcPr>
                  <w:tcW w:w="1672" w:type="dxa"/>
                  <w:tcBorders>
                    <w:top w:val="single" w:sz="4" w:space="0" w:color="auto"/>
                  </w:tcBorders>
                  <w:shd w:val="clear" w:color="auto" w:fill="FFFFFF" w:themeFill="background1"/>
                  <w:vAlign w:val="center"/>
                </w:tcPr>
                <w:p w14:paraId="66AAD503" w14:textId="77777777" w:rsidR="00196AB4" w:rsidRPr="009E6272" w:rsidRDefault="00196AB4" w:rsidP="005C6E8E">
                  <w:pPr>
                    <w:pStyle w:val="Default"/>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 xml:space="preserve">Gobiernos Locales </w:t>
                  </w:r>
                </w:p>
                <w:p w14:paraId="42BAD232" w14:textId="77777777" w:rsidR="00196AB4" w:rsidRPr="009E6272" w:rsidRDefault="00196AB4" w:rsidP="005C6E8E">
                  <w:pPr>
                    <w:pStyle w:val="Default"/>
                    <w:rPr>
                      <w:rFonts w:asciiTheme="minorHAnsi" w:hAnsiTheme="minorHAnsi" w:cstheme="minorHAnsi"/>
                      <w:b/>
                      <w:color w:val="000000" w:themeColor="text1"/>
                      <w:sz w:val="18"/>
                      <w:szCs w:val="18"/>
                    </w:rPr>
                  </w:pPr>
                </w:p>
              </w:tc>
              <w:tc>
                <w:tcPr>
                  <w:tcW w:w="975" w:type="dxa"/>
                  <w:tcBorders>
                    <w:top w:val="single" w:sz="4" w:space="0" w:color="auto"/>
                  </w:tcBorders>
                  <w:shd w:val="clear" w:color="auto" w:fill="FFFFFF" w:themeFill="background1"/>
                  <w:vAlign w:val="center"/>
                </w:tcPr>
                <w:p w14:paraId="141E968B" w14:textId="77777777" w:rsidR="00196AB4" w:rsidRPr="005274B7" w:rsidRDefault="00196AB4" w:rsidP="005C6E8E">
                  <w:pPr>
                    <w:pStyle w:val="Default"/>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0</w:t>
                  </w:r>
                </w:p>
              </w:tc>
              <w:tc>
                <w:tcPr>
                  <w:tcW w:w="985" w:type="dxa"/>
                  <w:tcBorders>
                    <w:top w:val="single" w:sz="4" w:space="0" w:color="auto"/>
                  </w:tcBorders>
                  <w:shd w:val="clear" w:color="auto" w:fill="FFFFFF" w:themeFill="background1"/>
                  <w:vAlign w:val="center"/>
                </w:tcPr>
                <w:p w14:paraId="748205D2" w14:textId="77777777" w:rsidR="00196AB4" w:rsidRPr="009E6272" w:rsidRDefault="00196AB4" w:rsidP="001267BA">
                  <w:pPr>
                    <w:pStyle w:val="Default"/>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Gobiernos locales</w:t>
                  </w:r>
                </w:p>
              </w:tc>
              <w:tc>
                <w:tcPr>
                  <w:tcW w:w="1055" w:type="dxa"/>
                  <w:tcBorders>
                    <w:top w:val="single" w:sz="4" w:space="0" w:color="auto"/>
                  </w:tcBorders>
                  <w:shd w:val="clear" w:color="auto" w:fill="FFFFFF" w:themeFill="background1"/>
                  <w:vAlign w:val="center"/>
                </w:tcPr>
                <w:p w14:paraId="3B263363" w14:textId="77777777" w:rsidR="00196AB4" w:rsidRPr="009E6272" w:rsidRDefault="00196AB4" w:rsidP="005C6E8E">
                  <w:pPr>
                    <w:pStyle w:val="Default"/>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15</w:t>
                  </w:r>
                </w:p>
              </w:tc>
              <w:tc>
                <w:tcPr>
                  <w:tcW w:w="709" w:type="dxa"/>
                  <w:tcBorders>
                    <w:top w:val="single" w:sz="4" w:space="0" w:color="auto"/>
                  </w:tcBorders>
                  <w:shd w:val="clear" w:color="auto" w:fill="FFFFFF" w:themeFill="background1"/>
                  <w:vAlign w:val="center"/>
                </w:tcPr>
                <w:p w14:paraId="438E3E99" w14:textId="77777777" w:rsidR="00196AB4" w:rsidRPr="009E6272" w:rsidRDefault="00196AB4" w:rsidP="005C6E8E">
                  <w:pPr>
                    <w:pStyle w:val="Default"/>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20</w:t>
                  </w:r>
                </w:p>
              </w:tc>
              <w:tc>
                <w:tcPr>
                  <w:tcW w:w="850" w:type="dxa"/>
                  <w:tcBorders>
                    <w:top w:val="single" w:sz="4" w:space="0" w:color="auto"/>
                  </w:tcBorders>
                  <w:shd w:val="clear" w:color="auto" w:fill="FFFFFF" w:themeFill="background1"/>
                  <w:vAlign w:val="center"/>
                </w:tcPr>
                <w:p w14:paraId="4304410F" w14:textId="77777777" w:rsidR="00196AB4" w:rsidRPr="009E6272" w:rsidRDefault="00196AB4" w:rsidP="005C6E8E">
                  <w:pPr>
                    <w:pStyle w:val="Default"/>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48</w:t>
                  </w:r>
                </w:p>
              </w:tc>
              <w:tc>
                <w:tcPr>
                  <w:tcW w:w="851" w:type="dxa"/>
                  <w:tcBorders>
                    <w:top w:val="single" w:sz="4" w:space="0" w:color="auto"/>
                  </w:tcBorders>
                  <w:shd w:val="clear" w:color="auto" w:fill="FFFFFF" w:themeFill="background1"/>
                  <w:vAlign w:val="center"/>
                </w:tcPr>
                <w:p w14:paraId="1540AF3F" w14:textId="77777777" w:rsidR="00196AB4" w:rsidRPr="009E6272" w:rsidRDefault="00196AB4" w:rsidP="005C6E8E">
                  <w:pPr>
                    <w:pStyle w:val="Default"/>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56</w:t>
                  </w:r>
                </w:p>
              </w:tc>
              <w:tc>
                <w:tcPr>
                  <w:tcW w:w="1672" w:type="dxa"/>
                  <w:tcBorders>
                    <w:top w:val="single" w:sz="4" w:space="0" w:color="auto"/>
                  </w:tcBorders>
                  <w:shd w:val="clear" w:color="auto" w:fill="FFFFFF" w:themeFill="background1"/>
                  <w:vAlign w:val="center"/>
                </w:tcPr>
                <w:p w14:paraId="6D8FD2B5" w14:textId="77777777" w:rsidR="00196AB4" w:rsidRPr="009E6272" w:rsidRDefault="00196AB4" w:rsidP="005C6E8E">
                  <w:pPr>
                    <w:pStyle w:val="Default"/>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Gobiernos locales</w:t>
                  </w:r>
                </w:p>
              </w:tc>
            </w:tr>
            <w:tr w:rsidR="00196AB4" w:rsidRPr="009E6272" w14:paraId="72B4B24B" w14:textId="77777777" w:rsidTr="0070463E">
              <w:trPr>
                <w:trHeight w:val="459"/>
              </w:trPr>
              <w:tc>
                <w:tcPr>
                  <w:tcW w:w="14425" w:type="dxa"/>
                  <w:gridSpan w:val="9"/>
                  <w:shd w:val="clear" w:color="auto" w:fill="B6DDE8" w:themeFill="accent5" w:themeFillTint="66"/>
                  <w:vAlign w:val="center"/>
                </w:tcPr>
                <w:p w14:paraId="4FD3280F" w14:textId="77777777" w:rsidR="00196AB4" w:rsidRPr="005274B7" w:rsidRDefault="00196AB4" w:rsidP="0070463E">
                  <w:pPr>
                    <w:pStyle w:val="Default"/>
                    <w:rPr>
                      <w:rFonts w:asciiTheme="minorHAnsi" w:hAnsiTheme="minorHAnsi" w:cstheme="minorHAnsi"/>
                      <w:b/>
                      <w:color w:val="000000" w:themeColor="text1"/>
                      <w:sz w:val="18"/>
                      <w:szCs w:val="18"/>
                    </w:rPr>
                  </w:pPr>
                  <w:r w:rsidRPr="005274B7">
                    <w:rPr>
                      <w:rFonts w:asciiTheme="minorHAnsi" w:hAnsiTheme="minorHAnsi" w:cstheme="minorHAnsi"/>
                      <w:b/>
                      <w:bCs/>
                      <w:color w:val="000000" w:themeColor="text1"/>
                      <w:sz w:val="18"/>
                      <w:szCs w:val="18"/>
                    </w:rPr>
                    <w:t xml:space="preserve">Acción Estratégica 1.1.2: Promover la adopción de normas a nivel local para el control de niveles máximos de ruidos generados por vehículos de transporte público. </w:t>
                  </w:r>
                </w:p>
              </w:tc>
            </w:tr>
            <w:tr w:rsidR="00196AB4" w:rsidRPr="009E6272" w14:paraId="600E2E6D" w14:textId="77777777" w:rsidTr="0070463E">
              <w:trPr>
                <w:trHeight w:val="175"/>
              </w:trPr>
              <w:tc>
                <w:tcPr>
                  <w:tcW w:w="5656" w:type="dxa"/>
                  <w:tcBorders>
                    <w:bottom w:val="single" w:sz="4" w:space="0" w:color="auto"/>
                  </w:tcBorders>
                  <w:shd w:val="clear" w:color="auto" w:fill="FFFFFF" w:themeFill="background1"/>
                </w:tcPr>
                <w:p w14:paraId="1928E833" w14:textId="430DB884" w:rsidR="00196AB4" w:rsidRPr="0070463E" w:rsidRDefault="00196AB4" w:rsidP="002072A8">
                  <w:pPr>
                    <w:pStyle w:val="Default"/>
                    <w:rPr>
                      <w:rFonts w:asciiTheme="minorHAnsi" w:hAnsiTheme="minorHAnsi" w:cstheme="minorHAnsi"/>
                      <w:color w:val="000000" w:themeColor="text1"/>
                      <w:sz w:val="18"/>
                      <w:szCs w:val="18"/>
                    </w:rPr>
                  </w:pPr>
                  <w:r w:rsidRPr="0070463E">
                    <w:rPr>
                      <w:rFonts w:asciiTheme="minorHAnsi" w:hAnsiTheme="minorHAnsi" w:cstheme="minorHAnsi"/>
                      <w:color w:val="000000" w:themeColor="text1"/>
                      <w:sz w:val="18"/>
                      <w:szCs w:val="18"/>
                    </w:rPr>
                    <w:t xml:space="preserve">Número de </w:t>
                  </w:r>
                  <w:r w:rsidR="002072A8">
                    <w:rPr>
                      <w:rFonts w:asciiTheme="minorHAnsi" w:hAnsiTheme="minorHAnsi" w:cstheme="minorHAnsi"/>
                      <w:color w:val="000000" w:themeColor="text1"/>
                      <w:sz w:val="18"/>
                      <w:szCs w:val="18"/>
                    </w:rPr>
                    <w:t>g</w:t>
                  </w:r>
                  <w:r w:rsidRPr="0070463E">
                    <w:rPr>
                      <w:rFonts w:asciiTheme="minorHAnsi" w:hAnsiTheme="minorHAnsi" w:cstheme="minorHAnsi"/>
                      <w:color w:val="000000" w:themeColor="text1"/>
                      <w:sz w:val="18"/>
                      <w:szCs w:val="18"/>
                    </w:rPr>
                    <w:t xml:space="preserve">obiernos </w:t>
                  </w:r>
                  <w:r w:rsidR="002072A8">
                    <w:rPr>
                      <w:rFonts w:asciiTheme="minorHAnsi" w:hAnsiTheme="minorHAnsi" w:cstheme="minorHAnsi"/>
                      <w:color w:val="000000" w:themeColor="text1"/>
                      <w:sz w:val="18"/>
                      <w:szCs w:val="18"/>
                    </w:rPr>
                    <w:t>l</w:t>
                  </w:r>
                  <w:r w:rsidRPr="0070463E">
                    <w:rPr>
                      <w:rFonts w:asciiTheme="minorHAnsi" w:hAnsiTheme="minorHAnsi" w:cstheme="minorHAnsi"/>
                      <w:color w:val="000000" w:themeColor="text1"/>
                      <w:sz w:val="18"/>
                      <w:szCs w:val="18"/>
                    </w:rPr>
                    <w:t xml:space="preserve">ocales </w:t>
                  </w:r>
                  <w:r w:rsidR="002072A8">
                    <w:rPr>
                      <w:rFonts w:asciiTheme="minorHAnsi" w:hAnsiTheme="minorHAnsi" w:cstheme="minorHAnsi"/>
                      <w:color w:val="000000" w:themeColor="text1"/>
                      <w:sz w:val="18"/>
                      <w:szCs w:val="18"/>
                    </w:rPr>
                    <w:t>p</w:t>
                  </w:r>
                  <w:r w:rsidRPr="0070463E">
                    <w:rPr>
                      <w:rFonts w:asciiTheme="minorHAnsi" w:hAnsiTheme="minorHAnsi" w:cstheme="minorHAnsi"/>
                      <w:color w:val="000000" w:themeColor="text1"/>
                      <w:sz w:val="18"/>
                      <w:szCs w:val="18"/>
                    </w:rPr>
                    <w:t xml:space="preserve">rovinciales que aprueban disposiciones normativas sobre los niveles máximos de ruidos al interior de vehículos de transporte público. </w:t>
                  </w:r>
                </w:p>
              </w:tc>
              <w:tc>
                <w:tcPr>
                  <w:tcW w:w="1672" w:type="dxa"/>
                  <w:tcBorders>
                    <w:bottom w:val="single" w:sz="4" w:space="0" w:color="auto"/>
                  </w:tcBorders>
                  <w:shd w:val="clear" w:color="auto" w:fill="FFFFFF" w:themeFill="background1"/>
                  <w:vAlign w:val="center"/>
                </w:tcPr>
                <w:p w14:paraId="5160B73B" w14:textId="77777777" w:rsidR="00196AB4" w:rsidRPr="0070463E" w:rsidRDefault="00196AB4" w:rsidP="005C6E8E">
                  <w:pPr>
                    <w:pStyle w:val="Default"/>
                    <w:rPr>
                      <w:rFonts w:cstheme="minorHAnsi"/>
                      <w:color w:val="000000" w:themeColor="text1"/>
                      <w:sz w:val="18"/>
                      <w:szCs w:val="18"/>
                    </w:rPr>
                  </w:pPr>
                  <w:r w:rsidRPr="0070463E">
                    <w:rPr>
                      <w:rFonts w:cstheme="minorHAnsi"/>
                      <w:color w:val="000000" w:themeColor="text1"/>
                      <w:sz w:val="18"/>
                      <w:szCs w:val="18"/>
                    </w:rPr>
                    <w:t>Gobiernos Locales Provinciales</w:t>
                  </w:r>
                </w:p>
                <w:p w14:paraId="06622FF3" w14:textId="77777777" w:rsidR="00196AB4" w:rsidRPr="0070463E" w:rsidRDefault="00196AB4" w:rsidP="005C6E8E">
                  <w:pPr>
                    <w:pStyle w:val="Default"/>
                    <w:rPr>
                      <w:rFonts w:cstheme="minorHAnsi"/>
                      <w:b/>
                      <w:color w:val="000000" w:themeColor="text1"/>
                      <w:sz w:val="18"/>
                      <w:szCs w:val="18"/>
                    </w:rPr>
                  </w:pPr>
                </w:p>
              </w:tc>
              <w:tc>
                <w:tcPr>
                  <w:tcW w:w="975" w:type="dxa"/>
                  <w:tcBorders>
                    <w:bottom w:val="single" w:sz="4" w:space="0" w:color="auto"/>
                  </w:tcBorders>
                  <w:shd w:val="clear" w:color="auto" w:fill="FFFFFF" w:themeFill="background1"/>
                  <w:vAlign w:val="center"/>
                </w:tcPr>
                <w:p w14:paraId="7FD624C3" w14:textId="77777777" w:rsidR="00196AB4" w:rsidRPr="005274B7" w:rsidRDefault="00196AB4" w:rsidP="005C6E8E">
                  <w:pPr>
                    <w:pStyle w:val="Default"/>
                    <w:jc w:val="center"/>
                    <w:rPr>
                      <w:rFonts w:cstheme="minorHAnsi"/>
                      <w:color w:val="000000" w:themeColor="text1"/>
                      <w:sz w:val="18"/>
                      <w:szCs w:val="18"/>
                    </w:rPr>
                  </w:pPr>
                  <w:r w:rsidRPr="005274B7">
                    <w:rPr>
                      <w:rFonts w:cstheme="minorHAnsi"/>
                      <w:color w:val="000000" w:themeColor="text1"/>
                      <w:sz w:val="18"/>
                      <w:szCs w:val="18"/>
                    </w:rPr>
                    <w:t>0</w:t>
                  </w:r>
                </w:p>
              </w:tc>
              <w:tc>
                <w:tcPr>
                  <w:tcW w:w="985" w:type="dxa"/>
                  <w:tcBorders>
                    <w:bottom w:val="single" w:sz="4" w:space="0" w:color="auto"/>
                  </w:tcBorders>
                  <w:shd w:val="clear" w:color="auto" w:fill="FFFFFF" w:themeFill="background1"/>
                  <w:vAlign w:val="center"/>
                </w:tcPr>
                <w:p w14:paraId="554D427A" w14:textId="77777777" w:rsidR="00196AB4" w:rsidRPr="0070463E" w:rsidRDefault="00196AB4" w:rsidP="001267BA">
                  <w:pPr>
                    <w:pStyle w:val="Default"/>
                    <w:rPr>
                      <w:rFonts w:cstheme="minorHAnsi"/>
                      <w:color w:val="000000" w:themeColor="text1"/>
                      <w:sz w:val="18"/>
                      <w:szCs w:val="18"/>
                    </w:rPr>
                  </w:pPr>
                  <w:r w:rsidRPr="0070463E">
                    <w:rPr>
                      <w:rFonts w:cstheme="minorHAnsi"/>
                      <w:color w:val="000000" w:themeColor="text1"/>
                      <w:sz w:val="18"/>
                      <w:szCs w:val="18"/>
                    </w:rPr>
                    <w:t>Gobiernos locales provinciales</w:t>
                  </w:r>
                </w:p>
              </w:tc>
              <w:tc>
                <w:tcPr>
                  <w:tcW w:w="1055" w:type="dxa"/>
                  <w:tcBorders>
                    <w:bottom w:val="single" w:sz="4" w:space="0" w:color="auto"/>
                  </w:tcBorders>
                  <w:shd w:val="clear" w:color="auto" w:fill="FFFFFF" w:themeFill="background1"/>
                  <w:vAlign w:val="center"/>
                </w:tcPr>
                <w:p w14:paraId="0FFC230E" w14:textId="77777777" w:rsidR="00196AB4" w:rsidRPr="0070463E" w:rsidRDefault="00196AB4" w:rsidP="0070463E">
                  <w:pPr>
                    <w:spacing w:after="0" w:line="240" w:lineRule="auto"/>
                    <w:jc w:val="center"/>
                    <w:rPr>
                      <w:rFonts w:cs="Calibri"/>
                      <w:color w:val="000000" w:themeColor="text1"/>
                      <w:sz w:val="18"/>
                      <w:szCs w:val="18"/>
                      <w:lang w:eastAsia="es-PE"/>
                    </w:rPr>
                  </w:pPr>
                  <w:r w:rsidRPr="0070463E">
                    <w:rPr>
                      <w:rFonts w:cs="Calibri"/>
                      <w:color w:val="000000" w:themeColor="text1"/>
                      <w:sz w:val="18"/>
                      <w:szCs w:val="18"/>
                    </w:rPr>
                    <w:t>30</w:t>
                  </w:r>
                </w:p>
              </w:tc>
              <w:tc>
                <w:tcPr>
                  <w:tcW w:w="709" w:type="dxa"/>
                  <w:tcBorders>
                    <w:bottom w:val="single" w:sz="4" w:space="0" w:color="auto"/>
                  </w:tcBorders>
                  <w:shd w:val="clear" w:color="auto" w:fill="FFFFFF" w:themeFill="background1"/>
                  <w:vAlign w:val="center"/>
                </w:tcPr>
                <w:p w14:paraId="56D996AB" w14:textId="77777777" w:rsidR="00196AB4" w:rsidRPr="0070463E" w:rsidRDefault="00196AB4" w:rsidP="0070463E">
                  <w:pPr>
                    <w:jc w:val="center"/>
                    <w:rPr>
                      <w:rFonts w:cs="Calibri"/>
                      <w:color w:val="000000" w:themeColor="text1"/>
                      <w:sz w:val="18"/>
                      <w:szCs w:val="18"/>
                    </w:rPr>
                  </w:pPr>
                  <w:r w:rsidRPr="0070463E">
                    <w:rPr>
                      <w:rFonts w:cs="Calibri"/>
                      <w:color w:val="000000" w:themeColor="text1"/>
                      <w:sz w:val="18"/>
                      <w:szCs w:val="18"/>
                    </w:rPr>
                    <w:t>40</w:t>
                  </w:r>
                </w:p>
              </w:tc>
              <w:tc>
                <w:tcPr>
                  <w:tcW w:w="850" w:type="dxa"/>
                  <w:tcBorders>
                    <w:bottom w:val="single" w:sz="4" w:space="0" w:color="auto"/>
                  </w:tcBorders>
                  <w:shd w:val="clear" w:color="auto" w:fill="FFFFFF" w:themeFill="background1"/>
                  <w:vAlign w:val="center"/>
                </w:tcPr>
                <w:p w14:paraId="7475FC01" w14:textId="77777777" w:rsidR="00196AB4" w:rsidRPr="0070463E" w:rsidRDefault="00196AB4" w:rsidP="0070463E">
                  <w:pPr>
                    <w:jc w:val="center"/>
                    <w:rPr>
                      <w:rFonts w:cs="Calibri"/>
                      <w:color w:val="000000" w:themeColor="text1"/>
                      <w:sz w:val="18"/>
                      <w:szCs w:val="18"/>
                    </w:rPr>
                  </w:pPr>
                  <w:r w:rsidRPr="0070463E">
                    <w:rPr>
                      <w:rFonts w:cs="Calibri"/>
                      <w:color w:val="000000" w:themeColor="text1"/>
                      <w:sz w:val="18"/>
                      <w:szCs w:val="18"/>
                    </w:rPr>
                    <w:t>60</w:t>
                  </w:r>
                </w:p>
              </w:tc>
              <w:tc>
                <w:tcPr>
                  <w:tcW w:w="851" w:type="dxa"/>
                  <w:tcBorders>
                    <w:bottom w:val="single" w:sz="4" w:space="0" w:color="auto"/>
                  </w:tcBorders>
                  <w:shd w:val="clear" w:color="auto" w:fill="FFFFFF" w:themeFill="background1"/>
                  <w:vAlign w:val="center"/>
                </w:tcPr>
                <w:p w14:paraId="6D51A30E" w14:textId="77777777" w:rsidR="00196AB4" w:rsidRPr="0070463E" w:rsidRDefault="00196AB4" w:rsidP="0070463E">
                  <w:pPr>
                    <w:jc w:val="center"/>
                    <w:rPr>
                      <w:rFonts w:cs="Calibri"/>
                      <w:color w:val="000000" w:themeColor="text1"/>
                      <w:sz w:val="18"/>
                      <w:szCs w:val="18"/>
                    </w:rPr>
                  </w:pPr>
                  <w:r w:rsidRPr="0070463E">
                    <w:rPr>
                      <w:rFonts w:cs="Calibri"/>
                      <w:color w:val="000000" w:themeColor="text1"/>
                      <w:sz w:val="18"/>
                      <w:szCs w:val="18"/>
                    </w:rPr>
                    <w:t>70</w:t>
                  </w:r>
                </w:p>
              </w:tc>
              <w:tc>
                <w:tcPr>
                  <w:tcW w:w="1672" w:type="dxa"/>
                  <w:tcBorders>
                    <w:bottom w:val="single" w:sz="4" w:space="0" w:color="auto"/>
                  </w:tcBorders>
                  <w:shd w:val="clear" w:color="auto" w:fill="FFFFFF" w:themeFill="background1"/>
                  <w:vAlign w:val="center"/>
                </w:tcPr>
                <w:p w14:paraId="6FE9311E" w14:textId="77777777" w:rsidR="00196AB4" w:rsidRPr="0070463E" w:rsidRDefault="00196AB4" w:rsidP="00FB778B">
                  <w:pPr>
                    <w:pStyle w:val="Default"/>
                    <w:rPr>
                      <w:rFonts w:cstheme="minorHAnsi"/>
                      <w:color w:val="000000" w:themeColor="text1"/>
                      <w:sz w:val="18"/>
                      <w:szCs w:val="18"/>
                    </w:rPr>
                  </w:pPr>
                  <w:r w:rsidRPr="0070463E">
                    <w:rPr>
                      <w:rFonts w:cstheme="minorHAnsi"/>
                      <w:color w:val="000000" w:themeColor="text1"/>
                      <w:sz w:val="18"/>
                      <w:szCs w:val="18"/>
                    </w:rPr>
                    <w:t>Gobiernos locales provinciales</w:t>
                  </w:r>
                </w:p>
              </w:tc>
            </w:tr>
            <w:tr w:rsidR="00196AB4" w:rsidRPr="009E6272" w14:paraId="52FAB07A" w14:textId="77777777" w:rsidTr="0070463E">
              <w:trPr>
                <w:trHeight w:val="1018"/>
              </w:trPr>
              <w:tc>
                <w:tcPr>
                  <w:tcW w:w="5656" w:type="dxa"/>
                  <w:tcBorders>
                    <w:top w:val="single" w:sz="4" w:space="0" w:color="auto"/>
                    <w:bottom w:val="double" w:sz="4" w:space="0" w:color="000000" w:themeColor="text1"/>
                  </w:tcBorders>
                  <w:shd w:val="clear" w:color="auto" w:fill="FFFFFF" w:themeFill="background1"/>
                  <w:vAlign w:val="center"/>
                </w:tcPr>
                <w:p w14:paraId="1B180668" w14:textId="5E271FCB" w:rsidR="00196AB4" w:rsidRPr="0070463E" w:rsidRDefault="00196AB4" w:rsidP="002072A8">
                  <w:pPr>
                    <w:pStyle w:val="Default"/>
                    <w:rPr>
                      <w:rFonts w:asciiTheme="minorHAnsi" w:hAnsiTheme="minorHAnsi" w:cstheme="minorHAnsi"/>
                      <w:color w:val="000000" w:themeColor="text1"/>
                      <w:sz w:val="18"/>
                      <w:szCs w:val="18"/>
                    </w:rPr>
                  </w:pPr>
                  <w:r w:rsidRPr="0070463E">
                    <w:rPr>
                      <w:rFonts w:asciiTheme="minorHAnsi" w:hAnsiTheme="minorHAnsi" w:cstheme="minorHAnsi"/>
                      <w:color w:val="000000" w:themeColor="text1"/>
                      <w:sz w:val="18"/>
                      <w:szCs w:val="18"/>
                    </w:rPr>
                    <w:t xml:space="preserve">Número de </w:t>
                  </w:r>
                  <w:r w:rsidR="002072A8">
                    <w:rPr>
                      <w:rFonts w:asciiTheme="minorHAnsi" w:hAnsiTheme="minorHAnsi" w:cstheme="minorHAnsi"/>
                      <w:color w:val="000000" w:themeColor="text1"/>
                      <w:sz w:val="18"/>
                      <w:szCs w:val="18"/>
                    </w:rPr>
                    <w:t>g</w:t>
                  </w:r>
                  <w:r w:rsidRPr="0070463E">
                    <w:rPr>
                      <w:rFonts w:asciiTheme="minorHAnsi" w:hAnsiTheme="minorHAnsi" w:cstheme="minorHAnsi"/>
                      <w:color w:val="000000" w:themeColor="text1"/>
                      <w:sz w:val="18"/>
                      <w:szCs w:val="18"/>
                    </w:rPr>
                    <w:t>obiernos locales  provinciales que realizan acciones de supervisión a los medios de transporte de cumplimento de las normativas sobre los niveles máximos de ruidos al interior de vehículos de transporte público.</w:t>
                  </w:r>
                </w:p>
              </w:tc>
              <w:tc>
                <w:tcPr>
                  <w:tcW w:w="1672" w:type="dxa"/>
                  <w:tcBorders>
                    <w:top w:val="single" w:sz="4" w:space="0" w:color="auto"/>
                    <w:bottom w:val="double" w:sz="4" w:space="0" w:color="000000" w:themeColor="text1"/>
                  </w:tcBorders>
                  <w:shd w:val="clear" w:color="auto" w:fill="FFFFFF" w:themeFill="background1"/>
                  <w:vAlign w:val="center"/>
                </w:tcPr>
                <w:p w14:paraId="03BA9276" w14:textId="77777777" w:rsidR="00196AB4" w:rsidRPr="0070463E" w:rsidRDefault="00196AB4" w:rsidP="0070463E">
                  <w:pPr>
                    <w:pStyle w:val="Default"/>
                    <w:rPr>
                      <w:rFonts w:cstheme="minorHAnsi"/>
                      <w:color w:val="000000" w:themeColor="text1"/>
                      <w:sz w:val="18"/>
                      <w:szCs w:val="18"/>
                    </w:rPr>
                  </w:pPr>
                  <w:r w:rsidRPr="0070463E">
                    <w:rPr>
                      <w:rFonts w:cstheme="minorHAnsi"/>
                      <w:color w:val="000000" w:themeColor="text1"/>
                      <w:sz w:val="18"/>
                      <w:szCs w:val="18"/>
                    </w:rPr>
                    <w:t xml:space="preserve">Gobiernos Locales </w:t>
                  </w:r>
                </w:p>
                <w:p w14:paraId="279161B4" w14:textId="77777777" w:rsidR="00196AB4" w:rsidRPr="0070463E" w:rsidRDefault="00196AB4" w:rsidP="0070463E">
                  <w:pPr>
                    <w:pStyle w:val="Default"/>
                    <w:rPr>
                      <w:rFonts w:cstheme="minorHAnsi"/>
                      <w:b/>
                      <w:color w:val="000000" w:themeColor="text1"/>
                      <w:sz w:val="18"/>
                      <w:szCs w:val="18"/>
                    </w:rPr>
                  </w:pPr>
                </w:p>
              </w:tc>
              <w:tc>
                <w:tcPr>
                  <w:tcW w:w="975" w:type="dxa"/>
                  <w:tcBorders>
                    <w:top w:val="single" w:sz="4" w:space="0" w:color="auto"/>
                    <w:bottom w:val="double" w:sz="4" w:space="0" w:color="000000" w:themeColor="text1"/>
                  </w:tcBorders>
                  <w:shd w:val="clear" w:color="auto" w:fill="FFFFFF" w:themeFill="background1"/>
                  <w:vAlign w:val="center"/>
                </w:tcPr>
                <w:p w14:paraId="0F5E1002" w14:textId="77777777" w:rsidR="00196AB4" w:rsidRPr="005274B7" w:rsidRDefault="00196AB4" w:rsidP="007B5C85">
                  <w:pPr>
                    <w:pStyle w:val="Default"/>
                    <w:jc w:val="center"/>
                    <w:rPr>
                      <w:rFonts w:cstheme="minorHAnsi"/>
                      <w:color w:val="000000" w:themeColor="text1"/>
                      <w:sz w:val="18"/>
                      <w:szCs w:val="18"/>
                    </w:rPr>
                  </w:pPr>
                  <w:r w:rsidRPr="005274B7">
                    <w:rPr>
                      <w:rFonts w:cstheme="minorHAnsi"/>
                      <w:color w:val="000000" w:themeColor="text1"/>
                      <w:sz w:val="18"/>
                      <w:szCs w:val="18"/>
                    </w:rPr>
                    <w:t>0</w:t>
                  </w:r>
                </w:p>
              </w:tc>
              <w:tc>
                <w:tcPr>
                  <w:tcW w:w="985" w:type="dxa"/>
                  <w:tcBorders>
                    <w:top w:val="single" w:sz="4" w:space="0" w:color="auto"/>
                    <w:bottom w:val="double" w:sz="4" w:space="0" w:color="000000" w:themeColor="text1"/>
                  </w:tcBorders>
                  <w:shd w:val="clear" w:color="auto" w:fill="FFFFFF" w:themeFill="background1"/>
                  <w:vAlign w:val="center"/>
                </w:tcPr>
                <w:p w14:paraId="2698D97F" w14:textId="77777777" w:rsidR="00196AB4" w:rsidRPr="0070463E" w:rsidRDefault="00196AB4" w:rsidP="0070463E">
                  <w:pPr>
                    <w:pStyle w:val="Default"/>
                    <w:rPr>
                      <w:rFonts w:cstheme="minorHAnsi"/>
                      <w:color w:val="000000" w:themeColor="text1"/>
                      <w:sz w:val="18"/>
                      <w:szCs w:val="18"/>
                    </w:rPr>
                  </w:pPr>
                  <w:r w:rsidRPr="0070463E">
                    <w:rPr>
                      <w:rFonts w:cstheme="minorHAnsi"/>
                      <w:color w:val="000000" w:themeColor="text1"/>
                      <w:sz w:val="18"/>
                      <w:szCs w:val="18"/>
                    </w:rPr>
                    <w:t>Gobiernos locales provinciales</w:t>
                  </w:r>
                </w:p>
              </w:tc>
              <w:tc>
                <w:tcPr>
                  <w:tcW w:w="1055" w:type="dxa"/>
                  <w:tcBorders>
                    <w:top w:val="single" w:sz="4" w:space="0" w:color="auto"/>
                    <w:bottom w:val="double" w:sz="4" w:space="0" w:color="000000" w:themeColor="text1"/>
                  </w:tcBorders>
                  <w:shd w:val="clear" w:color="auto" w:fill="FFFFFF" w:themeFill="background1"/>
                  <w:vAlign w:val="center"/>
                </w:tcPr>
                <w:p w14:paraId="50DC9C86" w14:textId="77777777" w:rsidR="00196AB4" w:rsidRPr="0070463E" w:rsidRDefault="00196AB4" w:rsidP="0070463E">
                  <w:pPr>
                    <w:jc w:val="center"/>
                    <w:rPr>
                      <w:rFonts w:cs="Calibri"/>
                      <w:color w:val="000000" w:themeColor="text1"/>
                      <w:sz w:val="18"/>
                      <w:szCs w:val="18"/>
                    </w:rPr>
                  </w:pPr>
                  <w:r w:rsidRPr="0070463E">
                    <w:rPr>
                      <w:rFonts w:cs="Calibri"/>
                      <w:color w:val="000000" w:themeColor="text1"/>
                      <w:sz w:val="18"/>
                      <w:szCs w:val="18"/>
                    </w:rPr>
                    <w:t>20</w:t>
                  </w:r>
                </w:p>
              </w:tc>
              <w:tc>
                <w:tcPr>
                  <w:tcW w:w="709" w:type="dxa"/>
                  <w:tcBorders>
                    <w:top w:val="single" w:sz="4" w:space="0" w:color="auto"/>
                    <w:bottom w:val="double" w:sz="4" w:space="0" w:color="000000" w:themeColor="text1"/>
                  </w:tcBorders>
                  <w:shd w:val="clear" w:color="auto" w:fill="FFFFFF" w:themeFill="background1"/>
                  <w:vAlign w:val="center"/>
                </w:tcPr>
                <w:p w14:paraId="3A6DB425" w14:textId="77777777" w:rsidR="00196AB4" w:rsidRPr="0070463E" w:rsidRDefault="00196AB4" w:rsidP="0070463E">
                  <w:pPr>
                    <w:jc w:val="center"/>
                    <w:rPr>
                      <w:rFonts w:cs="Calibri"/>
                      <w:color w:val="000000" w:themeColor="text1"/>
                      <w:sz w:val="18"/>
                      <w:szCs w:val="18"/>
                    </w:rPr>
                  </w:pPr>
                  <w:r w:rsidRPr="0070463E">
                    <w:rPr>
                      <w:rFonts w:cs="Calibri"/>
                      <w:color w:val="000000" w:themeColor="text1"/>
                      <w:sz w:val="18"/>
                      <w:szCs w:val="18"/>
                    </w:rPr>
                    <w:t>27</w:t>
                  </w:r>
                </w:p>
              </w:tc>
              <w:tc>
                <w:tcPr>
                  <w:tcW w:w="850" w:type="dxa"/>
                  <w:tcBorders>
                    <w:top w:val="single" w:sz="4" w:space="0" w:color="auto"/>
                    <w:bottom w:val="double" w:sz="4" w:space="0" w:color="000000" w:themeColor="text1"/>
                  </w:tcBorders>
                  <w:shd w:val="clear" w:color="auto" w:fill="FFFFFF" w:themeFill="background1"/>
                  <w:vAlign w:val="center"/>
                </w:tcPr>
                <w:p w14:paraId="1DA4C5C3" w14:textId="77777777" w:rsidR="00196AB4" w:rsidRPr="0070463E" w:rsidRDefault="00196AB4" w:rsidP="0070463E">
                  <w:pPr>
                    <w:jc w:val="center"/>
                    <w:rPr>
                      <w:rFonts w:cs="Calibri"/>
                      <w:color w:val="000000" w:themeColor="text1"/>
                      <w:sz w:val="18"/>
                      <w:szCs w:val="18"/>
                    </w:rPr>
                  </w:pPr>
                  <w:r w:rsidRPr="0070463E">
                    <w:rPr>
                      <w:rFonts w:cs="Calibri"/>
                      <w:color w:val="000000" w:themeColor="text1"/>
                      <w:sz w:val="18"/>
                      <w:szCs w:val="18"/>
                    </w:rPr>
                    <w:t>40</w:t>
                  </w:r>
                </w:p>
              </w:tc>
              <w:tc>
                <w:tcPr>
                  <w:tcW w:w="851" w:type="dxa"/>
                  <w:tcBorders>
                    <w:top w:val="single" w:sz="4" w:space="0" w:color="auto"/>
                    <w:bottom w:val="double" w:sz="4" w:space="0" w:color="000000" w:themeColor="text1"/>
                  </w:tcBorders>
                  <w:shd w:val="clear" w:color="auto" w:fill="FFFFFF" w:themeFill="background1"/>
                  <w:vAlign w:val="center"/>
                </w:tcPr>
                <w:p w14:paraId="554386E8" w14:textId="77777777" w:rsidR="00196AB4" w:rsidRPr="0070463E" w:rsidRDefault="00196AB4" w:rsidP="0070463E">
                  <w:pPr>
                    <w:jc w:val="center"/>
                    <w:rPr>
                      <w:rFonts w:cs="Calibri"/>
                      <w:color w:val="000000" w:themeColor="text1"/>
                      <w:sz w:val="18"/>
                      <w:szCs w:val="18"/>
                    </w:rPr>
                  </w:pPr>
                  <w:r w:rsidRPr="0070463E">
                    <w:rPr>
                      <w:rFonts w:cs="Calibri"/>
                      <w:color w:val="000000" w:themeColor="text1"/>
                      <w:sz w:val="18"/>
                      <w:szCs w:val="18"/>
                    </w:rPr>
                    <w:t>47</w:t>
                  </w:r>
                </w:p>
              </w:tc>
              <w:tc>
                <w:tcPr>
                  <w:tcW w:w="1672" w:type="dxa"/>
                  <w:tcBorders>
                    <w:top w:val="single" w:sz="4" w:space="0" w:color="auto"/>
                    <w:bottom w:val="double" w:sz="4" w:space="0" w:color="000000" w:themeColor="text1"/>
                  </w:tcBorders>
                  <w:shd w:val="clear" w:color="auto" w:fill="FFFFFF" w:themeFill="background1"/>
                  <w:vAlign w:val="center"/>
                </w:tcPr>
                <w:p w14:paraId="1A9B4D8C" w14:textId="77777777" w:rsidR="00196AB4" w:rsidRPr="0070463E" w:rsidRDefault="00196AB4" w:rsidP="0070463E">
                  <w:pPr>
                    <w:pStyle w:val="Default"/>
                    <w:rPr>
                      <w:rFonts w:cstheme="minorHAnsi"/>
                      <w:color w:val="000000" w:themeColor="text1"/>
                      <w:sz w:val="18"/>
                      <w:szCs w:val="18"/>
                    </w:rPr>
                  </w:pPr>
                  <w:r w:rsidRPr="0070463E">
                    <w:rPr>
                      <w:rFonts w:cstheme="minorHAnsi"/>
                      <w:color w:val="000000" w:themeColor="text1"/>
                      <w:sz w:val="18"/>
                      <w:szCs w:val="18"/>
                    </w:rPr>
                    <w:t>Gobiernos locales provinciales</w:t>
                  </w:r>
                </w:p>
              </w:tc>
            </w:tr>
          </w:tbl>
          <w:p w14:paraId="76511022" w14:textId="77777777" w:rsidR="002D659F" w:rsidRPr="009E6272" w:rsidRDefault="002D659F" w:rsidP="007B107C">
            <w:pPr>
              <w:widowControl w:val="0"/>
              <w:spacing w:after="0" w:line="240" w:lineRule="auto"/>
              <w:ind w:right="998"/>
              <w:jc w:val="both"/>
              <w:outlineLvl w:val="0"/>
              <w:rPr>
                <w:rFonts w:ascii="Verdana" w:hAnsi="Verdana" w:cs="Arial"/>
                <w:color w:val="000000" w:themeColor="text1"/>
              </w:rPr>
            </w:pPr>
          </w:p>
        </w:tc>
      </w:tr>
      <w:tr w:rsidR="002D659F" w:rsidRPr="009E6272" w14:paraId="06B408CD" w14:textId="77777777" w:rsidTr="009E6272">
        <w:tc>
          <w:tcPr>
            <w:tcW w:w="14788" w:type="dxa"/>
          </w:tcPr>
          <w:p w14:paraId="4E0DE917" w14:textId="77777777" w:rsidR="002D659F" w:rsidRPr="009E6272" w:rsidRDefault="002D659F" w:rsidP="007B107C">
            <w:pPr>
              <w:widowControl w:val="0"/>
              <w:spacing w:after="0" w:line="240" w:lineRule="auto"/>
              <w:ind w:right="998"/>
              <w:jc w:val="both"/>
              <w:outlineLvl w:val="0"/>
              <w:rPr>
                <w:rFonts w:ascii="Verdana" w:hAnsi="Verdana" w:cs="Arial"/>
                <w:color w:val="000000" w:themeColor="text1"/>
              </w:rPr>
            </w:pPr>
          </w:p>
        </w:tc>
      </w:tr>
    </w:tbl>
    <w:p w14:paraId="43C25419" w14:textId="77777777" w:rsidR="0059212D" w:rsidRPr="009E6272" w:rsidRDefault="0059212D">
      <w:pPr>
        <w:rPr>
          <w:color w:val="000000" w:themeColor="text1"/>
        </w:rPr>
      </w:pPr>
      <w:r w:rsidRPr="009E6272">
        <w:rPr>
          <w:color w:val="000000" w:themeColor="text1"/>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2"/>
      </w:tblGrid>
      <w:tr w:rsidR="002D659F" w:rsidRPr="009E6272" w14:paraId="6EE34BD2" w14:textId="77777777" w:rsidTr="009E6272">
        <w:tc>
          <w:tcPr>
            <w:tcW w:w="14788" w:type="dxa"/>
          </w:tcPr>
          <w:p w14:paraId="2199EDE1" w14:textId="572EA30F" w:rsidR="009E6272" w:rsidRPr="00965CB6" w:rsidRDefault="009E6272" w:rsidP="009E6272">
            <w:pPr>
              <w:spacing w:after="0" w:line="240" w:lineRule="auto"/>
              <w:jc w:val="center"/>
              <w:rPr>
                <w:rFonts w:asciiTheme="minorHAnsi" w:eastAsia="Times New Roman" w:hAnsiTheme="minorHAnsi" w:cstheme="minorHAnsi"/>
                <w:b/>
                <w:bCs/>
                <w:u w:val="single"/>
                <w:lang w:eastAsia="es-PE"/>
              </w:rPr>
            </w:pPr>
            <w:r w:rsidRPr="00965CB6">
              <w:rPr>
                <w:rFonts w:asciiTheme="minorHAnsi" w:eastAsia="Times New Roman" w:hAnsiTheme="minorHAnsi" w:cstheme="minorHAnsi"/>
                <w:b/>
                <w:bCs/>
                <w:sz w:val="18"/>
                <w:szCs w:val="18"/>
                <w:lang w:eastAsia="es-PE"/>
              </w:rPr>
              <w:lastRenderedPageBreak/>
              <w:t>Cuadro N° 2</w:t>
            </w:r>
            <w:r w:rsidR="00F94E4A">
              <w:rPr>
                <w:rFonts w:asciiTheme="minorHAnsi" w:eastAsia="Times New Roman" w:hAnsiTheme="minorHAnsi" w:cstheme="minorHAnsi"/>
                <w:b/>
                <w:bCs/>
                <w:sz w:val="18"/>
                <w:szCs w:val="18"/>
                <w:lang w:eastAsia="es-PE"/>
              </w:rPr>
              <w:t>7</w:t>
            </w:r>
          </w:p>
          <w:p w14:paraId="294797C6" w14:textId="2644F3E9" w:rsidR="009E6272" w:rsidRPr="0078691E" w:rsidRDefault="009E6272" w:rsidP="009E6272">
            <w:pPr>
              <w:spacing w:after="0" w:line="240" w:lineRule="auto"/>
              <w:jc w:val="center"/>
              <w:rPr>
                <w:rFonts w:asciiTheme="minorHAnsi" w:eastAsia="Times New Roman" w:hAnsiTheme="minorHAnsi" w:cstheme="minorHAnsi"/>
                <w:b/>
                <w:bCs/>
                <w:color w:val="000000" w:themeColor="text1"/>
                <w:lang w:eastAsia="es-PE"/>
              </w:rPr>
            </w:pPr>
            <w:r>
              <w:rPr>
                <w:rFonts w:asciiTheme="minorHAnsi" w:eastAsia="Times New Roman" w:hAnsiTheme="minorHAnsi" w:cstheme="minorHAnsi"/>
                <w:b/>
                <w:bCs/>
                <w:color w:val="000000" w:themeColor="text1"/>
                <w:lang w:eastAsia="es-PE"/>
              </w:rPr>
              <w:t>FAMILIA</w:t>
            </w:r>
          </w:p>
          <w:p w14:paraId="3F3CB173" w14:textId="4FF689EE" w:rsidR="002D659F" w:rsidRPr="009E6272" w:rsidRDefault="002D659F" w:rsidP="007B107C">
            <w:pPr>
              <w:widowControl w:val="0"/>
              <w:spacing w:after="0" w:line="240" w:lineRule="auto"/>
              <w:ind w:right="998"/>
              <w:jc w:val="both"/>
              <w:outlineLvl w:val="0"/>
              <w:rPr>
                <w:rFonts w:asciiTheme="minorHAnsi" w:eastAsia="Times New Roman" w:hAnsiTheme="minorHAnsi" w:cstheme="minorHAnsi"/>
                <w:b/>
                <w:bCs/>
                <w:color w:val="000000" w:themeColor="text1"/>
                <w:lang w:eastAsia="es-PE"/>
              </w:rPr>
            </w:pPr>
          </w:p>
          <w:p w14:paraId="167057C1" w14:textId="6BDE929E" w:rsidR="007A39CA" w:rsidRPr="009E6272" w:rsidRDefault="00252625" w:rsidP="00252625">
            <w:pPr>
              <w:widowControl w:val="0"/>
              <w:spacing w:line="240" w:lineRule="auto"/>
              <w:rPr>
                <w:rFonts w:asciiTheme="minorHAnsi" w:eastAsia="Times New Roman" w:hAnsiTheme="minorHAnsi" w:cstheme="minorHAnsi"/>
                <w:b/>
                <w:color w:val="000000" w:themeColor="text1"/>
                <w:sz w:val="18"/>
                <w:szCs w:val="18"/>
                <w:lang w:eastAsia="es-PE"/>
              </w:rPr>
            </w:pPr>
            <w:r w:rsidRPr="009E6272">
              <w:rPr>
                <w:rFonts w:asciiTheme="minorHAnsi" w:eastAsia="Times New Roman" w:hAnsiTheme="minorHAnsi" w:cstheme="minorHAnsi"/>
                <w:b/>
                <w:bCs/>
                <w:color w:val="000000" w:themeColor="text1"/>
                <w:u w:val="single"/>
                <w:lang w:eastAsia="es-PE"/>
              </w:rPr>
              <w:t>Objetivo Estratégico General 1:</w:t>
            </w:r>
            <w:r w:rsidR="009E6272">
              <w:rPr>
                <w:rFonts w:asciiTheme="minorHAnsi" w:eastAsia="Times New Roman" w:hAnsiTheme="minorHAnsi" w:cstheme="minorHAnsi"/>
                <w:b/>
                <w:color w:val="000000" w:themeColor="text1"/>
                <w:sz w:val="18"/>
                <w:szCs w:val="18"/>
                <w:lang w:eastAsia="es-PE"/>
              </w:rPr>
              <w:br/>
            </w:r>
            <w:r w:rsidRPr="009E6272">
              <w:rPr>
                <w:rFonts w:asciiTheme="minorHAnsi" w:eastAsia="Times New Roman" w:hAnsiTheme="minorHAnsi" w:cstheme="minorHAnsi"/>
                <w:b/>
                <w:bCs/>
                <w:color w:val="808080" w:themeColor="background1" w:themeShade="80"/>
                <w:sz w:val="18"/>
                <w:lang w:eastAsia="es-PE"/>
              </w:rPr>
              <w:t>Fortalecer a las familias con personas con TEA</w:t>
            </w:r>
          </w:p>
        </w:tc>
      </w:tr>
      <w:tr w:rsidR="002D659F" w:rsidRPr="009E6272" w14:paraId="6428A834" w14:textId="77777777" w:rsidTr="009E6272">
        <w:tc>
          <w:tcPr>
            <w:tcW w:w="14788" w:type="dxa"/>
          </w:tcPr>
          <w:tbl>
            <w:tblPr>
              <w:tblW w:w="14485" w:type="dxa"/>
              <w:jc w:val="center"/>
              <w:tblCellMar>
                <w:left w:w="70" w:type="dxa"/>
                <w:right w:w="70" w:type="dxa"/>
              </w:tblCellMar>
              <w:tblLook w:val="04A0" w:firstRow="1" w:lastRow="0" w:firstColumn="1" w:lastColumn="0" w:noHBand="0" w:noVBand="1"/>
            </w:tblPr>
            <w:tblGrid>
              <w:gridCol w:w="5730"/>
              <w:gridCol w:w="1679"/>
              <w:gridCol w:w="969"/>
              <w:gridCol w:w="972"/>
              <w:gridCol w:w="846"/>
              <w:gridCol w:w="855"/>
              <w:gridCol w:w="846"/>
              <w:gridCol w:w="779"/>
              <w:gridCol w:w="1809"/>
            </w:tblGrid>
            <w:tr w:rsidR="00252625" w:rsidRPr="005274B7" w14:paraId="656B2B48" w14:textId="77777777" w:rsidTr="0070463E">
              <w:trPr>
                <w:trHeight w:val="67"/>
                <w:jc w:val="center"/>
              </w:trPr>
              <w:tc>
                <w:tcPr>
                  <w:tcW w:w="14485" w:type="dxa"/>
                  <w:gridSpan w:val="9"/>
                  <w:shd w:val="clear" w:color="000000" w:fill="4BACC6" w:themeFill="accent5"/>
                  <w:vAlign w:val="center"/>
                </w:tcPr>
                <w:p w14:paraId="20E0A6C9" w14:textId="77777777" w:rsidR="00252625" w:rsidRPr="005274B7" w:rsidRDefault="00252625" w:rsidP="0070463E">
                  <w:pPr>
                    <w:widowControl w:val="0"/>
                    <w:spacing w:line="240" w:lineRule="auto"/>
                    <w:rPr>
                      <w:rFonts w:asciiTheme="minorHAnsi" w:hAnsiTheme="minorHAnsi" w:cstheme="minorHAnsi"/>
                      <w:b/>
                      <w:color w:val="FFFFFF" w:themeColor="background1"/>
                      <w:sz w:val="18"/>
                      <w:szCs w:val="18"/>
                      <w:lang w:val="es-ES"/>
                    </w:rPr>
                  </w:pPr>
                  <w:r w:rsidRPr="005274B7">
                    <w:rPr>
                      <w:rFonts w:asciiTheme="minorHAnsi" w:eastAsia="Times New Roman" w:hAnsiTheme="minorHAnsi" w:cstheme="minorHAnsi"/>
                      <w:b/>
                      <w:bCs/>
                      <w:color w:val="FFFFFF" w:themeColor="background1"/>
                      <w:sz w:val="18"/>
                      <w:szCs w:val="18"/>
                      <w:lang w:eastAsia="es-PE"/>
                    </w:rPr>
                    <w:t xml:space="preserve">Objetivo Estratégico Específico 1.1: </w:t>
                  </w:r>
                  <w:r w:rsidRPr="005274B7">
                    <w:rPr>
                      <w:rFonts w:asciiTheme="minorHAnsi" w:eastAsia="Times New Roman" w:hAnsiTheme="minorHAnsi" w:cstheme="minorHAnsi"/>
                      <w:b/>
                      <w:color w:val="FFFFFF" w:themeColor="background1"/>
                      <w:sz w:val="18"/>
                      <w:szCs w:val="18"/>
                      <w:lang w:val="es-ES"/>
                    </w:rPr>
                    <w:t>Implementar procesos de intervención con personas con TEA y sus familias.</w:t>
                  </w:r>
                </w:p>
              </w:tc>
            </w:tr>
            <w:tr w:rsidR="00252625" w:rsidRPr="005274B7" w14:paraId="7AF2894F" w14:textId="77777777" w:rsidTr="0070463E">
              <w:trPr>
                <w:trHeight w:val="67"/>
                <w:jc w:val="center"/>
              </w:trPr>
              <w:tc>
                <w:tcPr>
                  <w:tcW w:w="5730" w:type="dxa"/>
                  <w:vMerge w:val="restart"/>
                  <w:shd w:val="clear" w:color="000000" w:fill="BFBFBF"/>
                  <w:vAlign w:val="center"/>
                  <w:hideMark/>
                </w:tcPr>
                <w:p w14:paraId="5B68672F" w14:textId="77777777" w:rsidR="00252625" w:rsidRPr="005274B7" w:rsidRDefault="00252625" w:rsidP="005C6E8E">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 xml:space="preserve">INDICADORES </w:t>
                  </w:r>
                </w:p>
                <w:p w14:paraId="4F4B63D8" w14:textId="77777777" w:rsidR="00252625" w:rsidRPr="005274B7" w:rsidRDefault="00252625" w:rsidP="005C6E8E">
                  <w:pPr>
                    <w:spacing w:after="0" w:line="240" w:lineRule="auto"/>
                    <w:jc w:val="center"/>
                    <w:rPr>
                      <w:rFonts w:asciiTheme="minorHAnsi" w:eastAsia="Times New Roman" w:hAnsiTheme="minorHAnsi" w:cstheme="minorHAnsi"/>
                      <w:b/>
                      <w:bCs/>
                      <w:color w:val="000000" w:themeColor="text1"/>
                      <w:sz w:val="18"/>
                      <w:szCs w:val="18"/>
                      <w:lang w:eastAsia="es-PE"/>
                    </w:rPr>
                  </w:pPr>
                </w:p>
                <w:p w14:paraId="1A423348" w14:textId="77777777" w:rsidR="00252625" w:rsidRPr="005274B7" w:rsidRDefault="00252625" w:rsidP="005C6E8E">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 xml:space="preserve"> </w:t>
                  </w:r>
                </w:p>
              </w:tc>
              <w:tc>
                <w:tcPr>
                  <w:tcW w:w="1679" w:type="dxa"/>
                  <w:vMerge w:val="restart"/>
                  <w:shd w:val="clear" w:color="000000" w:fill="BFBFBF"/>
                  <w:vAlign w:val="center"/>
                  <w:hideMark/>
                </w:tcPr>
                <w:p w14:paraId="78B61483" w14:textId="77777777" w:rsidR="00252625" w:rsidRPr="005274B7" w:rsidRDefault="00252625" w:rsidP="005C6E8E">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UNIDAD DE MEDIDA</w:t>
                  </w:r>
                </w:p>
              </w:tc>
              <w:tc>
                <w:tcPr>
                  <w:tcW w:w="969" w:type="dxa"/>
                  <w:vMerge w:val="restart"/>
                  <w:shd w:val="clear" w:color="000000" w:fill="BFBFBF"/>
                  <w:vAlign w:val="center"/>
                  <w:hideMark/>
                </w:tcPr>
                <w:p w14:paraId="7C3DF11A" w14:textId="77777777" w:rsidR="00252625" w:rsidRPr="005274B7" w:rsidRDefault="00252625" w:rsidP="005C6E8E">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 xml:space="preserve">LINEA DE BASE </w:t>
                  </w:r>
                </w:p>
              </w:tc>
              <w:tc>
                <w:tcPr>
                  <w:tcW w:w="972" w:type="dxa"/>
                  <w:vMerge w:val="restart"/>
                  <w:shd w:val="clear" w:color="000000" w:fill="BFBFBF"/>
                  <w:vAlign w:val="center"/>
                  <w:hideMark/>
                </w:tcPr>
                <w:p w14:paraId="6F577B09" w14:textId="77777777" w:rsidR="00252625" w:rsidRPr="005274B7" w:rsidRDefault="00252625" w:rsidP="005C6E8E">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FUENTE</w:t>
                  </w:r>
                </w:p>
              </w:tc>
              <w:tc>
                <w:tcPr>
                  <w:tcW w:w="3326" w:type="dxa"/>
                  <w:gridSpan w:val="4"/>
                  <w:shd w:val="clear" w:color="000000" w:fill="BFBFBF"/>
                  <w:vAlign w:val="center"/>
                  <w:hideMark/>
                </w:tcPr>
                <w:p w14:paraId="0A180D92" w14:textId="327A40AE" w:rsidR="00252625" w:rsidRPr="005274B7" w:rsidRDefault="00252625" w:rsidP="00F94E4A">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METAS</w:t>
                  </w:r>
                </w:p>
              </w:tc>
              <w:tc>
                <w:tcPr>
                  <w:tcW w:w="1809" w:type="dxa"/>
                  <w:vMerge w:val="restart"/>
                  <w:shd w:val="clear" w:color="000000" w:fill="BFBFBF"/>
                  <w:vAlign w:val="center"/>
                  <w:hideMark/>
                </w:tcPr>
                <w:p w14:paraId="57CD52E9" w14:textId="77777777" w:rsidR="00252625" w:rsidRPr="005274B7" w:rsidRDefault="00252625" w:rsidP="005C6E8E">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INSTITUCIÓN RESPONSABLE</w:t>
                  </w:r>
                </w:p>
              </w:tc>
            </w:tr>
            <w:tr w:rsidR="00252625" w:rsidRPr="005274B7" w14:paraId="4C8837F1" w14:textId="77777777" w:rsidTr="0070463E">
              <w:trPr>
                <w:trHeight w:val="149"/>
                <w:jc w:val="center"/>
              </w:trPr>
              <w:tc>
                <w:tcPr>
                  <w:tcW w:w="5730" w:type="dxa"/>
                  <w:vMerge/>
                  <w:vAlign w:val="center"/>
                  <w:hideMark/>
                </w:tcPr>
                <w:p w14:paraId="458AA5A4" w14:textId="77777777" w:rsidR="00252625" w:rsidRPr="005274B7" w:rsidRDefault="00252625" w:rsidP="005C6E8E">
                  <w:pPr>
                    <w:spacing w:after="0" w:line="240" w:lineRule="auto"/>
                    <w:rPr>
                      <w:rFonts w:asciiTheme="minorHAnsi" w:eastAsia="Times New Roman" w:hAnsiTheme="minorHAnsi" w:cstheme="minorHAnsi"/>
                      <w:b/>
                      <w:bCs/>
                      <w:color w:val="000000" w:themeColor="text1"/>
                      <w:sz w:val="18"/>
                      <w:szCs w:val="18"/>
                      <w:lang w:eastAsia="es-PE"/>
                    </w:rPr>
                  </w:pPr>
                </w:p>
              </w:tc>
              <w:tc>
                <w:tcPr>
                  <w:tcW w:w="1679" w:type="dxa"/>
                  <w:vMerge/>
                  <w:vAlign w:val="center"/>
                  <w:hideMark/>
                </w:tcPr>
                <w:p w14:paraId="73016DD9" w14:textId="77777777" w:rsidR="00252625" w:rsidRPr="005274B7" w:rsidRDefault="00252625" w:rsidP="005C6E8E">
                  <w:pPr>
                    <w:spacing w:after="0" w:line="240" w:lineRule="auto"/>
                    <w:rPr>
                      <w:rFonts w:asciiTheme="minorHAnsi" w:eastAsia="Times New Roman" w:hAnsiTheme="minorHAnsi" w:cstheme="minorHAnsi"/>
                      <w:b/>
                      <w:bCs/>
                      <w:color w:val="000000" w:themeColor="text1"/>
                      <w:sz w:val="18"/>
                      <w:szCs w:val="18"/>
                      <w:lang w:eastAsia="es-PE"/>
                    </w:rPr>
                  </w:pPr>
                </w:p>
              </w:tc>
              <w:tc>
                <w:tcPr>
                  <w:tcW w:w="969" w:type="dxa"/>
                  <w:vMerge/>
                  <w:vAlign w:val="center"/>
                  <w:hideMark/>
                </w:tcPr>
                <w:p w14:paraId="18E025E8" w14:textId="77777777" w:rsidR="00252625" w:rsidRPr="005274B7" w:rsidRDefault="00252625" w:rsidP="005C6E8E">
                  <w:pPr>
                    <w:spacing w:after="0" w:line="240" w:lineRule="auto"/>
                    <w:rPr>
                      <w:rFonts w:asciiTheme="minorHAnsi" w:eastAsia="Times New Roman" w:hAnsiTheme="minorHAnsi" w:cstheme="minorHAnsi"/>
                      <w:b/>
                      <w:bCs/>
                      <w:color w:val="000000" w:themeColor="text1"/>
                      <w:sz w:val="18"/>
                      <w:szCs w:val="18"/>
                      <w:lang w:eastAsia="es-PE"/>
                    </w:rPr>
                  </w:pPr>
                </w:p>
              </w:tc>
              <w:tc>
                <w:tcPr>
                  <w:tcW w:w="972" w:type="dxa"/>
                  <w:vMerge/>
                  <w:vAlign w:val="center"/>
                  <w:hideMark/>
                </w:tcPr>
                <w:p w14:paraId="6A1AE35C" w14:textId="77777777" w:rsidR="00252625" w:rsidRPr="005274B7" w:rsidRDefault="00252625" w:rsidP="005C6E8E">
                  <w:pPr>
                    <w:spacing w:after="0" w:line="240" w:lineRule="auto"/>
                    <w:rPr>
                      <w:rFonts w:asciiTheme="minorHAnsi" w:eastAsia="Times New Roman" w:hAnsiTheme="minorHAnsi" w:cstheme="minorHAnsi"/>
                      <w:b/>
                      <w:bCs/>
                      <w:color w:val="000000" w:themeColor="text1"/>
                      <w:sz w:val="18"/>
                      <w:szCs w:val="18"/>
                      <w:lang w:eastAsia="es-PE"/>
                    </w:rPr>
                  </w:pPr>
                </w:p>
              </w:tc>
              <w:tc>
                <w:tcPr>
                  <w:tcW w:w="846" w:type="dxa"/>
                  <w:shd w:val="clear" w:color="000000" w:fill="D9D9D9" w:themeFill="background1" w:themeFillShade="D9"/>
                  <w:vAlign w:val="center"/>
                  <w:hideMark/>
                </w:tcPr>
                <w:p w14:paraId="24913576" w14:textId="77777777" w:rsidR="00252625" w:rsidRPr="005274B7" w:rsidRDefault="00252625" w:rsidP="005C6E8E">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2018</w:t>
                  </w:r>
                </w:p>
              </w:tc>
              <w:tc>
                <w:tcPr>
                  <w:tcW w:w="855" w:type="dxa"/>
                  <w:shd w:val="clear" w:color="000000" w:fill="D9D9D9" w:themeFill="background1" w:themeFillShade="D9"/>
                  <w:vAlign w:val="center"/>
                  <w:hideMark/>
                </w:tcPr>
                <w:p w14:paraId="71BCBF10" w14:textId="77777777" w:rsidR="00252625" w:rsidRPr="005274B7" w:rsidRDefault="00252625" w:rsidP="005C6E8E">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2019</w:t>
                  </w:r>
                </w:p>
              </w:tc>
              <w:tc>
                <w:tcPr>
                  <w:tcW w:w="846" w:type="dxa"/>
                  <w:shd w:val="clear" w:color="000000" w:fill="D9D9D9" w:themeFill="background1" w:themeFillShade="D9"/>
                  <w:vAlign w:val="center"/>
                </w:tcPr>
                <w:p w14:paraId="70FAC8CA" w14:textId="77777777" w:rsidR="00252625" w:rsidRPr="005274B7" w:rsidRDefault="00252625" w:rsidP="005C6E8E">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2020</w:t>
                  </w:r>
                </w:p>
              </w:tc>
              <w:tc>
                <w:tcPr>
                  <w:tcW w:w="779" w:type="dxa"/>
                  <w:shd w:val="clear" w:color="000000" w:fill="D9D9D9" w:themeFill="background1" w:themeFillShade="D9"/>
                  <w:vAlign w:val="center"/>
                  <w:hideMark/>
                </w:tcPr>
                <w:p w14:paraId="5FF5D083" w14:textId="77777777" w:rsidR="00252625" w:rsidRPr="005274B7" w:rsidRDefault="00252625" w:rsidP="005C6E8E">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2021</w:t>
                  </w:r>
                </w:p>
              </w:tc>
              <w:tc>
                <w:tcPr>
                  <w:tcW w:w="1809" w:type="dxa"/>
                  <w:vMerge/>
                  <w:vAlign w:val="center"/>
                  <w:hideMark/>
                </w:tcPr>
                <w:p w14:paraId="744D176A" w14:textId="77777777" w:rsidR="00252625" w:rsidRPr="005274B7" w:rsidRDefault="00252625" w:rsidP="005C6E8E">
                  <w:pPr>
                    <w:spacing w:after="0" w:line="240" w:lineRule="auto"/>
                    <w:rPr>
                      <w:rFonts w:asciiTheme="minorHAnsi" w:eastAsia="Times New Roman" w:hAnsiTheme="minorHAnsi" w:cstheme="minorHAnsi"/>
                      <w:b/>
                      <w:bCs/>
                      <w:color w:val="000000" w:themeColor="text1"/>
                      <w:sz w:val="18"/>
                      <w:szCs w:val="18"/>
                      <w:lang w:eastAsia="es-PE"/>
                    </w:rPr>
                  </w:pPr>
                </w:p>
              </w:tc>
            </w:tr>
            <w:tr w:rsidR="00252625" w:rsidRPr="005274B7" w14:paraId="08A75454" w14:textId="77777777" w:rsidTr="0070463E">
              <w:trPr>
                <w:trHeight w:val="459"/>
                <w:jc w:val="center"/>
              </w:trPr>
              <w:tc>
                <w:tcPr>
                  <w:tcW w:w="14485" w:type="dxa"/>
                  <w:gridSpan w:val="9"/>
                  <w:shd w:val="clear" w:color="000000" w:fill="B6DDE8" w:themeFill="accent5" w:themeFillTint="66"/>
                  <w:vAlign w:val="center"/>
                </w:tcPr>
                <w:p w14:paraId="6FFE44EE" w14:textId="74DCBDD8" w:rsidR="00252625" w:rsidRPr="005274B7" w:rsidRDefault="00252625" w:rsidP="009E6272">
                  <w:pPr>
                    <w:widowControl w:val="0"/>
                    <w:spacing w:after="0" w:line="240" w:lineRule="auto"/>
                    <w:rPr>
                      <w:rFonts w:asciiTheme="minorHAnsi" w:eastAsia="Times New Roman" w:hAnsiTheme="minorHAnsi" w:cstheme="minorHAnsi"/>
                      <w:b/>
                      <w:color w:val="000000" w:themeColor="text1"/>
                      <w:sz w:val="18"/>
                      <w:szCs w:val="18"/>
                      <w:lang w:eastAsia="es-PE"/>
                    </w:rPr>
                  </w:pPr>
                  <w:r w:rsidRPr="005274B7">
                    <w:rPr>
                      <w:rFonts w:asciiTheme="minorHAnsi" w:eastAsia="Times New Roman" w:hAnsiTheme="minorHAnsi" w:cstheme="minorHAnsi"/>
                      <w:b/>
                      <w:color w:val="000000" w:themeColor="text1"/>
                      <w:sz w:val="18"/>
                      <w:szCs w:val="18"/>
                      <w:lang w:eastAsia="es-PE"/>
                    </w:rPr>
                    <w:t xml:space="preserve">Acción Estratégica 1.1.1: </w:t>
                  </w:r>
                  <w:r w:rsidRPr="005274B7">
                    <w:rPr>
                      <w:rFonts w:asciiTheme="minorHAnsi" w:eastAsia="Times New Roman" w:hAnsiTheme="minorHAnsi" w:cstheme="minorHAnsi"/>
                      <w:b/>
                      <w:color w:val="000000" w:themeColor="text1"/>
                      <w:sz w:val="18"/>
                      <w:szCs w:val="18"/>
                      <w:lang w:val="es-ES" w:eastAsia="es-PE"/>
                    </w:rPr>
                    <w:t xml:space="preserve">Implementar procesos y/o mecanismos que promuevan la orientación las familias con personas con TEA </w:t>
                  </w:r>
                </w:p>
              </w:tc>
            </w:tr>
            <w:tr w:rsidR="00196AB4" w:rsidRPr="005274B7" w14:paraId="36B9F803" w14:textId="77777777" w:rsidTr="0070463E">
              <w:trPr>
                <w:trHeight w:val="237"/>
                <w:jc w:val="center"/>
              </w:trPr>
              <w:tc>
                <w:tcPr>
                  <w:tcW w:w="5730" w:type="dxa"/>
                  <w:tcBorders>
                    <w:bottom w:val="single" w:sz="4" w:space="0" w:color="auto"/>
                  </w:tcBorders>
                  <w:shd w:val="clear" w:color="auto" w:fill="auto"/>
                  <w:vAlign w:val="center"/>
                </w:tcPr>
                <w:p w14:paraId="165AC35B" w14:textId="760CAF70" w:rsidR="00196AB4" w:rsidRPr="005274B7" w:rsidRDefault="00196AB4" w:rsidP="000A1CBD">
                  <w:pPr>
                    <w:spacing w:after="0" w:line="240" w:lineRule="auto"/>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 xml:space="preserve">Número familias con personas con TEA beneficiadas con  orientación  sobre el TEA </w:t>
                  </w:r>
                  <w:r w:rsidR="000A1CBD" w:rsidRPr="005274B7">
                    <w:rPr>
                      <w:rFonts w:asciiTheme="minorHAnsi" w:eastAsia="Times New Roman" w:hAnsiTheme="minorHAnsi" w:cstheme="minorHAnsi"/>
                      <w:color w:val="000000" w:themeColor="text1"/>
                      <w:sz w:val="18"/>
                      <w:szCs w:val="18"/>
                      <w:lang w:eastAsia="es-PE"/>
                    </w:rPr>
                    <w:t>(a</w:t>
                  </w:r>
                  <w:r w:rsidRPr="005274B7">
                    <w:rPr>
                      <w:rFonts w:asciiTheme="minorHAnsi" w:eastAsia="Times New Roman" w:hAnsiTheme="minorHAnsi" w:cstheme="minorHAnsi"/>
                      <w:color w:val="000000" w:themeColor="text1"/>
                      <w:sz w:val="18"/>
                      <w:szCs w:val="18"/>
                      <w:lang w:eastAsia="es-PE"/>
                    </w:rPr>
                    <w:t xml:space="preserve"> través de talleres vivenciales)</w:t>
                  </w:r>
                  <w:r w:rsidR="000A1CBD" w:rsidRPr="005274B7">
                    <w:rPr>
                      <w:rFonts w:asciiTheme="minorHAnsi" w:eastAsia="Times New Roman" w:hAnsiTheme="minorHAnsi" w:cstheme="minorHAnsi"/>
                      <w:color w:val="000000" w:themeColor="text1"/>
                      <w:sz w:val="18"/>
                      <w:szCs w:val="18"/>
                      <w:lang w:eastAsia="es-PE"/>
                    </w:rPr>
                    <w:t>.</w:t>
                  </w:r>
                </w:p>
              </w:tc>
              <w:tc>
                <w:tcPr>
                  <w:tcW w:w="1679" w:type="dxa"/>
                  <w:tcBorders>
                    <w:bottom w:val="single" w:sz="4" w:space="0" w:color="auto"/>
                  </w:tcBorders>
                  <w:shd w:val="clear" w:color="auto" w:fill="auto"/>
                  <w:vAlign w:val="center"/>
                </w:tcPr>
                <w:p w14:paraId="33052D50" w14:textId="77777777" w:rsidR="00196AB4" w:rsidRPr="005274B7" w:rsidRDefault="00196AB4" w:rsidP="005C6E8E">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 xml:space="preserve">Familias Registradas </w:t>
                  </w:r>
                </w:p>
              </w:tc>
              <w:tc>
                <w:tcPr>
                  <w:tcW w:w="969" w:type="dxa"/>
                  <w:tcBorders>
                    <w:bottom w:val="single" w:sz="4" w:space="0" w:color="auto"/>
                  </w:tcBorders>
                  <w:shd w:val="clear" w:color="auto" w:fill="auto"/>
                  <w:vAlign w:val="center"/>
                </w:tcPr>
                <w:p w14:paraId="68A812D4" w14:textId="77777777" w:rsidR="00196AB4" w:rsidRPr="005274B7" w:rsidRDefault="00196AB4" w:rsidP="005C6E8E">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0</w:t>
                  </w:r>
                </w:p>
              </w:tc>
              <w:tc>
                <w:tcPr>
                  <w:tcW w:w="972" w:type="dxa"/>
                  <w:tcBorders>
                    <w:bottom w:val="single" w:sz="4" w:space="0" w:color="auto"/>
                  </w:tcBorders>
                  <w:shd w:val="clear" w:color="auto" w:fill="auto"/>
                </w:tcPr>
                <w:p w14:paraId="12E734C5" w14:textId="77777777" w:rsidR="00196AB4" w:rsidRPr="005274B7" w:rsidRDefault="00196AB4" w:rsidP="001267BA">
                  <w:pPr>
                    <w:widowControl w:val="0"/>
                    <w:spacing w:after="0" w:line="240" w:lineRule="auto"/>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MIMP, MINSA,</w:t>
                  </w:r>
                </w:p>
                <w:p w14:paraId="4AE036AB" w14:textId="77777777" w:rsidR="00196AB4" w:rsidRPr="005274B7" w:rsidRDefault="00196AB4" w:rsidP="001267BA">
                  <w:pPr>
                    <w:widowControl w:val="0"/>
                    <w:spacing w:after="0" w:line="240" w:lineRule="auto"/>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MINEDU</w:t>
                  </w:r>
                </w:p>
              </w:tc>
              <w:tc>
                <w:tcPr>
                  <w:tcW w:w="846" w:type="dxa"/>
                  <w:tcBorders>
                    <w:bottom w:val="single" w:sz="4" w:space="0" w:color="auto"/>
                  </w:tcBorders>
                  <w:shd w:val="clear" w:color="auto" w:fill="auto"/>
                  <w:vAlign w:val="center"/>
                </w:tcPr>
                <w:p w14:paraId="169E1471" w14:textId="77777777" w:rsidR="00196AB4" w:rsidRPr="005274B7" w:rsidRDefault="00196AB4" w:rsidP="005C6E8E">
                  <w:pPr>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42</w:t>
                  </w:r>
                </w:p>
              </w:tc>
              <w:tc>
                <w:tcPr>
                  <w:tcW w:w="855" w:type="dxa"/>
                  <w:tcBorders>
                    <w:bottom w:val="single" w:sz="4" w:space="0" w:color="auto"/>
                  </w:tcBorders>
                  <w:shd w:val="clear" w:color="auto" w:fill="auto"/>
                  <w:vAlign w:val="center"/>
                </w:tcPr>
                <w:p w14:paraId="4982F01E" w14:textId="77777777" w:rsidR="00196AB4" w:rsidRPr="005274B7" w:rsidRDefault="00196AB4" w:rsidP="005C6E8E">
                  <w:pPr>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56</w:t>
                  </w:r>
                </w:p>
              </w:tc>
              <w:tc>
                <w:tcPr>
                  <w:tcW w:w="846" w:type="dxa"/>
                  <w:tcBorders>
                    <w:bottom w:val="single" w:sz="4" w:space="0" w:color="auto"/>
                  </w:tcBorders>
                  <w:shd w:val="clear" w:color="auto" w:fill="auto"/>
                  <w:vAlign w:val="center"/>
                </w:tcPr>
                <w:p w14:paraId="3F428A29" w14:textId="77777777" w:rsidR="00196AB4" w:rsidRPr="005274B7" w:rsidRDefault="00196AB4" w:rsidP="005C6E8E">
                  <w:pPr>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84</w:t>
                  </w:r>
                </w:p>
              </w:tc>
              <w:tc>
                <w:tcPr>
                  <w:tcW w:w="779" w:type="dxa"/>
                  <w:tcBorders>
                    <w:bottom w:val="single" w:sz="4" w:space="0" w:color="auto"/>
                  </w:tcBorders>
                  <w:shd w:val="clear" w:color="auto" w:fill="auto"/>
                  <w:vAlign w:val="center"/>
                </w:tcPr>
                <w:p w14:paraId="76BB29DF" w14:textId="77777777" w:rsidR="00196AB4" w:rsidRPr="005274B7" w:rsidRDefault="00196AB4" w:rsidP="005C6E8E">
                  <w:pPr>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98</w:t>
                  </w:r>
                </w:p>
              </w:tc>
              <w:tc>
                <w:tcPr>
                  <w:tcW w:w="1809" w:type="dxa"/>
                  <w:tcBorders>
                    <w:bottom w:val="single" w:sz="4" w:space="0" w:color="auto"/>
                  </w:tcBorders>
                  <w:shd w:val="clear" w:color="auto" w:fill="auto"/>
                  <w:vAlign w:val="center"/>
                </w:tcPr>
                <w:p w14:paraId="05424E32" w14:textId="77777777" w:rsidR="00196AB4" w:rsidRPr="005274B7" w:rsidRDefault="00196AB4" w:rsidP="00196AB4">
                  <w:pPr>
                    <w:widowControl w:val="0"/>
                    <w:spacing w:after="0" w:line="240" w:lineRule="auto"/>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MIMP, MINSA,</w:t>
                  </w:r>
                </w:p>
                <w:p w14:paraId="5BBE8325" w14:textId="77777777" w:rsidR="00196AB4" w:rsidRPr="005274B7" w:rsidRDefault="00196AB4" w:rsidP="00196AB4">
                  <w:pPr>
                    <w:widowControl w:val="0"/>
                    <w:spacing w:after="0" w:line="240" w:lineRule="auto"/>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MINEDU</w:t>
                  </w:r>
                </w:p>
              </w:tc>
            </w:tr>
            <w:tr w:rsidR="00196AB4" w:rsidRPr="005274B7" w14:paraId="61B54B04" w14:textId="77777777" w:rsidTr="0070463E">
              <w:trPr>
                <w:trHeight w:val="237"/>
                <w:jc w:val="center"/>
              </w:trPr>
              <w:tc>
                <w:tcPr>
                  <w:tcW w:w="5730" w:type="dxa"/>
                  <w:tcBorders>
                    <w:top w:val="single" w:sz="4" w:space="0" w:color="auto"/>
                  </w:tcBorders>
                  <w:shd w:val="clear" w:color="auto" w:fill="auto"/>
                  <w:vAlign w:val="center"/>
                </w:tcPr>
                <w:p w14:paraId="176C4F34" w14:textId="6EA5F335" w:rsidR="00196AB4" w:rsidRPr="005274B7" w:rsidRDefault="00196AB4" w:rsidP="000A1CBD">
                  <w:pPr>
                    <w:spacing w:after="0" w:line="240" w:lineRule="auto"/>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 xml:space="preserve">Número de </w:t>
                  </w:r>
                  <w:r w:rsidR="000A1CBD" w:rsidRPr="005274B7">
                    <w:rPr>
                      <w:rFonts w:asciiTheme="minorHAnsi" w:eastAsia="Times New Roman" w:hAnsiTheme="minorHAnsi" w:cstheme="minorHAnsi"/>
                      <w:color w:val="000000" w:themeColor="text1"/>
                      <w:sz w:val="18"/>
                      <w:szCs w:val="18"/>
                      <w:lang w:eastAsia="es-PE"/>
                    </w:rPr>
                    <w:t>g</w:t>
                  </w:r>
                  <w:r w:rsidRPr="005274B7">
                    <w:rPr>
                      <w:rFonts w:asciiTheme="minorHAnsi" w:eastAsia="Times New Roman" w:hAnsiTheme="minorHAnsi" w:cstheme="minorHAnsi"/>
                      <w:color w:val="000000" w:themeColor="text1"/>
                      <w:sz w:val="18"/>
                      <w:szCs w:val="18"/>
                      <w:lang w:eastAsia="es-PE"/>
                    </w:rPr>
                    <w:t xml:space="preserve">obiernos </w:t>
                  </w:r>
                  <w:r w:rsidR="000A1CBD" w:rsidRPr="005274B7">
                    <w:rPr>
                      <w:rFonts w:asciiTheme="minorHAnsi" w:eastAsia="Times New Roman" w:hAnsiTheme="minorHAnsi" w:cstheme="minorHAnsi"/>
                      <w:color w:val="000000" w:themeColor="text1"/>
                      <w:sz w:val="18"/>
                      <w:szCs w:val="18"/>
                      <w:lang w:eastAsia="es-PE"/>
                    </w:rPr>
                    <w:t>r</w:t>
                  </w:r>
                  <w:r w:rsidRPr="005274B7">
                    <w:rPr>
                      <w:rFonts w:asciiTheme="minorHAnsi" w:eastAsia="Times New Roman" w:hAnsiTheme="minorHAnsi" w:cstheme="minorHAnsi"/>
                      <w:color w:val="000000" w:themeColor="text1"/>
                      <w:sz w:val="18"/>
                      <w:szCs w:val="18"/>
                      <w:lang w:eastAsia="es-PE"/>
                    </w:rPr>
                    <w:t>egionales que implementan procesos para atención de las Familias con personas con TEA.</w:t>
                  </w:r>
                </w:p>
              </w:tc>
              <w:tc>
                <w:tcPr>
                  <w:tcW w:w="1679" w:type="dxa"/>
                  <w:tcBorders>
                    <w:top w:val="single" w:sz="4" w:space="0" w:color="auto"/>
                  </w:tcBorders>
                  <w:shd w:val="clear" w:color="auto" w:fill="auto"/>
                  <w:vAlign w:val="center"/>
                </w:tcPr>
                <w:p w14:paraId="312735A3" w14:textId="77777777" w:rsidR="00196AB4" w:rsidRPr="005274B7" w:rsidRDefault="00196AB4" w:rsidP="005C6E8E">
                  <w:pPr>
                    <w:spacing w:after="0" w:line="240" w:lineRule="auto"/>
                    <w:jc w:val="center"/>
                    <w:rPr>
                      <w:rFonts w:asciiTheme="minorHAnsi" w:eastAsia="Times New Roman" w:hAnsiTheme="minorHAnsi" w:cstheme="minorHAnsi"/>
                      <w:color w:val="000000" w:themeColor="text1"/>
                      <w:sz w:val="18"/>
                      <w:szCs w:val="18"/>
                      <w:lang w:eastAsia="es-PE"/>
                    </w:rPr>
                  </w:pPr>
                </w:p>
              </w:tc>
              <w:tc>
                <w:tcPr>
                  <w:tcW w:w="969" w:type="dxa"/>
                  <w:tcBorders>
                    <w:top w:val="single" w:sz="4" w:space="0" w:color="auto"/>
                  </w:tcBorders>
                  <w:shd w:val="clear" w:color="auto" w:fill="auto"/>
                  <w:vAlign w:val="center"/>
                </w:tcPr>
                <w:p w14:paraId="48418D73" w14:textId="77777777" w:rsidR="00196AB4" w:rsidRPr="005274B7" w:rsidRDefault="00196AB4" w:rsidP="005C6E8E">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0</w:t>
                  </w:r>
                </w:p>
              </w:tc>
              <w:tc>
                <w:tcPr>
                  <w:tcW w:w="972" w:type="dxa"/>
                  <w:tcBorders>
                    <w:top w:val="single" w:sz="4" w:space="0" w:color="auto"/>
                  </w:tcBorders>
                  <w:shd w:val="clear" w:color="auto" w:fill="auto"/>
                </w:tcPr>
                <w:p w14:paraId="15DC4973" w14:textId="77777777" w:rsidR="00196AB4" w:rsidRPr="005274B7" w:rsidRDefault="00196AB4" w:rsidP="001267BA">
                  <w:pPr>
                    <w:widowControl w:val="0"/>
                    <w:spacing w:after="0" w:line="240" w:lineRule="auto"/>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 xml:space="preserve">Gobiernos regionales </w:t>
                  </w:r>
                </w:p>
              </w:tc>
              <w:tc>
                <w:tcPr>
                  <w:tcW w:w="846" w:type="dxa"/>
                  <w:tcBorders>
                    <w:top w:val="single" w:sz="4" w:space="0" w:color="auto"/>
                  </w:tcBorders>
                  <w:shd w:val="clear" w:color="auto" w:fill="auto"/>
                  <w:vAlign w:val="center"/>
                </w:tcPr>
                <w:p w14:paraId="3EFA7DFF" w14:textId="77777777" w:rsidR="00196AB4" w:rsidRPr="005274B7" w:rsidRDefault="00196AB4" w:rsidP="005C6E8E">
                  <w:pPr>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8</w:t>
                  </w:r>
                </w:p>
              </w:tc>
              <w:tc>
                <w:tcPr>
                  <w:tcW w:w="855" w:type="dxa"/>
                  <w:tcBorders>
                    <w:top w:val="single" w:sz="4" w:space="0" w:color="auto"/>
                  </w:tcBorders>
                  <w:shd w:val="clear" w:color="auto" w:fill="auto"/>
                  <w:vAlign w:val="center"/>
                </w:tcPr>
                <w:p w14:paraId="2AC06279" w14:textId="77777777" w:rsidR="00196AB4" w:rsidRPr="005274B7" w:rsidRDefault="00196AB4" w:rsidP="005C6E8E">
                  <w:pPr>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10</w:t>
                  </w:r>
                </w:p>
              </w:tc>
              <w:tc>
                <w:tcPr>
                  <w:tcW w:w="846" w:type="dxa"/>
                  <w:tcBorders>
                    <w:top w:val="single" w:sz="4" w:space="0" w:color="auto"/>
                  </w:tcBorders>
                  <w:shd w:val="clear" w:color="auto" w:fill="auto"/>
                  <w:vAlign w:val="center"/>
                </w:tcPr>
                <w:p w14:paraId="318E96B2" w14:textId="77777777" w:rsidR="00196AB4" w:rsidRPr="005274B7" w:rsidRDefault="00196AB4" w:rsidP="005C6E8E">
                  <w:pPr>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15</w:t>
                  </w:r>
                </w:p>
              </w:tc>
              <w:tc>
                <w:tcPr>
                  <w:tcW w:w="779" w:type="dxa"/>
                  <w:tcBorders>
                    <w:top w:val="single" w:sz="4" w:space="0" w:color="auto"/>
                  </w:tcBorders>
                  <w:shd w:val="clear" w:color="auto" w:fill="auto"/>
                  <w:vAlign w:val="center"/>
                </w:tcPr>
                <w:p w14:paraId="4638033B" w14:textId="77777777" w:rsidR="00196AB4" w:rsidRPr="005274B7" w:rsidRDefault="00196AB4" w:rsidP="005C6E8E">
                  <w:pPr>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18</w:t>
                  </w:r>
                </w:p>
              </w:tc>
              <w:tc>
                <w:tcPr>
                  <w:tcW w:w="1809" w:type="dxa"/>
                  <w:tcBorders>
                    <w:top w:val="single" w:sz="4" w:space="0" w:color="auto"/>
                  </w:tcBorders>
                  <w:shd w:val="clear" w:color="auto" w:fill="auto"/>
                  <w:vAlign w:val="center"/>
                </w:tcPr>
                <w:p w14:paraId="6DE0BCBB" w14:textId="77777777" w:rsidR="00196AB4" w:rsidRPr="005274B7" w:rsidRDefault="00196AB4" w:rsidP="00196AB4">
                  <w:pPr>
                    <w:widowControl w:val="0"/>
                    <w:spacing w:after="0" w:line="240" w:lineRule="auto"/>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Gobiernos regionales</w:t>
                  </w:r>
                </w:p>
              </w:tc>
            </w:tr>
            <w:tr w:rsidR="00196AB4" w:rsidRPr="005274B7" w14:paraId="046A6B07" w14:textId="77777777" w:rsidTr="0070463E">
              <w:trPr>
                <w:trHeight w:val="453"/>
                <w:jc w:val="center"/>
              </w:trPr>
              <w:tc>
                <w:tcPr>
                  <w:tcW w:w="14485" w:type="dxa"/>
                  <w:gridSpan w:val="9"/>
                  <w:shd w:val="clear" w:color="auto" w:fill="B6DDE8" w:themeFill="accent5" w:themeFillTint="66"/>
                  <w:vAlign w:val="center"/>
                </w:tcPr>
                <w:p w14:paraId="75D195BD" w14:textId="536BF17E" w:rsidR="00196AB4" w:rsidRPr="005274B7" w:rsidRDefault="00196AB4" w:rsidP="0070463E">
                  <w:pPr>
                    <w:widowControl w:val="0"/>
                    <w:spacing w:after="0" w:line="240" w:lineRule="auto"/>
                    <w:rPr>
                      <w:rFonts w:asciiTheme="minorHAnsi" w:eastAsia="Times New Roman" w:hAnsiTheme="minorHAnsi" w:cstheme="minorHAnsi"/>
                      <w:b/>
                      <w:color w:val="000000" w:themeColor="text1"/>
                      <w:sz w:val="18"/>
                      <w:szCs w:val="18"/>
                      <w:lang w:eastAsia="es-PE"/>
                    </w:rPr>
                  </w:pPr>
                  <w:r w:rsidRPr="005274B7">
                    <w:rPr>
                      <w:rFonts w:asciiTheme="minorHAnsi" w:eastAsia="Times New Roman" w:hAnsiTheme="minorHAnsi" w:cstheme="minorHAnsi"/>
                      <w:b/>
                      <w:color w:val="000000" w:themeColor="text1"/>
                      <w:sz w:val="18"/>
                      <w:szCs w:val="18"/>
                      <w:lang w:eastAsia="es-PE"/>
                    </w:rPr>
                    <w:t xml:space="preserve">Acción Estratégica 1.1.2: </w:t>
                  </w:r>
                  <w:r w:rsidRPr="005274B7">
                    <w:rPr>
                      <w:rFonts w:asciiTheme="minorHAnsi" w:eastAsia="Times New Roman" w:hAnsiTheme="minorHAnsi" w:cstheme="minorHAnsi"/>
                      <w:b/>
                      <w:color w:val="000000" w:themeColor="text1"/>
                      <w:sz w:val="18"/>
                      <w:szCs w:val="18"/>
                      <w:lang w:val="es-ES" w:eastAsia="es-PE"/>
                    </w:rPr>
                    <w:t>Implementar acciones para las organizaciones de y para las personas con TEA.</w:t>
                  </w:r>
                </w:p>
              </w:tc>
            </w:tr>
            <w:tr w:rsidR="00196AB4" w:rsidRPr="005274B7" w14:paraId="7CD19E56" w14:textId="77777777" w:rsidTr="0070463E">
              <w:trPr>
                <w:trHeight w:val="237"/>
                <w:jc w:val="center"/>
              </w:trPr>
              <w:tc>
                <w:tcPr>
                  <w:tcW w:w="5730" w:type="dxa"/>
                  <w:tcBorders>
                    <w:bottom w:val="single" w:sz="4" w:space="0" w:color="auto"/>
                  </w:tcBorders>
                  <w:shd w:val="clear" w:color="auto" w:fill="FFFFFF"/>
                  <w:vAlign w:val="center"/>
                </w:tcPr>
                <w:p w14:paraId="01989D39" w14:textId="7E86629A" w:rsidR="00196AB4" w:rsidRPr="005274B7" w:rsidRDefault="00196AB4" w:rsidP="005C6E8E">
                  <w:pPr>
                    <w:spacing w:after="0" w:line="240" w:lineRule="auto"/>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 xml:space="preserve">Número de </w:t>
                  </w:r>
                  <w:r w:rsidR="000A1CBD" w:rsidRPr="005274B7">
                    <w:rPr>
                      <w:rFonts w:asciiTheme="minorHAnsi" w:eastAsia="Times New Roman" w:hAnsiTheme="minorHAnsi" w:cstheme="minorHAnsi"/>
                      <w:color w:val="000000" w:themeColor="text1"/>
                      <w:sz w:val="18"/>
                      <w:szCs w:val="18"/>
                      <w:lang w:eastAsia="es-PE"/>
                    </w:rPr>
                    <w:t xml:space="preserve">gobiernos regionales </w:t>
                  </w:r>
                  <w:r w:rsidRPr="005274B7">
                    <w:rPr>
                      <w:rFonts w:asciiTheme="minorHAnsi" w:eastAsia="Times New Roman" w:hAnsiTheme="minorHAnsi" w:cstheme="minorHAnsi"/>
                      <w:color w:val="000000" w:themeColor="text1"/>
                      <w:sz w:val="18"/>
                      <w:szCs w:val="18"/>
                      <w:lang w:eastAsia="es-PE"/>
                    </w:rPr>
                    <w:t>que implementan acciones para la formalización, conformación y fortalecimiento de las organizaciones de y para las personas con TEA.</w:t>
                  </w:r>
                </w:p>
              </w:tc>
              <w:tc>
                <w:tcPr>
                  <w:tcW w:w="1679" w:type="dxa"/>
                  <w:tcBorders>
                    <w:bottom w:val="single" w:sz="4" w:space="0" w:color="auto"/>
                  </w:tcBorders>
                  <w:shd w:val="clear" w:color="auto" w:fill="FFFFFF"/>
                  <w:vAlign w:val="center"/>
                </w:tcPr>
                <w:p w14:paraId="56D45797" w14:textId="77777777" w:rsidR="00196AB4" w:rsidRPr="005274B7" w:rsidRDefault="00196AB4" w:rsidP="005C6E8E">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 xml:space="preserve">Gobiernos Regionales </w:t>
                  </w:r>
                </w:p>
              </w:tc>
              <w:tc>
                <w:tcPr>
                  <w:tcW w:w="969" w:type="dxa"/>
                  <w:tcBorders>
                    <w:bottom w:val="single" w:sz="4" w:space="0" w:color="auto"/>
                  </w:tcBorders>
                  <w:shd w:val="clear" w:color="auto" w:fill="FFFFFF"/>
                  <w:vAlign w:val="center"/>
                </w:tcPr>
                <w:p w14:paraId="2B312B6D" w14:textId="77777777" w:rsidR="00196AB4" w:rsidRPr="005274B7" w:rsidRDefault="00196AB4" w:rsidP="005C6E8E">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0</w:t>
                  </w:r>
                </w:p>
              </w:tc>
              <w:tc>
                <w:tcPr>
                  <w:tcW w:w="972" w:type="dxa"/>
                  <w:tcBorders>
                    <w:bottom w:val="single" w:sz="4" w:space="0" w:color="auto"/>
                  </w:tcBorders>
                  <w:shd w:val="clear" w:color="auto" w:fill="FFFFFF"/>
                  <w:vAlign w:val="center"/>
                </w:tcPr>
                <w:p w14:paraId="185BC54C" w14:textId="77777777" w:rsidR="00196AB4" w:rsidRPr="005274B7" w:rsidRDefault="00196AB4" w:rsidP="00196AB4">
                  <w:pPr>
                    <w:widowControl w:val="0"/>
                    <w:spacing w:after="0" w:line="240" w:lineRule="auto"/>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Gobiernos regionales</w:t>
                  </w:r>
                </w:p>
              </w:tc>
              <w:tc>
                <w:tcPr>
                  <w:tcW w:w="846" w:type="dxa"/>
                  <w:tcBorders>
                    <w:bottom w:val="single" w:sz="4" w:space="0" w:color="auto"/>
                  </w:tcBorders>
                  <w:shd w:val="clear" w:color="auto" w:fill="FFFFFF"/>
                  <w:vAlign w:val="center"/>
                </w:tcPr>
                <w:p w14:paraId="13ACC024" w14:textId="77777777" w:rsidR="00196AB4" w:rsidRPr="005274B7" w:rsidRDefault="00196AB4" w:rsidP="005C6E8E">
                  <w:pPr>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8</w:t>
                  </w:r>
                </w:p>
              </w:tc>
              <w:tc>
                <w:tcPr>
                  <w:tcW w:w="855" w:type="dxa"/>
                  <w:tcBorders>
                    <w:bottom w:val="single" w:sz="4" w:space="0" w:color="auto"/>
                  </w:tcBorders>
                  <w:shd w:val="clear" w:color="auto" w:fill="FFFFFF"/>
                  <w:vAlign w:val="center"/>
                </w:tcPr>
                <w:p w14:paraId="6553DC26" w14:textId="77777777" w:rsidR="00196AB4" w:rsidRPr="005274B7" w:rsidRDefault="00196AB4" w:rsidP="005C6E8E">
                  <w:pPr>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10</w:t>
                  </w:r>
                </w:p>
              </w:tc>
              <w:tc>
                <w:tcPr>
                  <w:tcW w:w="846" w:type="dxa"/>
                  <w:tcBorders>
                    <w:bottom w:val="single" w:sz="4" w:space="0" w:color="auto"/>
                  </w:tcBorders>
                  <w:shd w:val="clear" w:color="auto" w:fill="FFFFFF"/>
                  <w:vAlign w:val="center"/>
                </w:tcPr>
                <w:p w14:paraId="5D318B0C" w14:textId="77777777" w:rsidR="00196AB4" w:rsidRPr="005274B7" w:rsidRDefault="00196AB4" w:rsidP="005C6E8E">
                  <w:pPr>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15</w:t>
                  </w:r>
                </w:p>
              </w:tc>
              <w:tc>
                <w:tcPr>
                  <w:tcW w:w="779" w:type="dxa"/>
                  <w:tcBorders>
                    <w:bottom w:val="single" w:sz="4" w:space="0" w:color="auto"/>
                  </w:tcBorders>
                  <w:shd w:val="clear" w:color="auto" w:fill="FFFFFF"/>
                  <w:vAlign w:val="center"/>
                </w:tcPr>
                <w:p w14:paraId="50B0451E" w14:textId="77777777" w:rsidR="00196AB4" w:rsidRPr="005274B7" w:rsidRDefault="00196AB4" w:rsidP="005C6E8E">
                  <w:pPr>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18</w:t>
                  </w:r>
                </w:p>
              </w:tc>
              <w:tc>
                <w:tcPr>
                  <w:tcW w:w="1809" w:type="dxa"/>
                  <w:tcBorders>
                    <w:bottom w:val="single" w:sz="4" w:space="0" w:color="auto"/>
                  </w:tcBorders>
                  <w:shd w:val="clear" w:color="auto" w:fill="FFFFFF"/>
                  <w:vAlign w:val="center"/>
                </w:tcPr>
                <w:p w14:paraId="1558701C" w14:textId="77777777" w:rsidR="00196AB4" w:rsidRPr="005274B7" w:rsidRDefault="00196AB4" w:rsidP="003122C2">
                  <w:pPr>
                    <w:widowControl w:val="0"/>
                    <w:spacing w:after="0" w:line="240" w:lineRule="auto"/>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Gobiernos regionales</w:t>
                  </w:r>
                </w:p>
              </w:tc>
            </w:tr>
            <w:tr w:rsidR="00196AB4" w:rsidRPr="005274B7" w14:paraId="6E5DDEB0" w14:textId="77777777" w:rsidTr="0070463E">
              <w:trPr>
                <w:trHeight w:val="237"/>
                <w:jc w:val="center"/>
              </w:trPr>
              <w:tc>
                <w:tcPr>
                  <w:tcW w:w="5730" w:type="dxa"/>
                  <w:tcBorders>
                    <w:top w:val="single" w:sz="4" w:space="0" w:color="auto"/>
                  </w:tcBorders>
                  <w:shd w:val="clear" w:color="auto" w:fill="FFFFFF"/>
                  <w:vAlign w:val="center"/>
                </w:tcPr>
                <w:p w14:paraId="10B443FA" w14:textId="28ADF3F3" w:rsidR="00196AB4" w:rsidRPr="005274B7" w:rsidRDefault="00196AB4" w:rsidP="000A1CBD">
                  <w:pPr>
                    <w:spacing w:after="60" w:line="240" w:lineRule="auto"/>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 xml:space="preserve">Número de </w:t>
                  </w:r>
                  <w:r w:rsidR="000A1CBD" w:rsidRPr="005274B7">
                    <w:rPr>
                      <w:rFonts w:asciiTheme="minorHAnsi" w:eastAsia="Times New Roman" w:hAnsiTheme="minorHAnsi" w:cstheme="minorHAnsi"/>
                      <w:color w:val="000000" w:themeColor="text1"/>
                      <w:sz w:val="18"/>
                      <w:szCs w:val="18"/>
                      <w:lang w:eastAsia="es-PE"/>
                    </w:rPr>
                    <w:t>gobiernos l</w:t>
                  </w:r>
                  <w:r w:rsidRPr="005274B7">
                    <w:rPr>
                      <w:rFonts w:asciiTheme="minorHAnsi" w:eastAsia="Times New Roman" w:hAnsiTheme="minorHAnsi" w:cstheme="minorHAnsi"/>
                      <w:color w:val="000000" w:themeColor="text1"/>
                      <w:sz w:val="18"/>
                      <w:szCs w:val="18"/>
                      <w:lang w:eastAsia="es-PE"/>
                    </w:rPr>
                    <w:t>ocales que implementan acciones para la formalización, conformación y fortalecimiento de las organizaciones de y para las personas con TEA.</w:t>
                  </w:r>
                </w:p>
              </w:tc>
              <w:tc>
                <w:tcPr>
                  <w:tcW w:w="1679" w:type="dxa"/>
                  <w:tcBorders>
                    <w:top w:val="single" w:sz="4" w:space="0" w:color="auto"/>
                  </w:tcBorders>
                  <w:shd w:val="clear" w:color="auto" w:fill="FFFFFF"/>
                  <w:vAlign w:val="center"/>
                </w:tcPr>
                <w:p w14:paraId="6EA095AD" w14:textId="77777777" w:rsidR="00196AB4" w:rsidRPr="005274B7" w:rsidRDefault="00196AB4" w:rsidP="005C6E8E">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 xml:space="preserve">Gobiernos Locales </w:t>
                  </w:r>
                </w:p>
              </w:tc>
              <w:tc>
                <w:tcPr>
                  <w:tcW w:w="969" w:type="dxa"/>
                  <w:tcBorders>
                    <w:top w:val="single" w:sz="4" w:space="0" w:color="auto"/>
                  </w:tcBorders>
                  <w:shd w:val="clear" w:color="auto" w:fill="FFFFFF"/>
                  <w:vAlign w:val="center"/>
                </w:tcPr>
                <w:p w14:paraId="219AEF1B" w14:textId="77777777" w:rsidR="00196AB4" w:rsidRPr="005274B7" w:rsidRDefault="00196AB4" w:rsidP="005C6E8E">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0</w:t>
                  </w:r>
                </w:p>
              </w:tc>
              <w:tc>
                <w:tcPr>
                  <w:tcW w:w="972" w:type="dxa"/>
                  <w:tcBorders>
                    <w:top w:val="single" w:sz="4" w:space="0" w:color="auto"/>
                  </w:tcBorders>
                  <w:shd w:val="clear" w:color="auto" w:fill="FFFFFF"/>
                  <w:vAlign w:val="center"/>
                </w:tcPr>
                <w:p w14:paraId="4FD3AFF5" w14:textId="77777777" w:rsidR="00196AB4" w:rsidRPr="005274B7" w:rsidRDefault="00196AB4" w:rsidP="00196AB4">
                  <w:pPr>
                    <w:widowControl w:val="0"/>
                    <w:spacing w:after="0" w:line="240" w:lineRule="auto"/>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Gobiernos locales</w:t>
                  </w:r>
                </w:p>
              </w:tc>
              <w:tc>
                <w:tcPr>
                  <w:tcW w:w="846" w:type="dxa"/>
                  <w:tcBorders>
                    <w:top w:val="single" w:sz="4" w:space="0" w:color="auto"/>
                  </w:tcBorders>
                  <w:shd w:val="clear" w:color="auto" w:fill="FFFFFF"/>
                  <w:vAlign w:val="center"/>
                </w:tcPr>
                <w:p w14:paraId="071218FB" w14:textId="77777777" w:rsidR="00196AB4" w:rsidRPr="005274B7" w:rsidRDefault="00196AB4" w:rsidP="005C6E8E">
                  <w:pPr>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83</w:t>
                  </w:r>
                </w:p>
              </w:tc>
              <w:tc>
                <w:tcPr>
                  <w:tcW w:w="855" w:type="dxa"/>
                  <w:tcBorders>
                    <w:top w:val="single" w:sz="4" w:space="0" w:color="auto"/>
                  </w:tcBorders>
                  <w:shd w:val="clear" w:color="auto" w:fill="FFFFFF"/>
                  <w:vAlign w:val="center"/>
                </w:tcPr>
                <w:p w14:paraId="5C5519E4" w14:textId="77777777" w:rsidR="00196AB4" w:rsidRPr="005274B7" w:rsidRDefault="00196AB4" w:rsidP="005C6E8E">
                  <w:pPr>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110</w:t>
                  </w:r>
                </w:p>
              </w:tc>
              <w:tc>
                <w:tcPr>
                  <w:tcW w:w="846" w:type="dxa"/>
                  <w:tcBorders>
                    <w:top w:val="single" w:sz="4" w:space="0" w:color="auto"/>
                  </w:tcBorders>
                  <w:shd w:val="clear" w:color="auto" w:fill="FFFFFF"/>
                  <w:vAlign w:val="center"/>
                </w:tcPr>
                <w:p w14:paraId="47CF2F52" w14:textId="77777777" w:rsidR="00196AB4" w:rsidRPr="005274B7" w:rsidRDefault="00196AB4" w:rsidP="005C6E8E">
                  <w:pPr>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165</w:t>
                  </w:r>
                </w:p>
              </w:tc>
              <w:tc>
                <w:tcPr>
                  <w:tcW w:w="779" w:type="dxa"/>
                  <w:tcBorders>
                    <w:top w:val="single" w:sz="4" w:space="0" w:color="auto"/>
                  </w:tcBorders>
                  <w:shd w:val="clear" w:color="auto" w:fill="FFFFFF"/>
                  <w:vAlign w:val="center"/>
                </w:tcPr>
                <w:p w14:paraId="7257416A" w14:textId="77777777" w:rsidR="00196AB4" w:rsidRPr="005274B7" w:rsidRDefault="00196AB4" w:rsidP="005C6E8E">
                  <w:pPr>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193</w:t>
                  </w:r>
                </w:p>
              </w:tc>
              <w:tc>
                <w:tcPr>
                  <w:tcW w:w="1809" w:type="dxa"/>
                  <w:tcBorders>
                    <w:top w:val="single" w:sz="4" w:space="0" w:color="auto"/>
                  </w:tcBorders>
                  <w:shd w:val="clear" w:color="auto" w:fill="FFFFFF"/>
                  <w:vAlign w:val="center"/>
                </w:tcPr>
                <w:p w14:paraId="18757D8A" w14:textId="77777777" w:rsidR="00196AB4" w:rsidRPr="005274B7" w:rsidRDefault="00196AB4" w:rsidP="003122C2">
                  <w:pPr>
                    <w:widowControl w:val="0"/>
                    <w:spacing w:after="0" w:line="240" w:lineRule="auto"/>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Gobiernos locales</w:t>
                  </w:r>
                </w:p>
              </w:tc>
            </w:tr>
          </w:tbl>
          <w:p w14:paraId="2234F1B0" w14:textId="77777777" w:rsidR="002D659F" w:rsidRPr="005274B7" w:rsidRDefault="002D659F" w:rsidP="007B107C">
            <w:pPr>
              <w:widowControl w:val="0"/>
              <w:spacing w:after="0" w:line="240" w:lineRule="auto"/>
              <w:ind w:right="998"/>
              <w:jc w:val="both"/>
              <w:outlineLvl w:val="0"/>
              <w:rPr>
                <w:rFonts w:asciiTheme="minorHAnsi" w:hAnsiTheme="minorHAnsi" w:cstheme="minorHAnsi"/>
                <w:color w:val="000000" w:themeColor="text1"/>
              </w:rPr>
            </w:pPr>
          </w:p>
        </w:tc>
      </w:tr>
      <w:tr w:rsidR="002D659F" w:rsidRPr="009E6272" w14:paraId="1A0EC114" w14:textId="77777777" w:rsidTr="009E6272">
        <w:tc>
          <w:tcPr>
            <w:tcW w:w="14788" w:type="dxa"/>
          </w:tcPr>
          <w:tbl>
            <w:tblPr>
              <w:tblpPr w:leftFromText="180" w:rightFromText="180" w:vertAnchor="page" w:tblpY="184"/>
              <w:tblOverlap w:val="never"/>
              <w:tblW w:w="14497" w:type="dxa"/>
              <w:tblCellMar>
                <w:left w:w="70" w:type="dxa"/>
                <w:right w:w="70" w:type="dxa"/>
              </w:tblCellMar>
              <w:tblLook w:val="04A0" w:firstRow="1" w:lastRow="0" w:firstColumn="1" w:lastColumn="0" w:noHBand="0" w:noVBand="1"/>
            </w:tblPr>
            <w:tblGrid>
              <w:gridCol w:w="4243"/>
              <w:gridCol w:w="1566"/>
              <w:gridCol w:w="1495"/>
              <w:gridCol w:w="1131"/>
              <w:gridCol w:w="897"/>
              <w:gridCol w:w="789"/>
              <w:gridCol w:w="848"/>
              <w:gridCol w:w="16"/>
              <w:gridCol w:w="865"/>
              <w:gridCol w:w="874"/>
              <w:gridCol w:w="1773"/>
            </w:tblGrid>
            <w:tr w:rsidR="007A39CA" w:rsidRPr="005274B7" w14:paraId="05D9C6BC" w14:textId="77777777" w:rsidTr="0070463E">
              <w:trPr>
                <w:trHeight w:val="474"/>
              </w:trPr>
              <w:tc>
                <w:tcPr>
                  <w:tcW w:w="14497" w:type="dxa"/>
                  <w:gridSpan w:val="11"/>
                  <w:shd w:val="clear" w:color="000000" w:fill="4BACC6" w:themeFill="accent5"/>
                  <w:vAlign w:val="center"/>
                </w:tcPr>
                <w:p w14:paraId="06C9C6BC" w14:textId="77777777" w:rsidR="00252625" w:rsidRPr="005274B7" w:rsidRDefault="00252625" w:rsidP="0070463E">
                  <w:pPr>
                    <w:widowControl w:val="0"/>
                    <w:spacing w:line="240" w:lineRule="auto"/>
                    <w:rPr>
                      <w:rFonts w:asciiTheme="minorHAnsi" w:eastAsia="Times New Roman" w:hAnsiTheme="minorHAnsi" w:cstheme="minorHAnsi"/>
                      <w:b/>
                      <w:bCs/>
                      <w:color w:val="FFFFFF" w:themeColor="background1"/>
                      <w:sz w:val="18"/>
                      <w:szCs w:val="18"/>
                      <w:lang w:eastAsia="es-PE"/>
                    </w:rPr>
                  </w:pPr>
                  <w:r w:rsidRPr="005274B7">
                    <w:rPr>
                      <w:rFonts w:asciiTheme="minorHAnsi" w:eastAsia="Times New Roman" w:hAnsiTheme="minorHAnsi" w:cstheme="minorHAnsi"/>
                      <w:b/>
                      <w:bCs/>
                      <w:color w:val="FFFFFF" w:themeColor="background1"/>
                      <w:sz w:val="18"/>
                      <w:szCs w:val="18"/>
                      <w:lang w:eastAsia="es-PE"/>
                    </w:rPr>
                    <w:t xml:space="preserve">Objetivo Estratégico Específico 1.2: </w:t>
                  </w:r>
                  <w:r w:rsidRPr="005274B7">
                    <w:rPr>
                      <w:rFonts w:asciiTheme="minorHAnsi" w:eastAsia="Times New Roman" w:hAnsiTheme="minorHAnsi" w:cstheme="minorHAnsi"/>
                      <w:b/>
                      <w:color w:val="FFFFFF" w:themeColor="background1"/>
                      <w:sz w:val="18"/>
                      <w:szCs w:val="18"/>
                      <w:lang w:val="es-ES"/>
                    </w:rPr>
                    <w:t>Identificar de intervenciones del Estado Peruano para la inclusión social de las personas con TEA y sus familias</w:t>
                  </w:r>
                </w:p>
              </w:tc>
            </w:tr>
            <w:tr w:rsidR="007A39CA" w:rsidRPr="005274B7" w14:paraId="735DDCF3" w14:textId="77777777" w:rsidTr="0070463E">
              <w:trPr>
                <w:trHeight w:val="67"/>
              </w:trPr>
              <w:tc>
                <w:tcPr>
                  <w:tcW w:w="5809" w:type="dxa"/>
                  <w:gridSpan w:val="2"/>
                  <w:vMerge w:val="restart"/>
                  <w:shd w:val="clear" w:color="000000" w:fill="BFBFBF"/>
                  <w:vAlign w:val="center"/>
                  <w:hideMark/>
                </w:tcPr>
                <w:p w14:paraId="0EA9C2C3" w14:textId="77777777" w:rsidR="00252625" w:rsidRPr="005274B7" w:rsidRDefault="00252625" w:rsidP="005C6E8E">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INDICADORES</w:t>
                  </w:r>
                </w:p>
                <w:p w14:paraId="21A1699D" w14:textId="77777777" w:rsidR="00252625" w:rsidRPr="005274B7" w:rsidRDefault="00252625" w:rsidP="005C6E8E">
                  <w:pPr>
                    <w:spacing w:after="0" w:line="240" w:lineRule="auto"/>
                    <w:jc w:val="center"/>
                    <w:rPr>
                      <w:rFonts w:asciiTheme="minorHAnsi" w:eastAsia="Times New Roman" w:hAnsiTheme="minorHAnsi" w:cstheme="minorHAnsi"/>
                      <w:b/>
                      <w:bCs/>
                      <w:color w:val="000000" w:themeColor="text1"/>
                      <w:sz w:val="18"/>
                      <w:szCs w:val="18"/>
                      <w:lang w:eastAsia="es-PE"/>
                    </w:rPr>
                  </w:pPr>
                </w:p>
              </w:tc>
              <w:tc>
                <w:tcPr>
                  <w:tcW w:w="1495" w:type="dxa"/>
                  <w:vMerge w:val="restart"/>
                  <w:shd w:val="clear" w:color="000000" w:fill="BFBFBF"/>
                </w:tcPr>
                <w:p w14:paraId="485D7D68" w14:textId="77777777" w:rsidR="00252625" w:rsidRPr="005274B7" w:rsidRDefault="00252625" w:rsidP="005C6E8E">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UNIDAD DE MEDIDA</w:t>
                  </w:r>
                </w:p>
              </w:tc>
              <w:tc>
                <w:tcPr>
                  <w:tcW w:w="1131" w:type="dxa"/>
                  <w:vMerge w:val="restart"/>
                  <w:shd w:val="clear" w:color="000000" w:fill="BFBFBF"/>
                  <w:vAlign w:val="center"/>
                  <w:hideMark/>
                </w:tcPr>
                <w:p w14:paraId="45A0E2A9" w14:textId="77777777" w:rsidR="00252625" w:rsidRPr="005274B7" w:rsidRDefault="00252625" w:rsidP="005C6E8E">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 xml:space="preserve">LINEA DE BASE </w:t>
                  </w:r>
                </w:p>
              </w:tc>
              <w:tc>
                <w:tcPr>
                  <w:tcW w:w="897" w:type="dxa"/>
                  <w:vMerge w:val="restart"/>
                  <w:shd w:val="clear" w:color="000000" w:fill="BFBFBF"/>
                  <w:vAlign w:val="center"/>
                  <w:hideMark/>
                </w:tcPr>
                <w:p w14:paraId="48244C1B" w14:textId="77777777" w:rsidR="00252625" w:rsidRPr="005274B7" w:rsidRDefault="00252625" w:rsidP="005C6E8E">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FUENTE</w:t>
                  </w:r>
                </w:p>
              </w:tc>
              <w:tc>
                <w:tcPr>
                  <w:tcW w:w="3392" w:type="dxa"/>
                  <w:gridSpan w:val="5"/>
                  <w:shd w:val="clear" w:color="000000" w:fill="BFBFBF"/>
                  <w:vAlign w:val="center"/>
                  <w:hideMark/>
                </w:tcPr>
                <w:p w14:paraId="33887210" w14:textId="77777777" w:rsidR="00252625" w:rsidRPr="005274B7" w:rsidRDefault="00252625" w:rsidP="005C6E8E">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METAS</w:t>
                  </w:r>
                </w:p>
              </w:tc>
              <w:tc>
                <w:tcPr>
                  <w:tcW w:w="1773" w:type="dxa"/>
                  <w:vMerge w:val="restart"/>
                  <w:shd w:val="clear" w:color="000000" w:fill="BFBFBF"/>
                  <w:vAlign w:val="center"/>
                  <w:hideMark/>
                </w:tcPr>
                <w:p w14:paraId="148CA9E1" w14:textId="77777777" w:rsidR="00252625" w:rsidRPr="005274B7" w:rsidRDefault="00252625" w:rsidP="005C6E8E">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INSTITUCIÓN RESPONSABLE</w:t>
                  </w:r>
                </w:p>
              </w:tc>
            </w:tr>
            <w:tr w:rsidR="007A39CA" w:rsidRPr="005274B7" w14:paraId="7F92AE5C" w14:textId="77777777" w:rsidTr="0070463E">
              <w:trPr>
                <w:trHeight w:val="77"/>
              </w:trPr>
              <w:tc>
                <w:tcPr>
                  <w:tcW w:w="5809" w:type="dxa"/>
                  <w:gridSpan w:val="2"/>
                  <w:vMerge/>
                  <w:vAlign w:val="center"/>
                  <w:hideMark/>
                </w:tcPr>
                <w:p w14:paraId="72F249AA" w14:textId="77777777" w:rsidR="007A39CA" w:rsidRPr="005274B7" w:rsidRDefault="007A39CA" w:rsidP="005C6E8E">
                  <w:pPr>
                    <w:spacing w:after="0" w:line="240" w:lineRule="auto"/>
                    <w:rPr>
                      <w:rFonts w:asciiTheme="minorHAnsi" w:eastAsia="Times New Roman" w:hAnsiTheme="minorHAnsi" w:cstheme="minorHAnsi"/>
                      <w:b/>
                      <w:bCs/>
                      <w:color w:val="000000" w:themeColor="text1"/>
                      <w:sz w:val="18"/>
                      <w:szCs w:val="18"/>
                      <w:lang w:eastAsia="es-PE"/>
                    </w:rPr>
                  </w:pPr>
                </w:p>
              </w:tc>
              <w:tc>
                <w:tcPr>
                  <w:tcW w:w="1495" w:type="dxa"/>
                  <w:vMerge/>
                </w:tcPr>
                <w:p w14:paraId="5400F478" w14:textId="77777777" w:rsidR="007A39CA" w:rsidRPr="005274B7" w:rsidRDefault="007A39CA" w:rsidP="005C6E8E">
                  <w:pPr>
                    <w:spacing w:after="0" w:line="240" w:lineRule="auto"/>
                    <w:rPr>
                      <w:rFonts w:asciiTheme="minorHAnsi" w:eastAsia="Times New Roman" w:hAnsiTheme="minorHAnsi" w:cstheme="minorHAnsi"/>
                      <w:b/>
                      <w:bCs/>
                      <w:color w:val="000000" w:themeColor="text1"/>
                      <w:sz w:val="18"/>
                      <w:szCs w:val="18"/>
                      <w:lang w:eastAsia="es-PE"/>
                    </w:rPr>
                  </w:pPr>
                </w:p>
              </w:tc>
              <w:tc>
                <w:tcPr>
                  <w:tcW w:w="1131" w:type="dxa"/>
                  <w:vMerge/>
                  <w:vAlign w:val="center"/>
                  <w:hideMark/>
                </w:tcPr>
                <w:p w14:paraId="43AF8738" w14:textId="77777777" w:rsidR="007A39CA" w:rsidRPr="005274B7" w:rsidRDefault="007A39CA" w:rsidP="005C6E8E">
                  <w:pPr>
                    <w:spacing w:after="0" w:line="240" w:lineRule="auto"/>
                    <w:rPr>
                      <w:rFonts w:asciiTheme="minorHAnsi" w:eastAsia="Times New Roman" w:hAnsiTheme="minorHAnsi" w:cstheme="minorHAnsi"/>
                      <w:b/>
                      <w:bCs/>
                      <w:color w:val="000000" w:themeColor="text1"/>
                      <w:sz w:val="18"/>
                      <w:szCs w:val="18"/>
                      <w:lang w:eastAsia="es-PE"/>
                    </w:rPr>
                  </w:pPr>
                </w:p>
              </w:tc>
              <w:tc>
                <w:tcPr>
                  <w:tcW w:w="897" w:type="dxa"/>
                  <w:vMerge/>
                  <w:vAlign w:val="center"/>
                  <w:hideMark/>
                </w:tcPr>
                <w:p w14:paraId="3FE35133" w14:textId="77777777" w:rsidR="007A39CA" w:rsidRPr="005274B7" w:rsidRDefault="007A39CA" w:rsidP="005C6E8E">
                  <w:pPr>
                    <w:spacing w:after="0" w:line="240" w:lineRule="auto"/>
                    <w:rPr>
                      <w:rFonts w:asciiTheme="minorHAnsi" w:eastAsia="Times New Roman" w:hAnsiTheme="minorHAnsi" w:cstheme="minorHAnsi"/>
                      <w:b/>
                      <w:bCs/>
                      <w:color w:val="000000" w:themeColor="text1"/>
                      <w:sz w:val="18"/>
                      <w:szCs w:val="18"/>
                      <w:lang w:eastAsia="es-PE"/>
                    </w:rPr>
                  </w:pPr>
                </w:p>
              </w:tc>
              <w:tc>
                <w:tcPr>
                  <w:tcW w:w="789" w:type="dxa"/>
                  <w:shd w:val="clear" w:color="000000" w:fill="D9D9D9" w:themeFill="background1" w:themeFillShade="D9"/>
                  <w:vAlign w:val="center"/>
                  <w:hideMark/>
                </w:tcPr>
                <w:p w14:paraId="0EAEF3E9" w14:textId="77777777" w:rsidR="007A39CA" w:rsidRPr="005274B7" w:rsidRDefault="007A39CA" w:rsidP="007A39CA">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2018</w:t>
                  </w:r>
                </w:p>
              </w:tc>
              <w:tc>
                <w:tcPr>
                  <w:tcW w:w="864" w:type="dxa"/>
                  <w:gridSpan w:val="2"/>
                  <w:shd w:val="clear" w:color="000000" w:fill="D9D9D9" w:themeFill="background1" w:themeFillShade="D9"/>
                  <w:vAlign w:val="center"/>
                  <w:hideMark/>
                </w:tcPr>
                <w:p w14:paraId="68CFF813" w14:textId="77777777" w:rsidR="007A39CA" w:rsidRPr="005274B7" w:rsidRDefault="007A39CA" w:rsidP="007A39CA">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 xml:space="preserve">2019 </w:t>
                  </w:r>
                </w:p>
              </w:tc>
              <w:tc>
                <w:tcPr>
                  <w:tcW w:w="865" w:type="dxa"/>
                  <w:shd w:val="clear" w:color="000000" w:fill="D9D9D9" w:themeFill="background1" w:themeFillShade="D9"/>
                  <w:vAlign w:val="center"/>
                </w:tcPr>
                <w:p w14:paraId="0D6CE738" w14:textId="77777777" w:rsidR="007A39CA" w:rsidRPr="005274B7" w:rsidRDefault="007A39CA" w:rsidP="007A39CA">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2020</w:t>
                  </w:r>
                </w:p>
              </w:tc>
              <w:tc>
                <w:tcPr>
                  <w:tcW w:w="874" w:type="dxa"/>
                  <w:shd w:val="clear" w:color="000000" w:fill="D9D9D9" w:themeFill="background1" w:themeFillShade="D9"/>
                  <w:vAlign w:val="center"/>
                  <w:hideMark/>
                </w:tcPr>
                <w:p w14:paraId="25EEFB8E" w14:textId="77777777" w:rsidR="007A39CA" w:rsidRPr="005274B7" w:rsidRDefault="007A39CA" w:rsidP="005C6E8E">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2021</w:t>
                  </w:r>
                </w:p>
              </w:tc>
              <w:tc>
                <w:tcPr>
                  <w:tcW w:w="1773" w:type="dxa"/>
                  <w:vMerge/>
                  <w:vAlign w:val="center"/>
                  <w:hideMark/>
                </w:tcPr>
                <w:p w14:paraId="5C353081" w14:textId="77777777" w:rsidR="007A39CA" w:rsidRPr="005274B7" w:rsidRDefault="007A39CA" w:rsidP="005C6E8E">
                  <w:pPr>
                    <w:spacing w:after="0" w:line="240" w:lineRule="auto"/>
                    <w:rPr>
                      <w:rFonts w:asciiTheme="minorHAnsi" w:eastAsia="Times New Roman" w:hAnsiTheme="minorHAnsi" w:cstheme="minorHAnsi"/>
                      <w:b/>
                      <w:bCs/>
                      <w:color w:val="000000" w:themeColor="text1"/>
                      <w:sz w:val="18"/>
                      <w:szCs w:val="18"/>
                      <w:lang w:eastAsia="es-PE"/>
                    </w:rPr>
                  </w:pPr>
                </w:p>
              </w:tc>
            </w:tr>
            <w:tr w:rsidR="007A39CA" w:rsidRPr="005274B7" w14:paraId="4FB34F5D" w14:textId="77777777" w:rsidTr="0070463E">
              <w:trPr>
                <w:trHeight w:val="357"/>
              </w:trPr>
              <w:tc>
                <w:tcPr>
                  <w:tcW w:w="14497" w:type="dxa"/>
                  <w:gridSpan w:val="11"/>
                  <w:shd w:val="clear" w:color="000000" w:fill="B6DDE8" w:themeFill="accent5" w:themeFillTint="66"/>
                  <w:vAlign w:val="center"/>
                </w:tcPr>
                <w:p w14:paraId="32E67F6D" w14:textId="6F1C4982" w:rsidR="00252625" w:rsidRPr="005274B7" w:rsidRDefault="00252625" w:rsidP="0070463E">
                  <w:pPr>
                    <w:widowControl w:val="0"/>
                    <w:spacing w:after="0" w:line="240" w:lineRule="auto"/>
                    <w:rPr>
                      <w:rFonts w:asciiTheme="minorHAnsi" w:eastAsia="Times New Roman" w:hAnsiTheme="minorHAnsi" w:cstheme="minorHAnsi"/>
                      <w:b/>
                      <w:color w:val="000000" w:themeColor="text1"/>
                      <w:sz w:val="18"/>
                      <w:szCs w:val="18"/>
                      <w:lang w:eastAsia="es-PE"/>
                    </w:rPr>
                  </w:pPr>
                  <w:r w:rsidRPr="005274B7">
                    <w:rPr>
                      <w:rFonts w:asciiTheme="minorHAnsi" w:eastAsia="Times New Roman" w:hAnsiTheme="minorHAnsi" w:cstheme="minorHAnsi"/>
                      <w:b/>
                      <w:color w:val="000000" w:themeColor="text1"/>
                      <w:sz w:val="18"/>
                      <w:szCs w:val="18"/>
                      <w:lang w:eastAsia="es-PE"/>
                    </w:rPr>
                    <w:t xml:space="preserve">Acción Estratégica 1.2.1: Diseñar programas dirigidos a las </w:t>
                  </w:r>
                  <w:r w:rsidRPr="005274B7">
                    <w:rPr>
                      <w:rFonts w:asciiTheme="minorHAnsi" w:eastAsia="Times New Roman" w:hAnsiTheme="minorHAnsi" w:cstheme="minorHAnsi"/>
                      <w:b/>
                      <w:color w:val="000000" w:themeColor="text1"/>
                      <w:sz w:val="18"/>
                      <w:szCs w:val="18"/>
                      <w:lang w:val="es-ES" w:eastAsia="es-PE"/>
                    </w:rPr>
                    <w:t>personas con TEA y sus familias en los Gobiernos Regionales y Locales</w:t>
                  </w:r>
                  <w:r w:rsidR="009E6272" w:rsidRPr="005274B7">
                    <w:rPr>
                      <w:rFonts w:asciiTheme="minorHAnsi" w:eastAsia="Times New Roman" w:hAnsiTheme="minorHAnsi" w:cstheme="minorHAnsi"/>
                      <w:color w:val="000000" w:themeColor="text1"/>
                      <w:sz w:val="18"/>
                      <w:szCs w:val="18"/>
                      <w:lang w:eastAsia="es-PE"/>
                    </w:rPr>
                    <w:tab/>
                  </w:r>
                </w:p>
              </w:tc>
            </w:tr>
            <w:tr w:rsidR="007A39CA" w:rsidRPr="005274B7" w14:paraId="7FB72985" w14:textId="77777777" w:rsidTr="0070463E">
              <w:trPr>
                <w:trHeight w:val="455"/>
              </w:trPr>
              <w:tc>
                <w:tcPr>
                  <w:tcW w:w="5809" w:type="dxa"/>
                  <w:gridSpan w:val="2"/>
                  <w:tcBorders>
                    <w:bottom w:val="single" w:sz="4" w:space="0" w:color="auto"/>
                  </w:tcBorders>
                  <w:shd w:val="clear" w:color="auto" w:fill="auto"/>
                  <w:vAlign w:val="center"/>
                </w:tcPr>
                <w:p w14:paraId="2CF889AA" w14:textId="2C861E7A" w:rsidR="003122C2" w:rsidRPr="005274B7" w:rsidRDefault="003122C2" w:rsidP="00252625">
                  <w:pPr>
                    <w:spacing w:after="0" w:line="240" w:lineRule="auto"/>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 xml:space="preserve">Número de </w:t>
                  </w:r>
                  <w:r w:rsidR="000A1CBD" w:rsidRPr="005274B7">
                    <w:rPr>
                      <w:rFonts w:asciiTheme="minorHAnsi" w:eastAsia="Times New Roman" w:hAnsiTheme="minorHAnsi" w:cstheme="minorHAnsi"/>
                      <w:color w:val="000000" w:themeColor="text1"/>
                      <w:sz w:val="18"/>
                      <w:szCs w:val="18"/>
                      <w:lang w:eastAsia="es-PE"/>
                    </w:rPr>
                    <w:t xml:space="preserve">gobiernos locales </w:t>
                  </w:r>
                  <w:r w:rsidRPr="005274B7">
                    <w:rPr>
                      <w:rFonts w:asciiTheme="minorHAnsi" w:eastAsia="Times New Roman" w:hAnsiTheme="minorHAnsi" w:cstheme="minorHAnsi"/>
                      <w:color w:val="000000" w:themeColor="text1"/>
                      <w:sz w:val="18"/>
                      <w:szCs w:val="18"/>
                      <w:lang w:eastAsia="es-PE"/>
                    </w:rPr>
                    <w:t>que aprueban programas a favor de las personas con TEA</w:t>
                  </w:r>
                  <w:r w:rsidR="000A1CBD" w:rsidRPr="005274B7">
                    <w:rPr>
                      <w:rFonts w:asciiTheme="minorHAnsi" w:eastAsia="Times New Roman" w:hAnsiTheme="minorHAnsi" w:cstheme="minorHAnsi"/>
                      <w:color w:val="000000" w:themeColor="text1"/>
                      <w:sz w:val="18"/>
                      <w:szCs w:val="18"/>
                      <w:lang w:eastAsia="es-PE"/>
                    </w:rPr>
                    <w:t>.</w:t>
                  </w:r>
                </w:p>
              </w:tc>
              <w:tc>
                <w:tcPr>
                  <w:tcW w:w="1495" w:type="dxa"/>
                  <w:tcBorders>
                    <w:bottom w:val="single" w:sz="4" w:space="0" w:color="auto"/>
                  </w:tcBorders>
                </w:tcPr>
                <w:p w14:paraId="55C6014B" w14:textId="77777777" w:rsidR="003122C2" w:rsidRPr="005274B7" w:rsidRDefault="003122C2" w:rsidP="003122C2">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Gobiernos Locales</w:t>
                  </w:r>
                </w:p>
              </w:tc>
              <w:tc>
                <w:tcPr>
                  <w:tcW w:w="1131" w:type="dxa"/>
                  <w:tcBorders>
                    <w:bottom w:val="single" w:sz="4" w:space="0" w:color="auto"/>
                  </w:tcBorders>
                  <w:shd w:val="clear" w:color="auto" w:fill="auto"/>
                  <w:vAlign w:val="center"/>
                </w:tcPr>
                <w:p w14:paraId="282C7F7A" w14:textId="38CA9B6F" w:rsidR="003122C2" w:rsidRPr="005274B7" w:rsidRDefault="007B5C85" w:rsidP="005C6E8E">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0</w:t>
                  </w:r>
                </w:p>
              </w:tc>
              <w:tc>
                <w:tcPr>
                  <w:tcW w:w="897" w:type="dxa"/>
                  <w:tcBorders>
                    <w:bottom w:val="single" w:sz="4" w:space="0" w:color="auto"/>
                  </w:tcBorders>
                  <w:shd w:val="clear" w:color="auto" w:fill="auto"/>
                  <w:vAlign w:val="center"/>
                </w:tcPr>
                <w:p w14:paraId="4E232E02" w14:textId="77777777" w:rsidR="003122C2" w:rsidRPr="005274B7" w:rsidRDefault="003122C2" w:rsidP="001267BA">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hAnsiTheme="minorHAnsi" w:cstheme="minorHAnsi"/>
                      <w:color w:val="000000" w:themeColor="text1"/>
                      <w:sz w:val="18"/>
                      <w:szCs w:val="18"/>
                    </w:rPr>
                    <w:t>Gobiernos locales</w:t>
                  </w:r>
                </w:p>
              </w:tc>
              <w:tc>
                <w:tcPr>
                  <w:tcW w:w="789" w:type="dxa"/>
                  <w:tcBorders>
                    <w:bottom w:val="single" w:sz="4" w:space="0" w:color="auto"/>
                  </w:tcBorders>
                  <w:shd w:val="clear" w:color="auto" w:fill="auto"/>
                  <w:vAlign w:val="center"/>
                </w:tcPr>
                <w:p w14:paraId="36A8CF87" w14:textId="77777777" w:rsidR="003122C2" w:rsidRPr="005274B7" w:rsidRDefault="003122C2" w:rsidP="005C6E8E">
                  <w:pPr>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36</w:t>
                  </w:r>
                </w:p>
              </w:tc>
              <w:tc>
                <w:tcPr>
                  <w:tcW w:w="848" w:type="dxa"/>
                  <w:tcBorders>
                    <w:bottom w:val="single" w:sz="4" w:space="0" w:color="auto"/>
                  </w:tcBorders>
                  <w:shd w:val="clear" w:color="auto" w:fill="auto"/>
                  <w:vAlign w:val="center"/>
                </w:tcPr>
                <w:p w14:paraId="052E4EDB" w14:textId="77777777" w:rsidR="003122C2" w:rsidRPr="005274B7" w:rsidRDefault="003122C2" w:rsidP="005C6E8E">
                  <w:pPr>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48</w:t>
                  </w:r>
                </w:p>
              </w:tc>
              <w:tc>
                <w:tcPr>
                  <w:tcW w:w="881" w:type="dxa"/>
                  <w:gridSpan w:val="2"/>
                  <w:tcBorders>
                    <w:bottom w:val="single" w:sz="4" w:space="0" w:color="auto"/>
                  </w:tcBorders>
                  <w:shd w:val="clear" w:color="auto" w:fill="auto"/>
                  <w:vAlign w:val="center"/>
                </w:tcPr>
                <w:p w14:paraId="5C93CEBF" w14:textId="77777777" w:rsidR="003122C2" w:rsidRPr="005274B7" w:rsidRDefault="003122C2" w:rsidP="005C6E8E">
                  <w:pPr>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72</w:t>
                  </w:r>
                </w:p>
              </w:tc>
              <w:tc>
                <w:tcPr>
                  <w:tcW w:w="874" w:type="dxa"/>
                  <w:tcBorders>
                    <w:bottom w:val="single" w:sz="4" w:space="0" w:color="auto"/>
                  </w:tcBorders>
                  <w:shd w:val="clear" w:color="auto" w:fill="auto"/>
                  <w:vAlign w:val="center"/>
                </w:tcPr>
                <w:p w14:paraId="2D6F4F27" w14:textId="77777777" w:rsidR="003122C2" w:rsidRPr="005274B7" w:rsidRDefault="003122C2" w:rsidP="005C6E8E">
                  <w:pPr>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84</w:t>
                  </w:r>
                </w:p>
              </w:tc>
              <w:tc>
                <w:tcPr>
                  <w:tcW w:w="1773" w:type="dxa"/>
                  <w:tcBorders>
                    <w:bottom w:val="single" w:sz="4" w:space="0" w:color="auto"/>
                  </w:tcBorders>
                  <w:shd w:val="clear" w:color="auto" w:fill="auto"/>
                  <w:vAlign w:val="center"/>
                </w:tcPr>
                <w:p w14:paraId="223C55E0" w14:textId="77777777" w:rsidR="003122C2" w:rsidRPr="005274B7" w:rsidRDefault="003122C2" w:rsidP="005C6E8E">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hAnsiTheme="minorHAnsi" w:cstheme="minorHAnsi"/>
                      <w:color w:val="000000" w:themeColor="text1"/>
                      <w:sz w:val="18"/>
                      <w:szCs w:val="18"/>
                    </w:rPr>
                    <w:t>Gobiernos locales</w:t>
                  </w:r>
                </w:p>
              </w:tc>
            </w:tr>
            <w:tr w:rsidR="007A39CA" w:rsidRPr="005274B7" w14:paraId="3EE07191" w14:textId="77777777" w:rsidTr="0070463E">
              <w:trPr>
                <w:trHeight w:val="455"/>
              </w:trPr>
              <w:tc>
                <w:tcPr>
                  <w:tcW w:w="5809" w:type="dxa"/>
                  <w:gridSpan w:val="2"/>
                  <w:tcBorders>
                    <w:top w:val="single" w:sz="4" w:space="0" w:color="auto"/>
                  </w:tcBorders>
                  <w:shd w:val="clear" w:color="auto" w:fill="auto"/>
                  <w:vAlign w:val="center"/>
                </w:tcPr>
                <w:p w14:paraId="30C0C788" w14:textId="6FE79E4E" w:rsidR="003122C2" w:rsidRPr="005274B7" w:rsidRDefault="003122C2" w:rsidP="00252625">
                  <w:pPr>
                    <w:spacing w:after="0" w:line="240" w:lineRule="auto"/>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 xml:space="preserve">Número de </w:t>
                  </w:r>
                  <w:r w:rsidR="000A1CBD" w:rsidRPr="005274B7">
                    <w:rPr>
                      <w:rFonts w:asciiTheme="minorHAnsi" w:eastAsia="Times New Roman" w:hAnsiTheme="minorHAnsi" w:cstheme="minorHAnsi"/>
                      <w:color w:val="000000" w:themeColor="text1"/>
                      <w:sz w:val="18"/>
                      <w:szCs w:val="18"/>
                      <w:lang w:eastAsia="es-PE"/>
                    </w:rPr>
                    <w:t xml:space="preserve">gobiernos regionales  </w:t>
                  </w:r>
                  <w:r w:rsidRPr="005274B7">
                    <w:rPr>
                      <w:rFonts w:asciiTheme="minorHAnsi" w:eastAsia="Times New Roman" w:hAnsiTheme="minorHAnsi" w:cstheme="minorHAnsi"/>
                      <w:color w:val="000000" w:themeColor="text1"/>
                      <w:sz w:val="18"/>
                      <w:szCs w:val="18"/>
                      <w:lang w:eastAsia="es-PE"/>
                    </w:rPr>
                    <w:t>que aprueban programas a favor de las personas con TEA</w:t>
                  </w:r>
                  <w:r w:rsidR="000A1CBD" w:rsidRPr="005274B7">
                    <w:rPr>
                      <w:rFonts w:asciiTheme="minorHAnsi" w:eastAsia="Times New Roman" w:hAnsiTheme="minorHAnsi" w:cstheme="minorHAnsi"/>
                      <w:color w:val="000000" w:themeColor="text1"/>
                      <w:sz w:val="18"/>
                      <w:szCs w:val="18"/>
                      <w:lang w:eastAsia="es-PE"/>
                    </w:rPr>
                    <w:t>.</w:t>
                  </w:r>
                </w:p>
              </w:tc>
              <w:tc>
                <w:tcPr>
                  <w:tcW w:w="1495" w:type="dxa"/>
                  <w:tcBorders>
                    <w:top w:val="single" w:sz="4" w:space="0" w:color="auto"/>
                  </w:tcBorders>
                </w:tcPr>
                <w:p w14:paraId="6EB37BC1" w14:textId="77777777" w:rsidR="003122C2" w:rsidRPr="005274B7" w:rsidRDefault="003122C2" w:rsidP="003122C2">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Gobiernos Regionales</w:t>
                  </w:r>
                </w:p>
              </w:tc>
              <w:tc>
                <w:tcPr>
                  <w:tcW w:w="1131" w:type="dxa"/>
                  <w:tcBorders>
                    <w:top w:val="single" w:sz="4" w:space="0" w:color="auto"/>
                  </w:tcBorders>
                  <w:shd w:val="clear" w:color="auto" w:fill="auto"/>
                  <w:vAlign w:val="center"/>
                </w:tcPr>
                <w:p w14:paraId="769F82A9" w14:textId="4FB9B31C" w:rsidR="003122C2" w:rsidRPr="005274B7" w:rsidRDefault="007B5C85" w:rsidP="005C6E8E">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0</w:t>
                  </w:r>
                </w:p>
              </w:tc>
              <w:tc>
                <w:tcPr>
                  <w:tcW w:w="897" w:type="dxa"/>
                  <w:tcBorders>
                    <w:top w:val="single" w:sz="4" w:space="0" w:color="auto"/>
                  </w:tcBorders>
                  <w:shd w:val="clear" w:color="auto" w:fill="auto"/>
                </w:tcPr>
                <w:p w14:paraId="60648ECB" w14:textId="77777777" w:rsidR="003122C2" w:rsidRPr="005274B7" w:rsidRDefault="003122C2" w:rsidP="001267BA">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Gobiernos regionales</w:t>
                  </w:r>
                </w:p>
              </w:tc>
              <w:tc>
                <w:tcPr>
                  <w:tcW w:w="789" w:type="dxa"/>
                  <w:tcBorders>
                    <w:top w:val="single" w:sz="4" w:space="0" w:color="auto"/>
                  </w:tcBorders>
                  <w:shd w:val="clear" w:color="auto" w:fill="auto"/>
                  <w:vAlign w:val="center"/>
                </w:tcPr>
                <w:p w14:paraId="0CC6F643" w14:textId="77777777" w:rsidR="003122C2" w:rsidRPr="005274B7" w:rsidRDefault="003122C2" w:rsidP="005C6E8E">
                  <w:pPr>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8</w:t>
                  </w:r>
                </w:p>
              </w:tc>
              <w:tc>
                <w:tcPr>
                  <w:tcW w:w="848" w:type="dxa"/>
                  <w:tcBorders>
                    <w:top w:val="single" w:sz="4" w:space="0" w:color="auto"/>
                  </w:tcBorders>
                  <w:shd w:val="clear" w:color="auto" w:fill="auto"/>
                  <w:vAlign w:val="center"/>
                </w:tcPr>
                <w:p w14:paraId="47E22D20" w14:textId="77777777" w:rsidR="003122C2" w:rsidRPr="005274B7" w:rsidRDefault="003122C2" w:rsidP="005C6E8E">
                  <w:pPr>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10</w:t>
                  </w:r>
                </w:p>
              </w:tc>
              <w:tc>
                <w:tcPr>
                  <w:tcW w:w="881" w:type="dxa"/>
                  <w:gridSpan w:val="2"/>
                  <w:tcBorders>
                    <w:top w:val="single" w:sz="4" w:space="0" w:color="auto"/>
                  </w:tcBorders>
                  <w:shd w:val="clear" w:color="auto" w:fill="auto"/>
                  <w:vAlign w:val="center"/>
                </w:tcPr>
                <w:p w14:paraId="4AE9F4B9" w14:textId="77777777" w:rsidR="003122C2" w:rsidRPr="005274B7" w:rsidRDefault="003122C2" w:rsidP="005C6E8E">
                  <w:pPr>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15</w:t>
                  </w:r>
                </w:p>
              </w:tc>
              <w:tc>
                <w:tcPr>
                  <w:tcW w:w="874" w:type="dxa"/>
                  <w:tcBorders>
                    <w:top w:val="single" w:sz="4" w:space="0" w:color="auto"/>
                  </w:tcBorders>
                  <w:shd w:val="clear" w:color="auto" w:fill="auto"/>
                  <w:vAlign w:val="center"/>
                </w:tcPr>
                <w:p w14:paraId="0C5E3DB8" w14:textId="77777777" w:rsidR="003122C2" w:rsidRPr="005274B7" w:rsidRDefault="003122C2" w:rsidP="005C6E8E">
                  <w:pPr>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18</w:t>
                  </w:r>
                </w:p>
              </w:tc>
              <w:tc>
                <w:tcPr>
                  <w:tcW w:w="1773" w:type="dxa"/>
                  <w:tcBorders>
                    <w:top w:val="single" w:sz="4" w:space="0" w:color="auto"/>
                  </w:tcBorders>
                  <w:shd w:val="clear" w:color="auto" w:fill="auto"/>
                  <w:vAlign w:val="center"/>
                </w:tcPr>
                <w:p w14:paraId="16726D86" w14:textId="77777777" w:rsidR="003122C2" w:rsidRPr="005274B7" w:rsidRDefault="003122C2" w:rsidP="003122C2">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hAnsiTheme="minorHAnsi" w:cstheme="minorHAnsi"/>
                      <w:color w:val="000000" w:themeColor="text1"/>
                      <w:sz w:val="18"/>
                      <w:szCs w:val="18"/>
                    </w:rPr>
                    <w:t>Gobiernos regionales</w:t>
                  </w:r>
                </w:p>
              </w:tc>
            </w:tr>
            <w:tr w:rsidR="007A39CA" w:rsidRPr="005274B7" w14:paraId="76CFF355" w14:textId="77777777" w:rsidTr="0070463E">
              <w:trPr>
                <w:trHeight w:val="455"/>
              </w:trPr>
              <w:tc>
                <w:tcPr>
                  <w:tcW w:w="14497" w:type="dxa"/>
                  <w:gridSpan w:val="11"/>
                  <w:shd w:val="clear" w:color="auto" w:fill="B6DDE8" w:themeFill="accent5" w:themeFillTint="66"/>
                  <w:vAlign w:val="center"/>
                </w:tcPr>
                <w:p w14:paraId="437190E1" w14:textId="77777777" w:rsidR="003122C2" w:rsidRPr="005274B7" w:rsidRDefault="003122C2" w:rsidP="00252625">
                  <w:pPr>
                    <w:widowControl w:val="0"/>
                    <w:spacing w:after="0" w:line="240" w:lineRule="auto"/>
                    <w:jc w:val="both"/>
                    <w:rPr>
                      <w:rFonts w:asciiTheme="minorHAnsi" w:eastAsia="Times New Roman" w:hAnsiTheme="minorHAnsi" w:cstheme="minorHAnsi"/>
                      <w:b/>
                      <w:color w:val="000000" w:themeColor="text1"/>
                      <w:sz w:val="18"/>
                      <w:szCs w:val="18"/>
                      <w:lang w:val="es-ES" w:eastAsia="es-PE"/>
                    </w:rPr>
                  </w:pPr>
                  <w:r w:rsidRPr="005274B7">
                    <w:rPr>
                      <w:rFonts w:asciiTheme="minorHAnsi" w:eastAsia="Times New Roman" w:hAnsiTheme="minorHAnsi" w:cstheme="minorHAnsi"/>
                      <w:b/>
                      <w:color w:val="000000" w:themeColor="text1"/>
                      <w:sz w:val="18"/>
                      <w:szCs w:val="18"/>
                      <w:lang w:eastAsia="es-PE"/>
                    </w:rPr>
                    <w:t xml:space="preserve">Acción Estratégica 1.2.2: </w:t>
                  </w:r>
                  <w:r w:rsidRPr="005274B7">
                    <w:rPr>
                      <w:rFonts w:asciiTheme="minorHAnsi" w:eastAsia="Times New Roman" w:hAnsiTheme="minorHAnsi" w:cstheme="minorHAnsi"/>
                      <w:b/>
                      <w:color w:val="000000" w:themeColor="text1"/>
                      <w:sz w:val="18"/>
                      <w:szCs w:val="18"/>
                      <w:lang w:val="es-ES" w:eastAsia="es-PE"/>
                    </w:rPr>
                    <w:t xml:space="preserve">  Implementar acciones para las organizaciones de y para las personas con TEA.</w:t>
                  </w:r>
                </w:p>
              </w:tc>
            </w:tr>
            <w:tr w:rsidR="007A39CA" w:rsidRPr="005274B7" w14:paraId="60B2F24A" w14:textId="77777777" w:rsidTr="0070463E">
              <w:trPr>
                <w:trHeight w:val="455"/>
              </w:trPr>
              <w:tc>
                <w:tcPr>
                  <w:tcW w:w="4243" w:type="dxa"/>
                  <w:tcBorders>
                    <w:bottom w:val="double" w:sz="4" w:space="0" w:color="000000" w:themeColor="text1"/>
                  </w:tcBorders>
                  <w:shd w:val="clear" w:color="auto" w:fill="auto"/>
                  <w:vAlign w:val="center"/>
                </w:tcPr>
                <w:p w14:paraId="22B6FDCA" w14:textId="20D98B4D" w:rsidR="003122C2" w:rsidRPr="005274B7" w:rsidRDefault="003122C2" w:rsidP="005C6E8E">
                  <w:pPr>
                    <w:spacing w:after="0" w:line="240" w:lineRule="auto"/>
                    <w:jc w:val="both"/>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Número de Sectores que implementan procesos a favor de las personas con TEA</w:t>
                  </w:r>
                  <w:r w:rsidR="000A1CBD" w:rsidRPr="005274B7">
                    <w:rPr>
                      <w:rFonts w:asciiTheme="minorHAnsi" w:eastAsia="Times New Roman" w:hAnsiTheme="minorHAnsi" w:cstheme="minorHAnsi"/>
                      <w:color w:val="000000" w:themeColor="text1"/>
                      <w:sz w:val="18"/>
                      <w:szCs w:val="18"/>
                      <w:lang w:eastAsia="es-PE"/>
                    </w:rPr>
                    <w:t>.</w:t>
                  </w:r>
                </w:p>
              </w:tc>
              <w:tc>
                <w:tcPr>
                  <w:tcW w:w="1566" w:type="dxa"/>
                  <w:tcBorders>
                    <w:bottom w:val="double" w:sz="4" w:space="0" w:color="000000" w:themeColor="text1"/>
                  </w:tcBorders>
                </w:tcPr>
                <w:p w14:paraId="6132F63D" w14:textId="77777777" w:rsidR="003122C2" w:rsidRPr="005274B7" w:rsidRDefault="003122C2" w:rsidP="005C6E8E">
                  <w:pPr>
                    <w:spacing w:after="0" w:line="240" w:lineRule="auto"/>
                    <w:jc w:val="center"/>
                    <w:rPr>
                      <w:rFonts w:asciiTheme="minorHAnsi" w:eastAsia="Times New Roman" w:hAnsiTheme="minorHAnsi" w:cstheme="minorHAnsi"/>
                      <w:color w:val="000000" w:themeColor="text1"/>
                      <w:sz w:val="18"/>
                      <w:szCs w:val="18"/>
                      <w:lang w:eastAsia="es-PE"/>
                    </w:rPr>
                  </w:pPr>
                </w:p>
              </w:tc>
              <w:tc>
                <w:tcPr>
                  <w:tcW w:w="1495" w:type="dxa"/>
                  <w:tcBorders>
                    <w:bottom w:val="double" w:sz="4" w:space="0" w:color="000000" w:themeColor="text1"/>
                  </w:tcBorders>
                  <w:vAlign w:val="center"/>
                </w:tcPr>
                <w:p w14:paraId="7B1D636A" w14:textId="77777777" w:rsidR="003122C2" w:rsidRPr="005274B7" w:rsidRDefault="003122C2" w:rsidP="003122C2">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Sectores</w:t>
                  </w:r>
                </w:p>
              </w:tc>
              <w:tc>
                <w:tcPr>
                  <w:tcW w:w="1131" w:type="dxa"/>
                  <w:tcBorders>
                    <w:bottom w:val="double" w:sz="4" w:space="0" w:color="000000" w:themeColor="text1"/>
                  </w:tcBorders>
                  <w:shd w:val="clear" w:color="auto" w:fill="auto"/>
                  <w:vAlign w:val="center"/>
                </w:tcPr>
                <w:p w14:paraId="317BD0DF" w14:textId="22192572" w:rsidR="003122C2" w:rsidRPr="005274B7" w:rsidRDefault="007B5C85" w:rsidP="005C6E8E">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0</w:t>
                  </w:r>
                </w:p>
              </w:tc>
              <w:tc>
                <w:tcPr>
                  <w:tcW w:w="897" w:type="dxa"/>
                  <w:tcBorders>
                    <w:bottom w:val="double" w:sz="4" w:space="0" w:color="000000" w:themeColor="text1"/>
                  </w:tcBorders>
                  <w:shd w:val="clear" w:color="auto" w:fill="auto"/>
                  <w:vAlign w:val="center"/>
                </w:tcPr>
                <w:p w14:paraId="7608BC1F" w14:textId="77777777" w:rsidR="003122C2" w:rsidRPr="005274B7" w:rsidRDefault="003122C2" w:rsidP="005C6E8E">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Sectores</w:t>
                  </w:r>
                </w:p>
              </w:tc>
              <w:tc>
                <w:tcPr>
                  <w:tcW w:w="789" w:type="dxa"/>
                  <w:tcBorders>
                    <w:bottom w:val="double" w:sz="4" w:space="0" w:color="000000" w:themeColor="text1"/>
                  </w:tcBorders>
                  <w:shd w:val="clear" w:color="auto" w:fill="auto"/>
                  <w:vAlign w:val="center"/>
                </w:tcPr>
                <w:p w14:paraId="4825EB8B" w14:textId="77777777" w:rsidR="003122C2" w:rsidRPr="005274B7" w:rsidRDefault="003122C2" w:rsidP="005C6E8E">
                  <w:pPr>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3</w:t>
                  </w:r>
                </w:p>
              </w:tc>
              <w:tc>
                <w:tcPr>
                  <w:tcW w:w="848" w:type="dxa"/>
                  <w:tcBorders>
                    <w:bottom w:val="double" w:sz="4" w:space="0" w:color="000000" w:themeColor="text1"/>
                  </w:tcBorders>
                  <w:shd w:val="clear" w:color="auto" w:fill="auto"/>
                  <w:vAlign w:val="center"/>
                </w:tcPr>
                <w:p w14:paraId="71CA1E1E" w14:textId="77777777" w:rsidR="003122C2" w:rsidRPr="005274B7" w:rsidRDefault="003122C2" w:rsidP="005C6E8E">
                  <w:pPr>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4</w:t>
                  </w:r>
                </w:p>
              </w:tc>
              <w:tc>
                <w:tcPr>
                  <w:tcW w:w="881" w:type="dxa"/>
                  <w:gridSpan w:val="2"/>
                  <w:tcBorders>
                    <w:bottom w:val="double" w:sz="4" w:space="0" w:color="000000" w:themeColor="text1"/>
                  </w:tcBorders>
                  <w:shd w:val="clear" w:color="auto" w:fill="auto"/>
                  <w:vAlign w:val="center"/>
                </w:tcPr>
                <w:p w14:paraId="71F250F1" w14:textId="77777777" w:rsidR="003122C2" w:rsidRPr="005274B7" w:rsidRDefault="003122C2" w:rsidP="005C6E8E">
                  <w:pPr>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6</w:t>
                  </w:r>
                </w:p>
              </w:tc>
              <w:tc>
                <w:tcPr>
                  <w:tcW w:w="874" w:type="dxa"/>
                  <w:tcBorders>
                    <w:bottom w:val="double" w:sz="4" w:space="0" w:color="000000" w:themeColor="text1"/>
                  </w:tcBorders>
                  <w:shd w:val="clear" w:color="auto" w:fill="auto"/>
                  <w:vAlign w:val="center"/>
                </w:tcPr>
                <w:p w14:paraId="78182B0D" w14:textId="77777777" w:rsidR="003122C2" w:rsidRPr="005274B7" w:rsidRDefault="003122C2" w:rsidP="005C6E8E">
                  <w:pPr>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8</w:t>
                  </w:r>
                </w:p>
              </w:tc>
              <w:tc>
                <w:tcPr>
                  <w:tcW w:w="1773" w:type="dxa"/>
                  <w:tcBorders>
                    <w:bottom w:val="double" w:sz="4" w:space="0" w:color="000000" w:themeColor="text1"/>
                  </w:tcBorders>
                  <w:shd w:val="clear" w:color="auto" w:fill="auto"/>
                  <w:vAlign w:val="center"/>
                </w:tcPr>
                <w:p w14:paraId="52389B84" w14:textId="77777777" w:rsidR="003122C2" w:rsidRPr="005274B7" w:rsidRDefault="003122C2" w:rsidP="005C6E8E">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Sectores</w:t>
                  </w:r>
                </w:p>
              </w:tc>
            </w:tr>
          </w:tbl>
          <w:p w14:paraId="4C05EAD5" w14:textId="77777777" w:rsidR="002D659F" w:rsidRPr="005274B7" w:rsidRDefault="002D659F" w:rsidP="007B107C">
            <w:pPr>
              <w:widowControl w:val="0"/>
              <w:spacing w:after="0" w:line="240" w:lineRule="auto"/>
              <w:ind w:right="998"/>
              <w:jc w:val="both"/>
              <w:outlineLvl w:val="0"/>
              <w:rPr>
                <w:rFonts w:asciiTheme="minorHAnsi" w:hAnsiTheme="minorHAnsi" w:cstheme="minorHAnsi"/>
                <w:color w:val="000000" w:themeColor="text1"/>
              </w:rPr>
            </w:pPr>
          </w:p>
        </w:tc>
      </w:tr>
      <w:tr w:rsidR="002D659F" w:rsidRPr="009E6272" w14:paraId="1CBD64D0" w14:textId="77777777" w:rsidTr="009E6272">
        <w:tc>
          <w:tcPr>
            <w:tcW w:w="14788" w:type="dxa"/>
          </w:tcPr>
          <w:p w14:paraId="4311CB9F" w14:textId="77777777" w:rsidR="009E6272" w:rsidRPr="009E6272" w:rsidRDefault="009E6272" w:rsidP="007B107C">
            <w:pPr>
              <w:widowControl w:val="0"/>
              <w:spacing w:after="0" w:line="240" w:lineRule="auto"/>
              <w:ind w:right="998"/>
              <w:jc w:val="both"/>
              <w:outlineLvl w:val="0"/>
              <w:rPr>
                <w:rFonts w:asciiTheme="minorHAnsi" w:hAnsiTheme="minorHAnsi" w:cstheme="minorHAnsi"/>
                <w:color w:val="000000" w:themeColor="text1"/>
              </w:rPr>
            </w:pPr>
          </w:p>
        </w:tc>
      </w:tr>
      <w:tr w:rsidR="002D659F" w:rsidRPr="009E6272" w14:paraId="6C94700C" w14:textId="77777777" w:rsidTr="009E6272">
        <w:tc>
          <w:tcPr>
            <w:tcW w:w="14788" w:type="dxa"/>
          </w:tcPr>
          <w:p w14:paraId="723F039C" w14:textId="2C6A169E" w:rsidR="009E6272" w:rsidRPr="00965CB6" w:rsidRDefault="009E6272" w:rsidP="009E6272">
            <w:pPr>
              <w:spacing w:after="0" w:line="240" w:lineRule="auto"/>
              <w:jc w:val="center"/>
              <w:rPr>
                <w:rFonts w:asciiTheme="minorHAnsi" w:eastAsia="Times New Roman" w:hAnsiTheme="minorHAnsi" w:cstheme="minorHAnsi"/>
                <w:b/>
                <w:bCs/>
                <w:u w:val="single"/>
                <w:lang w:eastAsia="es-PE"/>
              </w:rPr>
            </w:pPr>
            <w:r w:rsidRPr="00965CB6">
              <w:rPr>
                <w:rFonts w:asciiTheme="minorHAnsi" w:eastAsia="Times New Roman" w:hAnsiTheme="minorHAnsi" w:cstheme="minorHAnsi"/>
                <w:b/>
                <w:bCs/>
                <w:sz w:val="18"/>
                <w:szCs w:val="18"/>
                <w:lang w:eastAsia="es-PE"/>
              </w:rPr>
              <w:lastRenderedPageBreak/>
              <w:t>Cuadro N° 2</w:t>
            </w:r>
            <w:r w:rsidR="00F94E4A">
              <w:rPr>
                <w:rFonts w:asciiTheme="minorHAnsi" w:eastAsia="Times New Roman" w:hAnsiTheme="minorHAnsi" w:cstheme="minorHAnsi"/>
                <w:b/>
                <w:bCs/>
                <w:sz w:val="18"/>
                <w:szCs w:val="18"/>
                <w:lang w:eastAsia="es-PE"/>
              </w:rPr>
              <w:t>8</w:t>
            </w:r>
          </w:p>
          <w:p w14:paraId="767A78FF" w14:textId="259159EB" w:rsidR="009E6272" w:rsidRDefault="009E6272" w:rsidP="009E6272">
            <w:pPr>
              <w:spacing w:after="0" w:line="240" w:lineRule="auto"/>
              <w:jc w:val="center"/>
              <w:rPr>
                <w:rFonts w:asciiTheme="minorHAnsi" w:eastAsia="Times New Roman" w:hAnsiTheme="minorHAnsi" w:cstheme="minorHAnsi"/>
                <w:b/>
                <w:bCs/>
                <w:color w:val="000000" w:themeColor="text1"/>
                <w:lang w:eastAsia="es-PE"/>
              </w:rPr>
            </w:pPr>
            <w:r>
              <w:rPr>
                <w:rFonts w:asciiTheme="minorHAnsi" w:eastAsia="Times New Roman" w:hAnsiTheme="minorHAnsi" w:cstheme="minorHAnsi"/>
                <w:b/>
                <w:bCs/>
                <w:color w:val="000000" w:themeColor="text1"/>
                <w:lang w:eastAsia="es-PE"/>
              </w:rPr>
              <w:t>INCLUSIÓN SOCIAL</w:t>
            </w:r>
          </w:p>
          <w:p w14:paraId="54335C9E" w14:textId="77777777" w:rsidR="009E6272" w:rsidRPr="0078691E" w:rsidRDefault="009E6272" w:rsidP="009E6272">
            <w:pPr>
              <w:spacing w:after="0" w:line="240" w:lineRule="auto"/>
              <w:jc w:val="center"/>
              <w:rPr>
                <w:rFonts w:asciiTheme="minorHAnsi" w:eastAsia="Times New Roman" w:hAnsiTheme="minorHAnsi" w:cstheme="minorHAnsi"/>
                <w:b/>
                <w:bCs/>
                <w:color w:val="000000" w:themeColor="text1"/>
                <w:lang w:eastAsia="es-PE"/>
              </w:rPr>
            </w:pPr>
          </w:p>
          <w:p w14:paraId="46A61585" w14:textId="3F91CFC0" w:rsidR="002D659F" w:rsidRPr="009E6272" w:rsidRDefault="00D57C51" w:rsidP="00D57C51">
            <w:pPr>
              <w:widowControl w:val="0"/>
              <w:spacing w:line="240" w:lineRule="auto"/>
              <w:rPr>
                <w:rFonts w:asciiTheme="minorHAnsi" w:eastAsia="Times New Roman" w:hAnsiTheme="minorHAnsi" w:cstheme="minorHAnsi"/>
                <w:b/>
                <w:color w:val="000000" w:themeColor="text1"/>
                <w:sz w:val="18"/>
                <w:szCs w:val="18"/>
                <w:lang w:eastAsia="es-PE"/>
              </w:rPr>
            </w:pPr>
            <w:r w:rsidRPr="009E6272">
              <w:rPr>
                <w:rFonts w:asciiTheme="minorHAnsi" w:eastAsia="Times New Roman" w:hAnsiTheme="minorHAnsi" w:cstheme="minorHAnsi"/>
                <w:b/>
                <w:bCs/>
                <w:color w:val="000000" w:themeColor="text1"/>
                <w:u w:val="single"/>
                <w:lang w:eastAsia="es-PE"/>
              </w:rPr>
              <w:t>Objetivo Estratégico General:</w:t>
            </w:r>
            <w:r w:rsidR="009E6272">
              <w:rPr>
                <w:rFonts w:asciiTheme="minorHAnsi" w:eastAsia="Times New Roman" w:hAnsiTheme="minorHAnsi" w:cstheme="minorHAnsi"/>
                <w:b/>
                <w:color w:val="000000" w:themeColor="text1"/>
                <w:sz w:val="18"/>
                <w:szCs w:val="18"/>
                <w:lang w:eastAsia="es-PE"/>
              </w:rPr>
              <w:br/>
            </w:r>
            <w:r w:rsidRPr="009E6272">
              <w:rPr>
                <w:rFonts w:asciiTheme="minorHAnsi" w:eastAsia="Times New Roman" w:hAnsiTheme="minorHAnsi" w:cstheme="minorHAnsi"/>
                <w:b/>
                <w:color w:val="808080" w:themeColor="background1" w:themeShade="80"/>
                <w:sz w:val="18"/>
                <w:szCs w:val="18"/>
                <w:lang w:eastAsia="es-PE"/>
              </w:rPr>
              <w:t>Generar conocimiento sobre los Trastornos del Espectro de Autismo para favorecer la inclusión social de las personas con TEA y sus familias</w:t>
            </w:r>
          </w:p>
        </w:tc>
      </w:tr>
      <w:tr w:rsidR="002D659F" w:rsidRPr="009E6272" w14:paraId="6F11CF74" w14:textId="77777777" w:rsidTr="009E6272">
        <w:tc>
          <w:tcPr>
            <w:tcW w:w="14788" w:type="dxa"/>
          </w:tcPr>
          <w:tbl>
            <w:tblPr>
              <w:tblW w:w="14429" w:type="dxa"/>
              <w:jc w:val="center"/>
              <w:tblCellMar>
                <w:left w:w="70" w:type="dxa"/>
                <w:right w:w="70" w:type="dxa"/>
              </w:tblCellMar>
              <w:tblLook w:val="04A0" w:firstRow="1" w:lastRow="0" w:firstColumn="1" w:lastColumn="0" w:noHBand="0" w:noVBand="1"/>
            </w:tblPr>
            <w:tblGrid>
              <w:gridCol w:w="5688"/>
              <w:gridCol w:w="1745"/>
              <w:gridCol w:w="903"/>
              <w:gridCol w:w="1236"/>
              <w:gridCol w:w="893"/>
              <w:gridCol w:w="850"/>
              <w:gridCol w:w="666"/>
              <w:gridCol w:w="851"/>
              <w:gridCol w:w="1597"/>
            </w:tblGrid>
            <w:tr w:rsidR="00D57C51" w:rsidRPr="009E6272" w14:paraId="0623B360" w14:textId="77777777" w:rsidTr="0070463E">
              <w:trPr>
                <w:trHeight w:val="67"/>
                <w:jc w:val="center"/>
              </w:trPr>
              <w:tc>
                <w:tcPr>
                  <w:tcW w:w="14429" w:type="dxa"/>
                  <w:gridSpan w:val="9"/>
                  <w:shd w:val="clear" w:color="000000" w:fill="4BACC6" w:themeFill="accent5"/>
                  <w:vAlign w:val="center"/>
                </w:tcPr>
                <w:p w14:paraId="159B694F" w14:textId="77777777" w:rsidR="00D57C51" w:rsidRPr="0070463E" w:rsidRDefault="00D57C51" w:rsidP="0070463E">
                  <w:pPr>
                    <w:rPr>
                      <w:rFonts w:asciiTheme="minorHAnsi" w:eastAsia="Times New Roman" w:hAnsiTheme="minorHAnsi" w:cstheme="minorHAnsi"/>
                      <w:b/>
                      <w:color w:val="FFFFFF" w:themeColor="background1"/>
                      <w:sz w:val="18"/>
                      <w:szCs w:val="18"/>
                      <w:lang w:eastAsia="es-PE"/>
                    </w:rPr>
                  </w:pPr>
                  <w:r w:rsidRPr="0070463E">
                    <w:rPr>
                      <w:rFonts w:asciiTheme="minorHAnsi" w:eastAsia="Times New Roman" w:hAnsiTheme="minorHAnsi" w:cstheme="minorHAnsi"/>
                      <w:b/>
                      <w:bCs/>
                      <w:color w:val="FFFFFF" w:themeColor="background1"/>
                      <w:sz w:val="18"/>
                      <w:szCs w:val="18"/>
                      <w:lang w:eastAsia="es-PE"/>
                    </w:rPr>
                    <w:t xml:space="preserve">Objetivo Estratégico Específico 1.1: </w:t>
                  </w:r>
                  <w:r w:rsidRPr="0070463E">
                    <w:rPr>
                      <w:rFonts w:asciiTheme="minorHAnsi" w:eastAsia="Times New Roman" w:hAnsiTheme="minorHAnsi" w:cstheme="minorHAnsi"/>
                      <w:b/>
                      <w:color w:val="FFFFFF" w:themeColor="background1"/>
                      <w:sz w:val="18"/>
                      <w:szCs w:val="18"/>
                      <w:lang w:eastAsia="es-PE"/>
                    </w:rPr>
                    <w:t>Promover el desarrollo de las actividades orientadas a la formación de funcionarios y servidores en relación a las personas con TEA</w:t>
                  </w:r>
                </w:p>
              </w:tc>
            </w:tr>
            <w:tr w:rsidR="00D57C51" w:rsidRPr="009E6272" w14:paraId="23515046" w14:textId="77777777" w:rsidTr="0070463E">
              <w:trPr>
                <w:trHeight w:val="67"/>
                <w:jc w:val="center"/>
              </w:trPr>
              <w:tc>
                <w:tcPr>
                  <w:tcW w:w="5688" w:type="dxa"/>
                  <w:vMerge w:val="restart"/>
                  <w:shd w:val="clear" w:color="000000" w:fill="BFBFBF"/>
                  <w:vAlign w:val="center"/>
                  <w:hideMark/>
                </w:tcPr>
                <w:p w14:paraId="22A51BC8" w14:textId="77777777" w:rsidR="00D57C51" w:rsidRPr="009E6272" w:rsidRDefault="00D57C51" w:rsidP="005C6E8E">
                  <w:pPr>
                    <w:spacing w:after="0" w:line="240" w:lineRule="auto"/>
                    <w:jc w:val="center"/>
                    <w:rPr>
                      <w:rFonts w:asciiTheme="minorHAnsi" w:eastAsia="Times New Roman" w:hAnsiTheme="minorHAnsi" w:cstheme="minorHAnsi"/>
                      <w:b/>
                      <w:bCs/>
                      <w:color w:val="000000" w:themeColor="text1"/>
                      <w:sz w:val="18"/>
                      <w:szCs w:val="18"/>
                      <w:lang w:eastAsia="es-PE"/>
                    </w:rPr>
                  </w:pPr>
                  <w:r w:rsidRPr="009E6272">
                    <w:rPr>
                      <w:rFonts w:asciiTheme="minorHAnsi" w:eastAsia="Times New Roman" w:hAnsiTheme="minorHAnsi" w:cstheme="minorHAnsi"/>
                      <w:b/>
                      <w:bCs/>
                      <w:color w:val="000000" w:themeColor="text1"/>
                      <w:sz w:val="18"/>
                      <w:szCs w:val="18"/>
                      <w:lang w:eastAsia="es-PE"/>
                    </w:rPr>
                    <w:t xml:space="preserve">INDICADORES </w:t>
                  </w:r>
                </w:p>
                <w:p w14:paraId="33277A16" w14:textId="77777777" w:rsidR="00D57C51" w:rsidRPr="009E6272" w:rsidRDefault="00D57C51" w:rsidP="005C6E8E">
                  <w:pPr>
                    <w:spacing w:after="0" w:line="240" w:lineRule="auto"/>
                    <w:jc w:val="center"/>
                    <w:rPr>
                      <w:rFonts w:asciiTheme="minorHAnsi" w:eastAsia="Times New Roman" w:hAnsiTheme="minorHAnsi" w:cstheme="minorHAnsi"/>
                      <w:b/>
                      <w:bCs/>
                      <w:color w:val="000000" w:themeColor="text1"/>
                      <w:sz w:val="18"/>
                      <w:szCs w:val="18"/>
                      <w:lang w:eastAsia="es-PE"/>
                    </w:rPr>
                  </w:pPr>
                </w:p>
                <w:p w14:paraId="0C835AD6" w14:textId="77777777" w:rsidR="00D57C51" w:rsidRPr="009E6272" w:rsidRDefault="00D57C51" w:rsidP="005C6E8E">
                  <w:pPr>
                    <w:spacing w:after="0" w:line="240" w:lineRule="auto"/>
                    <w:jc w:val="center"/>
                    <w:rPr>
                      <w:rFonts w:asciiTheme="minorHAnsi" w:eastAsia="Times New Roman" w:hAnsiTheme="minorHAnsi" w:cstheme="minorHAnsi"/>
                      <w:b/>
                      <w:bCs/>
                      <w:color w:val="000000" w:themeColor="text1"/>
                      <w:sz w:val="18"/>
                      <w:szCs w:val="18"/>
                      <w:lang w:eastAsia="es-PE"/>
                    </w:rPr>
                  </w:pPr>
                  <w:r w:rsidRPr="009E6272">
                    <w:rPr>
                      <w:rFonts w:asciiTheme="minorHAnsi" w:eastAsia="Times New Roman" w:hAnsiTheme="minorHAnsi" w:cstheme="minorHAnsi"/>
                      <w:b/>
                      <w:bCs/>
                      <w:color w:val="000000" w:themeColor="text1"/>
                      <w:sz w:val="18"/>
                      <w:szCs w:val="18"/>
                      <w:lang w:eastAsia="es-PE"/>
                    </w:rPr>
                    <w:t xml:space="preserve"> </w:t>
                  </w:r>
                </w:p>
              </w:tc>
              <w:tc>
                <w:tcPr>
                  <w:tcW w:w="1745" w:type="dxa"/>
                  <w:vMerge w:val="restart"/>
                  <w:shd w:val="clear" w:color="000000" w:fill="BFBFBF"/>
                  <w:vAlign w:val="center"/>
                  <w:hideMark/>
                </w:tcPr>
                <w:p w14:paraId="26408A1A" w14:textId="77777777" w:rsidR="00D57C51" w:rsidRPr="009E6272" w:rsidRDefault="00D57C51" w:rsidP="005C6E8E">
                  <w:pPr>
                    <w:spacing w:after="0" w:line="240" w:lineRule="auto"/>
                    <w:jc w:val="center"/>
                    <w:rPr>
                      <w:rFonts w:asciiTheme="minorHAnsi" w:eastAsia="Times New Roman" w:hAnsiTheme="minorHAnsi" w:cstheme="minorHAnsi"/>
                      <w:b/>
                      <w:bCs/>
                      <w:color w:val="000000" w:themeColor="text1"/>
                      <w:sz w:val="18"/>
                      <w:szCs w:val="18"/>
                      <w:lang w:eastAsia="es-PE"/>
                    </w:rPr>
                  </w:pPr>
                  <w:r w:rsidRPr="009E6272">
                    <w:rPr>
                      <w:rFonts w:asciiTheme="minorHAnsi" w:eastAsia="Times New Roman" w:hAnsiTheme="minorHAnsi" w:cstheme="minorHAnsi"/>
                      <w:b/>
                      <w:bCs/>
                      <w:color w:val="000000" w:themeColor="text1"/>
                      <w:sz w:val="18"/>
                      <w:szCs w:val="18"/>
                      <w:lang w:eastAsia="es-PE"/>
                    </w:rPr>
                    <w:t>UNIDAD DE MEDIDA</w:t>
                  </w:r>
                </w:p>
              </w:tc>
              <w:tc>
                <w:tcPr>
                  <w:tcW w:w="903" w:type="dxa"/>
                  <w:vMerge w:val="restart"/>
                  <w:shd w:val="clear" w:color="000000" w:fill="BFBFBF"/>
                  <w:vAlign w:val="center"/>
                  <w:hideMark/>
                </w:tcPr>
                <w:p w14:paraId="14FED06E" w14:textId="77777777" w:rsidR="00D57C51" w:rsidRPr="009E6272" w:rsidRDefault="00D57C51" w:rsidP="005C6E8E">
                  <w:pPr>
                    <w:spacing w:after="0" w:line="240" w:lineRule="auto"/>
                    <w:jc w:val="center"/>
                    <w:rPr>
                      <w:rFonts w:asciiTheme="minorHAnsi" w:eastAsia="Times New Roman" w:hAnsiTheme="minorHAnsi" w:cstheme="minorHAnsi"/>
                      <w:b/>
                      <w:bCs/>
                      <w:color w:val="000000" w:themeColor="text1"/>
                      <w:sz w:val="18"/>
                      <w:szCs w:val="18"/>
                      <w:lang w:eastAsia="es-PE"/>
                    </w:rPr>
                  </w:pPr>
                  <w:r w:rsidRPr="009E6272">
                    <w:rPr>
                      <w:rFonts w:asciiTheme="minorHAnsi" w:eastAsia="Times New Roman" w:hAnsiTheme="minorHAnsi" w:cstheme="minorHAnsi"/>
                      <w:b/>
                      <w:bCs/>
                      <w:color w:val="000000" w:themeColor="text1"/>
                      <w:sz w:val="18"/>
                      <w:szCs w:val="18"/>
                      <w:lang w:eastAsia="es-PE"/>
                    </w:rPr>
                    <w:t xml:space="preserve">LINEA DE BASE </w:t>
                  </w:r>
                </w:p>
              </w:tc>
              <w:tc>
                <w:tcPr>
                  <w:tcW w:w="1236" w:type="dxa"/>
                  <w:vMerge w:val="restart"/>
                  <w:shd w:val="clear" w:color="000000" w:fill="BFBFBF"/>
                  <w:vAlign w:val="center"/>
                  <w:hideMark/>
                </w:tcPr>
                <w:p w14:paraId="0E8EBC4B" w14:textId="77777777" w:rsidR="00D57C51" w:rsidRPr="009E6272" w:rsidRDefault="00D57C51" w:rsidP="005C6E8E">
                  <w:pPr>
                    <w:spacing w:after="0" w:line="240" w:lineRule="auto"/>
                    <w:jc w:val="center"/>
                    <w:rPr>
                      <w:rFonts w:asciiTheme="minorHAnsi" w:eastAsia="Times New Roman" w:hAnsiTheme="minorHAnsi" w:cstheme="minorHAnsi"/>
                      <w:b/>
                      <w:bCs/>
                      <w:color w:val="000000" w:themeColor="text1"/>
                      <w:sz w:val="18"/>
                      <w:szCs w:val="18"/>
                      <w:lang w:eastAsia="es-PE"/>
                    </w:rPr>
                  </w:pPr>
                  <w:r w:rsidRPr="009E6272">
                    <w:rPr>
                      <w:rFonts w:asciiTheme="minorHAnsi" w:eastAsia="Times New Roman" w:hAnsiTheme="minorHAnsi" w:cstheme="minorHAnsi"/>
                      <w:b/>
                      <w:bCs/>
                      <w:color w:val="000000" w:themeColor="text1"/>
                      <w:sz w:val="18"/>
                      <w:szCs w:val="18"/>
                      <w:lang w:eastAsia="es-PE"/>
                    </w:rPr>
                    <w:t>FUENTE</w:t>
                  </w:r>
                </w:p>
              </w:tc>
              <w:tc>
                <w:tcPr>
                  <w:tcW w:w="3260" w:type="dxa"/>
                  <w:gridSpan w:val="4"/>
                  <w:shd w:val="clear" w:color="000000" w:fill="BFBFBF"/>
                  <w:vAlign w:val="center"/>
                  <w:hideMark/>
                </w:tcPr>
                <w:p w14:paraId="14DA42CB" w14:textId="3A866F2A" w:rsidR="00D57C51" w:rsidRPr="009E6272" w:rsidRDefault="00D57C51" w:rsidP="00F94E4A">
                  <w:pPr>
                    <w:spacing w:after="0" w:line="240" w:lineRule="auto"/>
                    <w:jc w:val="center"/>
                    <w:rPr>
                      <w:rFonts w:asciiTheme="minorHAnsi" w:eastAsia="Times New Roman" w:hAnsiTheme="minorHAnsi" w:cstheme="minorHAnsi"/>
                      <w:b/>
                      <w:bCs/>
                      <w:color w:val="000000" w:themeColor="text1"/>
                      <w:sz w:val="18"/>
                      <w:szCs w:val="18"/>
                      <w:lang w:eastAsia="es-PE"/>
                    </w:rPr>
                  </w:pPr>
                  <w:r w:rsidRPr="009E6272">
                    <w:rPr>
                      <w:rFonts w:asciiTheme="minorHAnsi" w:eastAsia="Times New Roman" w:hAnsiTheme="minorHAnsi" w:cstheme="minorHAnsi"/>
                      <w:b/>
                      <w:bCs/>
                      <w:color w:val="000000" w:themeColor="text1"/>
                      <w:sz w:val="18"/>
                      <w:szCs w:val="18"/>
                      <w:lang w:eastAsia="es-PE"/>
                    </w:rPr>
                    <w:t>METAS</w:t>
                  </w:r>
                </w:p>
              </w:tc>
              <w:tc>
                <w:tcPr>
                  <w:tcW w:w="1597" w:type="dxa"/>
                  <w:vMerge w:val="restart"/>
                  <w:shd w:val="clear" w:color="000000" w:fill="BFBFBF"/>
                  <w:vAlign w:val="center"/>
                  <w:hideMark/>
                </w:tcPr>
                <w:p w14:paraId="14412C68" w14:textId="77777777" w:rsidR="00D57C51" w:rsidRPr="009E6272" w:rsidRDefault="00D57C51" w:rsidP="005C6E8E">
                  <w:pPr>
                    <w:spacing w:after="0" w:line="240" w:lineRule="auto"/>
                    <w:jc w:val="center"/>
                    <w:rPr>
                      <w:rFonts w:asciiTheme="minorHAnsi" w:eastAsia="Times New Roman" w:hAnsiTheme="minorHAnsi" w:cstheme="minorHAnsi"/>
                      <w:b/>
                      <w:bCs/>
                      <w:color w:val="000000" w:themeColor="text1"/>
                      <w:sz w:val="18"/>
                      <w:szCs w:val="18"/>
                      <w:lang w:eastAsia="es-PE"/>
                    </w:rPr>
                  </w:pPr>
                  <w:r w:rsidRPr="009E6272">
                    <w:rPr>
                      <w:rFonts w:asciiTheme="minorHAnsi" w:eastAsia="Times New Roman" w:hAnsiTheme="minorHAnsi" w:cstheme="minorHAnsi"/>
                      <w:b/>
                      <w:bCs/>
                      <w:color w:val="000000" w:themeColor="text1"/>
                      <w:sz w:val="18"/>
                      <w:szCs w:val="18"/>
                      <w:lang w:eastAsia="es-PE"/>
                    </w:rPr>
                    <w:t>INSTITUCIÓN RESPONSABLE</w:t>
                  </w:r>
                </w:p>
              </w:tc>
            </w:tr>
            <w:tr w:rsidR="00D57C51" w:rsidRPr="009E6272" w14:paraId="6A0AFB2D" w14:textId="77777777" w:rsidTr="0070463E">
              <w:trPr>
                <w:trHeight w:val="149"/>
                <w:jc w:val="center"/>
              </w:trPr>
              <w:tc>
                <w:tcPr>
                  <w:tcW w:w="5688" w:type="dxa"/>
                  <w:vMerge/>
                  <w:vAlign w:val="center"/>
                  <w:hideMark/>
                </w:tcPr>
                <w:p w14:paraId="018153A4" w14:textId="77777777" w:rsidR="00D57C51" w:rsidRPr="009E6272" w:rsidRDefault="00D57C51" w:rsidP="005C6E8E">
                  <w:pPr>
                    <w:spacing w:after="0" w:line="240" w:lineRule="auto"/>
                    <w:rPr>
                      <w:rFonts w:asciiTheme="minorHAnsi" w:eastAsia="Times New Roman" w:hAnsiTheme="minorHAnsi" w:cstheme="minorHAnsi"/>
                      <w:b/>
                      <w:bCs/>
                      <w:color w:val="000000" w:themeColor="text1"/>
                      <w:sz w:val="18"/>
                      <w:szCs w:val="18"/>
                      <w:lang w:eastAsia="es-PE"/>
                    </w:rPr>
                  </w:pPr>
                </w:p>
              </w:tc>
              <w:tc>
                <w:tcPr>
                  <w:tcW w:w="1745" w:type="dxa"/>
                  <w:vMerge/>
                  <w:vAlign w:val="center"/>
                  <w:hideMark/>
                </w:tcPr>
                <w:p w14:paraId="5972759F" w14:textId="77777777" w:rsidR="00D57C51" w:rsidRPr="009E6272" w:rsidRDefault="00D57C51" w:rsidP="005C6E8E">
                  <w:pPr>
                    <w:spacing w:after="0" w:line="240" w:lineRule="auto"/>
                    <w:rPr>
                      <w:rFonts w:asciiTheme="minorHAnsi" w:eastAsia="Times New Roman" w:hAnsiTheme="minorHAnsi" w:cstheme="minorHAnsi"/>
                      <w:b/>
                      <w:bCs/>
                      <w:color w:val="000000" w:themeColor="text1"/>
                      <w:sz w:val="18"/>
                      <w:szCs w:val="18"/>
                      <w:lang w:eastAsia="es-PE"/>
                    </w:rPr>
                  </w:pPr>
                </w:p>
              </w:tc>
              <w:tc>
                <w:tcPr>
                  <w:tcW w:w="903" w:type="dxa"/>
                  <w:vMerge/>
                  <w:vAlign w:val="center"/>
                  <w:hideMark/>
                </w:tcPr>
                <w:p w14:paraId="171733B3" w14:textId="77777777" w:rsidR="00D57C51" w:rsidRPr="009E6272" w:rsidRDefault="00D57C51" w:rsidP="005C6E8E">
                  <w:pPr>
                    <w:spacing w:after="0" w:line="240" w:lineRule="auto"/>
                    <w:rPr>
                      <w:rFonts w:asciiTheme="minorHAnsi" w:eastAsia="Times New Roman" w:hAnsiTheme="minorHAnsi" w:cstheme="minorHAnsi"/>
                      <w:b/>
                      <w:bCs/>
                      <w:color w:val="000000" w:themeColor="text1"/>
                      <w:sz w:val="18"/>
                      <w:szCs w:val="18"/>
                      <w:lang w:eastAsia="es-PE"/>
                    </w:rPr>
                  </w:pPr>
                </w:p>
              </w:tc>
              <w:tc>
                <w:tcPr>
                  <w:tcW w:w="1236" w:type="dxa"/>
                  <w:vMerge/>
                  <w:vAlign w:val="center"/>
                  <w:hideMark/>
                </w:tcPr>
                <w:p w14:paraId="70271E49" w14:textId="77777777" w:rsidR="00D57C51" w:rsidRPr="009E6272" w:rsidRDefault="00D57C51" w:rsidP="005C6E8E">
                  <w:pPr>
                    <w:spacing w:after="0" w:line="240" w:lineRule="auto"/>
                    <w:rPr>
                      <w:rFonts w:asciiTheme="minorHAnsi" w:eastAsia="Times New Roman" w:hAnsiTheme="minorHAnsi" w:cstheme="minorHAnsi"/>
                      <w:b/>
                      <w:bCs/>
                      <w:color w:val="000000" w:themeColor="text1"/>
                      <w:sz w:val="18"/>
                      <w:szCs w:val="18"/>
                      <w:lang w:eastAsia="es-PE"/>
                    </w:rPr>
                  </w:pPr>
                </w:p>
              </w:tc>
              <w:tc>
                <w:tcPr>
                  <w:tcW w:w="893" w:type="dxa"/>
                  <w:shd w:val="clear" w:color="000000" w:fill="D9D9D9" w:themeFill="background1" w:themeFillShade="D9"/>
                  <w:vAlign w:val="center"/>
                  <w:hideMark/>
                </w:tcPr>
                <w:p w14:paraId="27C1C291" w14:textId="77777777" w:rsidR="00D57C51" w:rsidRPr="009E6272" w:rsidRDefault="00D57C51" w:rsidP="005C6E8E">
                  <w:pPr>
                    <w:spacing w:after="0" w:line="240" w:lineRule="auto"/>
                    <w:jc w:val="center"/>
                    <w:rPr>
                      <w:rFonts w:asciiTheme="minorHAnsi" w:eastAsia="Times New Roman" w:hAnsiTheme="minorHAnsi" w:cstheme="minorHAnsi"/>
                      <w:b/>
                      <w:bCs/>
                      <w:color w:val="000000" w:themeColor="text1"/>
                      <w:sz w:val="18"/>
                      <w:szCs w:val="18"/>
                      <w:lang w:eastAsia="es-PE"/>
                    </w:rPr>
                  </w:pPr>
                  <w:r w:rsidRPr="009E6272">
                    <w:rPr>
                      <w:rFonts w:asciiTheme="minorHAnsi" w:eastAsia="Times New Roman" w:hAnsiTheme="minorHAnsi" w:cstheme="minorHAnsi"/>
                      <w:b/>
                      <w:bCs/>
                      <w:color w:val="000000" w:themeColor="text1"/>
                      <w:sz w:val="18"/>
                      <w:szCs w:val="18"/>
                      <w:lang w:eastAsia="es-PE"/>
                    </w:rPr>
                    <w:t>2018</w:t>
                  </w:r>
                </w:p>
              </w:tc>
              <w:tc>
                <w:tcPr>
                  <w:tcW w:w="850" w:type="dxa"/>
                  <w:shd w:val="clear" w:color="000000" w:fill="D9D9D9" w:themeFill="background1" w:themeFillShade="D9"/>
                  <w:vAlign w:val="center"/>
                  <w:hideMark/>
                </w:tcPr>
                <w:p w14:paraId="4F520BD1" w14:textId="77777777" w:rsidR="00D57C51" w:rsidRPr="009E6272" w:rsidRDefault="00D57C51" w:rsidP="005C6E8E">
                  <w:pPr>
                    <w:spacing w:after="0" w:line="240" w:lineRule="auto"/>
                    <w:jc w:val="center"/>
                    <w:rPr>
                      <w:rFonts w:asciiTheme="minorHAnsi" w:eastAsia="Times New Roman" w:hAnsiTheme="minorHAnsi" w:cstheme="minorHAnsi"/>
                      <w:b/>
                      <w:bCs/>
                      <w:color w:val="000000" w:themeColor="text1"/>
                      <w:sz w:val="18"/>
                      <w:szCs w:val="18"/>
                      <w:lang w:eastAsia="es-PE"/>
                    </w:rPr>
                  </w:pPr>
                  <w:r w:rsidRPr="009E6272">
                    <w:rPr>
                      <w:rFonts w:asciiTheme="minorHAnsi" w:eastAsia="Times New Roman" w:hAnsiTheme="minorHAnsi" w:cstheme="minorHAnsi"/>
                      <w:b/>
                      <w:bCs/>
                      <w:color w:val="000000" w:themeColor="text1"/>
                      <w:sz w:val="18"/>
                      <w:szCs w:val="18"/>
                      <w:lang w:eastAsia="es-PE"/>
                    </w:rPr>
                    <w:t>2019</w:t>
                  </w:r>
                </w:p>
              </w:tc>
              <w:tc>
                <w:tcPr>
                  <w:tcW w:w="666" w:type="dxa"/>
                  <w:shd w:val="clear" w:color="000000" w:fill="D9D9D9" w:themeFill="background1" w:themeFillShade="D9"/>
                  <w:vAlign w:val="center"/>
                </w:tcPr>
                <w:p w14:paraId="199C3449" w14:textId="77777777" w:rsidR="00D57C51" w:rsidRPr="009E6272" w:rsidRDefault="00D57C51" w:rsidP="005C6E8E">
                  <w:pPr>
                    <w:spacing w:after="0" w:line="240" w:lineRule="auto"/>
                    <w:jc w:val="center"/>
                    <w:rPr>
                      <w:rFonts w:asciiTheme="minorHAnsi" w:eastAsia="Times New Roman" w:hAnsiTheme="minorHAnsi" w:cstheme="minorHAnsi"/>
                      <w:b/>
                      <w:bCs/>
                      <w:color w:val="000000" w:themeColor="text1"/>
                      <w:sz w:val="18"/>
                      <w:szCs w:val="18"/>
                      <w:lang w:eastAsia="es-PE"/>
                    </w:rPr>
                  </w:pPr>
                  <w:r w:rsidRPr="009E6272">
                    <w:rPr>
                      <w:rFonts w:asciiTheme="minorHAnsi" w:eastAsia="Times New Roman" w:hAnsiTheme="minorHAnsi" w:cstheme="minorHAnsi"/>
                      <w:b/>
                      <w:bCs/>
                      <w:color w:val="000000" w:themeColor="text1"/>
                      <w:sz w:val="18"/>
                      <w:szCs w:val="18"/>
                      <w:lang w:eastAsia="es-PE"/>
                    </w:rPr>
                    <w:t>2020</w:t>
                  </w:r>
                </w:p>
              </w:tc>
              <w:tc>
                <w:tcPr>
                  <w:tcW w:w="851" w:type="dxa"/>
                  <w:shd w:val="clear" w:color="000000" w:fill="D9D9D9" w:themeFill="background1" w:themeFillShade="D9"/>
                  <w:vAlign w:val="center"/>
                  <w:hideMark/>
                </w:tcPr>
                <w:p w14:paraId="188E8274" w14:textId="77777777" w:rsidR="00D57C51" w:rsidRPr="009E6272" w:rsidRDefault="00D57C51" w:rsidP="005C6E8E">
                  <w:pPr>
                    <w:spacing w:after="0" w:line="240" w:lineRule="auto"/>
                    <w:jc w:val="center"/>
                    <w:rPr>
                      <w:rFonts w:asciiTheme="minorHAnsi" w:eastAsia="Times New Roman" w:hAnsiTheme="minorHAnsi" w:cstheme="minorHAnsi"/>
                      <w:b/>
                      <w:bCs/>
                      <w:color w:val="000000" w:themeColor="text1"/>
                      <w:sz w:val="18"/>
                      <w:szCs w:val="18"/>
                      <w:lang w:eastAsia="es-PE"/>
                    </w:rPr>
                  </w:pPr>
                  <w:r w:rsidRPr="009E6272">
                    <w:rPr>
                      <w:rFonts w:asciiTheme="minorHAnsi" w:eastAsia="Times New Roman" w:hAnsiTheme="minorHAnsi" w:cstheme="minorHAnsi"/>
                      <w:b/>
                      <w:bCs/>
                      <w:color w:val="000000" w:themeColor="text1"/>
                      <w:sz w:val="18"/>
                      <w:szCs w:val="18"/>
                      <w:lang w:eastAsia="es-PE"/>
                    </w:rPr>
                    <w:t>2021</w:t>
                  </w:r>
                </w:p>
              </w:tc>
              <w:tc>
                <w:tcPr>
                  <w:tcW w:w="1597" w:type="dxa"/>
                  <w:vMerge/>
                  <w:vAlign w:val="center"/>
                  <w:hideMark/>
                </w:tcPr>
                <w:p w14:paraId="2E2F5CE1" w14:textId="77777777" w:rsidR="00D57C51" w:rsidRPr="009E6272" w:rsidRDefault="00D57C51" w:rsidP="005C6E8E">
                  <w:pPr>
                    <w:spacing w:after="0" w:line="240" w:lineRule="auto"/>
                    <w:rPr>
                      <w:rFonts w:asciiTheme="minorHAnsi" w:eastAsia="Times New Roman" w:hAnsiTheme="minorHAnsi" w:cstheme="minorHAnsi"/>
                      <w:b/>
                      <w:bCs/>
                      <w:color w:val="000000" w:themeColor="text1"/>
                      <w:sz w:val="18"/>
                      <w:szCs w:val="18"/>
                      <w:lang w:eastAsia="es-PE"/>
                    </w:rPr>
                  </w:pPr>
                </w:p>
              </w:tc>
            </w:tr>
            <w:tr w:rsidR="00D57C51" w:rsidRPr="009E6272" w14:paraId="024AAD94" w14:textId="77777777" w:rsidTr="0070463E">
              <w:trPr>
                <w:trHeight w:val="559"/>
                <w:jc w:val="center"/>
              </w:trPr>
              <w:tc>
                <w:tcPr>
                  <w:tcW w:w="14429" w:type="dxa"/>
                  <w:gridSpan w:val="9"/>
                  <w:shd w:val="clear" w:color="000000" w:fill="B6DDE8" w:themeFill="accent5" w:themeFillTint="66"/>
                  <w:vAlign w:val="center"/>
                </w:tcPr>
                <w:p w14:paraId="4252EC93" w14:textId="77777777" w:rsidR="00D57C51" w:rsidRPr="009E6272" w:rsidRDefault="00D57C51" w:rsidP="0070463E">
                  <w:pPr>
                    <w:widowControl w:val="0"/>
                    <w:spacing w:after="0" w:line="240" w:lineRule="auto"/>
                    <w:rPr>
                      <w:rFonts w:asciiTheme="minorHAnsi" w:eastAsia="Times New Roman" w:hAnsiTheme="minorHAnsi" w:cstheme="minorHAnsi"/>
                      <w:b/>
                      <w:color w:val="000000" w:themeColor="text1"/>
                      <w:sz w:val="18"/>
                      <w:szCs w:val="18"/>
                      <w:lang w:eastAsia="es-PE"/>
                    </w:rPr>
                  </w:pPr>
                  <w:r w:rsidRPr="009E6272">
                    <w:rPr>
                      <w:rFonts w:asciiTheme="minorHAnsi" w:eastAsia="Times New Roman" w:hAnsiTheme="minorHAnsi" w:cstheme="minorHAnsi"/>
                      <w:b/>
                      <w:color w:val="000000" w:themeColor="text1"/>
                      <w:sz w:val="18"/>
                      <w:szCs w:val="18"/>
                      <w:lang w:eastAsia="es-PE"/>
                    </w:rPr>
                    <w:t>Acción Estratégica 1.1.1</w:t>
                  </w:r>
                  <w:r w:rsidRPr="009E6272">
                    <w:rPr>
                      <w:rFonts w:asciiTheme="minorHAnsi" w:eastAsia="Times New Roman" w:hAnsiTheme="minorHAnsi" w:cstheme="minorHAnsi"/>
                      <w:b/>
                      <w:color w:val="000000" w:themeColor="text1"/>
                      <w:sz w:val="18"/>
                      <w:szCs w:val="18"/>
                      <w:lang w:val="es-ES" w:eastAsia="es-PE"/>
                    </w:rPr>
                    <w:t xml:space="preserve"> </w:t>
                  </w:r>
                  <w:r w:rsidRPr="009E6272">
                    <w:rPr>
                      <w:rFonts w:asciiTheme="minorHAnsi" w:eastAsia="Times New Roman" w:hAnsiTheme="minorHAnsi" w:cstheme="minorHAnsi"/>
                      <w:b/>
                      <w:color w:val="000000" w:themeColor="text1"/>
                      <w:sz w:val="18"/>
                      <w:szCs w:val="18"/>
                      <w:lang w:eastAsia="es-PE"/>
                    </w:rPr>
                    <w:t xml:space="preserve">Promover el desarrollo de actividades orientadas a la formación de funcionarios y </w:t>
                  </w:r>
                  <w:r w:rsidRPr="009E6272">
                    <w:rPr>
                      <w:rFonts w:asciiTheme="minorHAnsi" w:eastAsia="Times New Roman" w:hAnsiTheme="minorHAnsi" w:cstheme="minorHAnsi"/>
                      <w:b/>
                      <w:bCs/>
                      <w:color w:val="000000" w:themeColor="text1"/>
                      <w:sz w:val="18"/>
                      <w:szCs w:val="18"/>
                      <w:lang w:val="es-ES" w:eastAsia="es-PE"/>
                    </w:rPr>
                    <w:t>servidores de los Programas Sociales en relación al TEA</w:t>
                  </w:r>
                  <w:r w:rsidRPr="009E6272">
                    <w:rPr>
                      <w:rFonts w:asciiTheme="minorHAnsi" w:eastAsia="Times New Roman" w:hAnsiTheme="minorHAnsi" w:cstheme="minorHAnsi"/>
                      <w:b/>
                      <w:color w:val="000000" w:themeColor="text1"/>
                      <w:sz w:val="18"/>
                      <w:szCs w:val="18"/>
                      <w:lang w:eastAsia="es-PE"/>
                    </w:rPr>
                    <w:t xml:space="preserve"> para brindar alertas a los usuarios y/o hogares de los usuarios/as de estos programas.</w:t>
                  </w:r>
                </w:p>
              </w:tc>
            </w:tr>
            <w:tr w:rsidR="00D57C51" w:rsidRPr="009E6272" w14:paraId="66BE51F4" w14:textId="77777777" w:rsidTr="0070463E">
              <w:trPr>
                <w:trHeight w:val="237"/>
                <w:jc w:val="center"/>
              </w:trPr>
              <w:tc>
                <w:tcPr>
                  <w:tcW w:w="5688" w:type="dxa"/>
                  <w:shd w:val="clear" w:color="auto" w:fill="FFFFFF"/>
                  <w:vAlign w:val="center"/>
                </w:tcPr>
                <w:p w14:paraId="05F1C902" w14:textId="5A862365" w:rsidR="00D57C51" w:rsidRPr="009E6272" w:rsidRDefault="00D57C51" w:rsidP="005C6E8E">
                  <w:pPr>
                    <w:spacing w:after="0" w:line="240" w:lineRule="auto"/>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Número de funcionarios/as y servidores /as que han fortalecido sus conocimientos sobre aspectos relacionados con los trastornos del espectro autista.</w:t>
                  </w:r>
                  <w:r w:rsidR="0010388D">
                    <w:rPr>
                      <w:rFonts w:asciiTheme="minorHAnsi" w:eastAsia="Times New Roman" w:hAnsiTheme="minorHAnsi" w:cstheme="minorHAnsi"/>
                      <w:color w:val="000000" w:themeColor="text1"/>
                      <w:sz w:val="18"/>
                      <w:szCs w:val="18"/>
                      <w:lang w:eastAsia="es-PE"/>
                    </w:rPr>
                    <w:t xml:space="preserve"> (*)</w:t>
                  </w:r>
                </w:p>
              </w:tc>
              <w:tc>
                <w:tcPr>
                  <w:tcW w:w="1745" w:type="dxa"/>
                  <w:shd w:val="clear" w:color="auto" w:fill="FFFFFF"/>
                  <w:vAlign w:val="center"/>
                </w:tcPr>
                <w:p w14:paraId="27B8F4B9" w14:textId="77777777" w:rsidR="00D57C51" w:rsidRPr="009E6272" w:rsidRDefault="00D57C51" w:rsidP="005C6E8E">
                  <w:pPr>
                    <w:spacing w:after="0" w:line="240" w:lineRule="auto"/>
                    <w:jc w:val="both"/>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 xml:space="preserve">Servidores públicos y funcionarios de los programas sociales adscritos al MIDIS   </w:t>
                  </w:r>
                </w:p>
              </w:tc>
              <w:tc>
                <w:tcPr>
                  <w:tcW w:w="903" w:type="dxa"/>
                  <w:shd w:val="clear" w:color="auto" w:fill="FFFFFF"/>
                  <w:vAlign w:val="center"/>
                </w:tcPr>
                <w:p w14:paraId="7D912101" w14:textId="6E17A48B" w:rsidR="00D57C51" w:rsidRPr="009E6272" w:rsidRDefault="003D75FB" w:rsidP="005C6E8E">
                  <w:pPr>
                    <w:spacing w:after="0" w:line="240" w:lineRule="auto"/>
                    <w:jc w:val="center"/>
                    <w:rPr>
                      <w:rFonts w:asciiTheme="minorHAnsi" w:eastAsia="Times New Roman" w:hAnsiTheme="minorHAnsi" w:cstheme="minorHAnsi"/>
                      <w:color w:val="000000" w:themeColor="text1"/>
                      <w:sz w:val="18"/>
                      <w:szCs w:val="18"/>
                      <w:lang w:eastAsia="es-PE"/>
                    </w:rPr>
                  </w:pPr>
                  <w:r>
                    <w:rPr>
                      <w:rFonts w:asciiTheme="minorHAnsi" w:eastAsia="Times New Roman" w:hAnsiTheme="minorHAnsi" w:cstheme="minorHAnsi"/>
                      <w:color w:val="000000" w:themeColor="text1"/>
                      <w:sz w:val="18"/>
                      <w:szCs w:val="18"/>
                      <w:lang w:eastAsia="es-PE"/>
                    </w:rPr>
                    <w:t>60</w:t>
                  </w:r>
                  <w:r w:rsidR="00D57C51" w:rsidRPr="009E6272">
                    <w:rPr>
                      <w:rFonts w:asciiTheme="minorHAnsi" w:eastAsia="Times New Roman" w:hAnsiTheme="minorHAnsi" w:cstheme="minorHAnsi"/>
                      <w:color w:val="000000" w:themeColor="text1"/>
                      <w:sz w:val="18"/>
                      <w:szCs w:val="18"/>
                      <w:lang w:eastAsia="es-PE"/>
                    </w:rPr>
                    <w:t>0</w:t>
                  </w:r>
                </w:p>
              </w:tc>
              <w:tc>
                <w:tcPr>
                  <w:tcW w:w="1236" w:type="dxa"/>
                  <w:shd w:val="clear" w:color="auto" w:fill="FFFFFF"/>
                  <w:vAlign w:val="center"/>
                </w:tcPr>
                <w:p w14:paraId="43AC2314" w14:textId="77777777" w:rsidR="00D57C51" w:rsidRPr="009E6272" w:rsidRDefault="00D57C51" w:rsidP="005C6E8E">
                  <w:pPr>
                    <w:spacing w:after="0" w:line="240" w:lineRule="auto"/>
                    <w:jc w:val="center"/>
                    <w:rPr>
                      <w:rFonts w:asciiTheme="minorHAnsi" w:eastAsia="Times New Roman" w:hAnsiTheme="minorHAnsi" w:cstheme="minorHAnsi"/>
                      <w:color w:val="000000" w:themeColor="text1"/>
                      <w:sz w:val="18"/>
                      <w:szCs w:val="18"/>
                      <w:lang w:eastAsia="es-PE"/>
                    </w:rPr>
                  </w:pPr>
                  <w:r w:rsidRPr="009E6272">
                    <w:rPr>
                      <w:rFonts w:asciiTheme="minorHAnsi" w:eastAsia="Times New Roman" w:hAnsiTheme="minorHAnsi" w:cstheme="minorHAnsi"/>
                      <w:color w:val="000000" w:themeColor="text1"/>
                      <w:sz w:val="18"/>
                      <w:szCs w:val="18"/>
                      <w:lang w:eastAsia="es-PE"/>
                    </w:rPr>
                    <w:t>Registros de capacitación MIDIS</w:t>
                  </w:r>
                </w:p>
              </w:tc>
              <w:tc>
                <w:tcPr>
                  <w:tcW w:w="893" w:type="dxa"/>
                  <w:shd w:val="clear" w:color="auto" w:fill="FFFFFF"/>
                  <w:vAlign w:val="center"/>
                </w:tcPr>
                <w:p w14:paraId="3DCA944D" w14:textId="77777777" w:rsidR="00D57C51" w:rsidRPr="009E6272" w:rsidRDefault="00D57C51" w:rsidP="005C6E8E">
                  <w:pPr>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315</w:t>
                  </w:r>
                </w:p>
              </w:tc>
              <w:tc>
                <w:tcPr>
                  <w:tcW w:w="850" w:type="dxa"/>
                  <w:shd w:val="clear" w:color="auto" w:fill="FFFFFF"/>
                  <w:vAlign w:val="center"/>
                </w:tcPr>
                <w:p w14:paraId="1FA8263E" w14:textId="77777777" w:rsidR="00D57C51" w:rsidRPr="009E6272" w:rsidRDefault="00D57C51" w:rsidP="005C6E8E">
                  <w:pPr>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420</w:t>
                  </w:r>
                </w:p>
              </w:tc>
              <w:tc>
                <w:tcPr>
                  <w:tcW w:w="666" w:type="dxa"/>
                  <w:shd w:val="clear" w:color="auto" w:fill="FFFFFF"/>
                  <w:vAlign w:val="center"/>
                </w:tcPr>
                <w:p w14:paraId="10CFCAF4" w14:textId="77777777" w:rsidR="00D57C51" w:rsidRPr="009E6272" w:rsidRDefault="00D57C51" w:rsidP="005C6E8E">
                  <w:pPr>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630</w:t>
                  </w:r>
                </w:p>
              </w:tc>
              <w:tc>
                <w:tcPr>
                  <w:tcW w:w="851" w:type="dxa"/>
                  <w:shd w:val="clear" w:color="auto" w:fill="FFFFFF"/>
                  <w:vAlign w:val="center"/>
                </w:tcPr>
                <w:p w14:paraId="0EA9AF7C" w14:textId="3BFB00CD" w:rsidR="00D57C51" w:rsidRPr="009E6272" w:rsidRDefault="00D57C51" w:rsidP="0010388D">
                  <w:pPr>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735</w:t>
                  </w:r>
                </w:p>
              </w:tc>
              <w:tc>
                <w:tcPr>
                  <w:tcW w:w="1597" w:type="dxa"/>
                  <w:shd w:val="clear" w:color="auto" w:fill="FFFFFF"/>
                </w:tcPr>
                <w:p w14:paraId="1EBDEE68" w14:textId="77777777" w:rsidR="00D57C51" w:rsidRPr="009E6272" w:rsidRDefault="00D57C51" w:rsidP="005C6E8E">
                  <w:pPr>
                    <w:widowControl w:val="0"/>
                    <w:spacing w:after="0" w:line="240" w:lineRule="auto"/>
                    <w:jc w:val="center"/>
                    <w:rPr>
                      <w:rFonts w:asciiTheme="minorHAnsi" w:hAnsiTheme="minorHAnsi" w:cstheme="minorHAnsi"/>
                      <w:color w:val="000000" w:themeColor="text1"/>
                      <w:sz w:val="18"/>
                      <w:szCs w:val="18"/>
                    </w:rPr>
                  </w:pPr>
                </w:p>
                <w:p w14:paraId="776FD4C2" w14:textId="77777777" w:rsidR="00D57C51" w:rsidRPr="009E6272" w:rsidRDefault="00D57C51" w:rsidP="005C6E8E">
                  <w:pPr>
                    <w:widowControl w:val="0"/>
                    <w:spacing w:after="0" w:line="240" w:lineRule="auto"/>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MIDIS</w:t>
                  </w:r>
                </w:p>
                <w:p w14:paraId="18421389" w14:textId="77777777" w:rsidR="00D57C51" w:rsidRPr="009E6272" w:rsidRDefault="00D57C51" w:rsidP="005C6E8E">
                  <w:pPr>
                    <w:widowControl w:val="0"/>
                    <w:spacing w:after="0" w:line="240" w:lineRule="auto"/>
                    <w:jc w:val="center"/>
                    <w:rPr>
                      <w:rFonts w:asciiTheme="minorHAnsi" w:hAnsiTheme="minorHAnsi" w:cstheme="minorHAnsi"/>
                      <w:color w:val="000000" w:themeColor="text1"/>
                      <w:sz w:val="18"/>
                      <w:szCs w:val="18"/>
                    </w:rPr>
                  </w:pPr>
                  <w:r w:rsidRPr="009E6272">
                    <w:rPr>
                      <w:rFonts w:asciiTheme="minorHAnsi" w:hAnsiTheme="minorHAnsi" w:cstheme="minorHAnsi"/>
                      <w:color w:val="000000" w:themeColor="text1"/>
                      <w:sz w:val="18"/>
                      <w:szCs w:val="18"/>
                    </w:rPr>
                    <w:t>MIMP</w:t>
                  </w:r>
                </w:p>
                <w:p w14:paraId="39F42864" w14:textId="77777777" w:rsidR="00D57C51" w:rsidRPr="009E6272" w:rsidRDefault="00D57C51" w:rsidP="005C6E8E">
                  <w:pPr>
                    <w:widowControl w:val="0"/>
                    <w:spacing w:after="0" w:line="240" w:lineRule="auto"/>
                    <w:jc w:val="center"/>
                    <w:rPr>
                      <w:rFonts w:asciiTheme="minorHAnsi" w:hAnsiTheme="minorHAnsi" w:cstheme="minorHAnsi"/>
                      <w:color w:val="000000" w:themeColor="text1"/>
                      <w:sz w:val="18"/>
                      <w:szCs w:val="18"/>
                    </w:rPr>
                  </w:pPr>
                </w:p>
              </w:tc>
            </w:tr>
          </w:tbl>
          <w:p w14:paraId="2E5ADE60" w14:textId="77777777" w:rsidR="002D659F" w:rsidRPr="009E6272" w:rsidRDefault="002D659F" w:rsidP="007B107C">
            <w:pPr>
              <w:widowControl w:val="0"/>
              <w:spacing w:after="0" w:line="240" w:lineRule="auto"/>
              <w:ind w:right="998"/>
              <w:jc w:val="both"/>
              <w:outlineLvl w:val="0"/>
              <w:rPr>
                <w:rFonts w:asciiTheme="minorHAnsi" w:hAnsiTheme="minorHAnsi" w:cstheme="minorHAnsi"/>
                <w:color w:val="000000" w:themeColor="text1"/>
              </w:rPr>
            </w:pPr>
          </w:p>
        </w:tc>
      </w:tr>
      <w:tr w:rsidR="002D659F" w:rsidRPr="009E6272" w14:paraId="0159826D" w14:textId="77777777" w:rsidTr="009E6272">
        <w:tc>
          <w:tcPr>
            <w:tcW w:w="14788" w:type="dxa"/>
          </w:tcPr>
          <w:tbl>
            <w:tblPr>
              <w:tblW w:w="14429" w:type="dxa"/>
              <w:jc w:val="center"/>
              <w:tblCellMar>
                <w:left w:w="70" w:type="dxa"/>
                <w:right w:w="70" w:type="dxa"/>
              </w:tblCellMar>
              <w:tblLook w:val="04A0" w:firstRow="1" w:lastRow="0" w:firstColumn="1" w:lastColumn="0" w:noHBand="0" w:noVBand="1"/>
            </w:tblPr>
            <w:tblGrid>
              <w:gridCol w:w="5688"/>
              <w:gridCol w:w="1745"/>
              <w:gridCol w:w="903"/>
              <w:gridCol w:w="1236"/>
              <w:gridCol w:w="893"/>
              <w:gridCol w:w="850"/>
              <w:gridCol w:w="666"/>
              <w:gridCol w:w="851"/>
              <w:gridCol w:w="1597"/>
            </w:tblGrid>
            <w:tr w:rsidR="00D57C51" w:rsidRPr="005274B7" w14:paraId="44195BBB" w14:textId="77777777" w:rsidTr="0070463E">
              <w:trPr>
                <w:trHeight w:val="67"/>
                <w:jc w:val="center"/>
              </w:trPr>
              <w:tc>
                <w:tcPr>
                  <w:tcW w:w="14429" w:type="dxa"/>
                  <w:gridSpan w:val="9"/>
                  <w:shd w:val="clear" w:color="000000" w:fill="4BACC6" w:themeFill="accent5"/>
                  <w:vAlign w:val="center"/>
                </w:tcPr>
                <w:p w14:paraId="19509964" w14:textId="77777777" w:rsidR="00D57C51" w:rsidRPr="005274B7" w:rsidRDefault="00D57C51" w:rsidP="0070463E">
                  <w:pPr>
                    <w:rPr>
                      <w:rFonts w:asciiTheme="minorHAnsi" w:eastAsia="Times New Roman" w:hAnsiTheme="minorHAnsi" w:cstheme="minorHAnsi"/>
                      <w:b/>
                      <w:color w:val="FFFFFF" w:themeColor="background1"/>
                      <w:sz w:val="18"/>
                      <w:szCs w:val="18"/>
                      <w:lang w:eastAsia="es-PE"/>
                    </w:rPr>
                  </w:pPr>
                  <w:r w:rsidRPr="005274B7">
                    <w:rPr>
                      <w:rFonts w:asciiTheme="minorHAnsi" w:eastAsia="Times New Roman" w:hAnsiTheme="minorHAnsi" w:cstheme="minorHAnsi"/>
                      <w:b/>
                      <w:bCs/>
                      <w:color w:val="FFFFFF" w:themeColor="background1"/>
                      <w:sz w:val="18"/>
                      <w:szCs w:val="18"/>
                      <w:lang w:eastAsia="es-PE"/>
                    </w:rPr>
                    <w:t xml:space="preserve">Objetivo Estratégico Específico 1.2: </w:t>
                  </w:r>
                  <w:r w:rsidRPr="005274B7">
                    <w:rPr>
                      <w:rFonts w:asciiTheme="minorHAnsi" w:eastAsia="Times New Roman" w:hAnsiTheme="minorHAnsi" w:cstheme="minorHAnsi"/>
                      <w:b/>
                      <w:color w:val="FFFFFF" w:themeColor="background1"/>
                      <w:sz w:val="18"/>
                      <w:szCs w:val="18"/>
                      <w:lang w:eastAsia="es-PE"/>
                    </w:rPr>
                    <w:t xml:space="preserve">Concientizar a las </w:t>
                  </w:r>
                  <w:r w:rsidRPr="005274B7">
                    <w:rPr>
                      <w:rFonts w:asciiTheme="minorHAnsi" w:eastAsia="Times New Roman" w:hAnsiTheme="minorHAnsi" w:cstheme="minorHAnsi"/>
                      <w:b/>
                      <w:bCs/>
                      <w:color w:val="FFFFFF" w:themeColor="background1"/>
                      <w:sz w:val="18"/>
                      <w:szCs w:val="18"/>
                      <w:lang w:val="es-ES"/>
                    </w:rPr>
                    <w:t>Autoridades y servidores públicos sobre las características y necesidades de las personas con TEA</w:t>
                  </w:r>
                </w:p>
              </w:tc>
            </w:tr>
            <w:tr w:rsidR="00D57C51" w:rsidRPr="005274B7" w14:paraId="3963A6BD" w14:textId="77777777" w:rsidTr="0070463E">
              <w:trPr>
                <w:trHeight w:val="67"/>
                <w:jc w:val="center"/>
              </w:trPr>
              <w:tc>
                <w:tcPr>
                  <w:tcW w:w="5688" w:type="dxa"/>
                  <w:vMerge w:val="restart"/>
                  <w:shd w:val="clear" w:color="000000" w:fill="BFBFBF"/>
                  <w:vAlign w:val="center"/>
                  <w:hideMark/>
                </w:tcPr>
                <w:p w14:paraId="376E61AC" w14:textId="5DA9375C" w:rsidR="00D57C51" w:rsidRPr="005274B7" w:rsidRDefault="00D57C51" w:rsidP="0070463E">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 xml:space="preserve">INDICADORES  </w:t>
                  </w:r>
                </w:p>
              </w:tc>
              <w:tc>
                <w:tcPr>
                  <w:tcW w:w="1745" w:type="dxa"/>
                  <w:vMerge w:val="restart"/>
                  <w:shd w:val="clear" w:color="000000" w:fill="BFBFBF"/>
                  <w:vAlign w:val="center"/>
                  <w:hideMark/>
                </w:tcPr>
                <w:p w14:paraId="20A5CBCB" w14:textId="77777777" w:rsidR="00D57C51" w:rsidRPr="005274B7" w:rsidRDefault="00D57C51" w:rsidP="005C6E8E">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UNIDAD DE MEDIDA</w:t>
                  </w:r>
                </w:p>
              </w:tc>
              <w:tc>
                <w:tcPr>
                  <w:tcW w:w="903" w:type="dxa"/>
                  <w:vMerge w:val="restart"/>
                  <w:shd w:val="clear" w:color="000000" w:fill="BFBFBF"/>
                  <w:vAlign w:val="center"/>
                  <w:hideMark/>
                </w:tcPr>
                <w:p w14:paraId="1387E917" w14:textId="77777777" w:rsidR="00D57C51" w:rsidRPr="005274B7" w:rsidRDefault="00D57C51" w:rsidP="005C6E8E">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 xml:space="preserve">LINEA DE BASE </w:t>
                  </w:r>
                </w:p>
              </w:tc>
              <w:tc>
                <w:tcPr>
                  <w:tcW w:w="1236" w:type="dxa"/>
                  <w:vMerge w:val="restart"/>
                  <w:shd w:val="clear" w:color="000000" w:fill="BFBFBF"/>
                  <w:vAlign w:val="center"/>
                  <w:hideMark/>
                </w:tcPr>
                <w:p w14:paraId="6005CFA0" w14:textId="77777777" w:rsidR="00D57C51" w:rsidRPr="005274B7" w:rsidRDefault="00D57C51" w:rsidP="005C6E8E">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FUENTE</w:t>
                  </w:r>
                </w:p>
              </w:tc>
              <w:tc>
                <w:tcPr>
                  <w:tcW w:w="3260" w:type="dxa"/>
                  <w:gridSpan w:val="4"/>
                  <w:shd w:val="clear" w:color="000000" w:fill="BFBFBF"/>
                  <w:vAlign w:val="center"/>
                  <w:hideMark/>
                </w:tcPr>
                <w:p w14:paraId="59FB16C6" w14:textId="52637F84" w:rsidR="00D57C51" w:rsidRPr="005274B7" w:rsidRDefault="00D57C51" w:rsidP="00F94E4A">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METAS</w:t>
                  </w:r>
                </w:p>
              </w:tc>
              <w:tc>
                <w:tcPr>
                  <w:tcW w:w="1597" w:type="dxa"/>
                  <w:vMerge w:val="restart"/>
                  <w:shd w:val="clear" w:color="000000" w:fill="BFBFBF"/>
                  <w:vAlign w:val="center"/>
                  <w:hideMark/>
                </w:tcPr>
                <w:p w14:paraId="10A5881E" w14:textId="77777777" w:rsidR="00D57C51" w:rsidRPr="005274B7" w:rsidRDefault="00D57C51" w:rsidP="005C6E8E">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INSTITUCIÓN RESPONSABLE</w:t>
                  </w:r>
                </w:p>
              </w:tc>
            </w:tr>
            <w:tr w:rsidR="00D57C51" w:rsidRPr="005274B7" w14:paraId="7F1F1A39" w14:textId="77777777" w:rsidTr="0070463E">
              <w:trPr>
                <w:trHeight w:val="149"/>
                <w:jc w:val="center"/>
              </w:trPr>
              <w:tc>
                <w:tcPr>
                  <w:tcW w:w="5688" w:type="dxa"/>
                  <w:vMerge/>
                  <w:vAlign w:val="center"/>
                  <w:hideMark/>
                </w:tcPr>
                <w:p w14:paraId="3F007135" w14:textId="77777777" w:rsidR="00D57C51" w:rsidRPr="005274B7" w:rsidRDefault="00D57C51" w:rsidP="005C6E8E">
                  <w:pPr>
                    <w:spacing w:after="0" w:line="240" w:lineRule="auto"/>
                    <w:rPr>
                      <w:rFonts w:asciiTheme="minorHAnsi" w:eastAsia="Times New Roman" w:hAnsiTheme="minorHAnsi" w:cstheme="minorHAnsi"/>
                      <w:b/>
                      <w:bCs/>
                      <w:color w:val="000000" w:themeColor="text1"/>
                      <w:sz w:val="18"/>
                      <w:szCs w:val="18"/>
                      <w:lang w:eastAsia="es-PE"/>
                    </w:rPr>
                  </w:pPr>
                </w:p>
              </w:tc>
              <w:tc>
                <w:tcPr>
                  <w:tcW w:w="1745" w:type="dxa"/>
                  <w:vMerge/>
                  <w:vAlign w:val="center"/>
                  <w:hideMark/>
                </w:tcPr>
                <w:p w14:paraId="0F03E236" w14:textId="77777777" w:rsidR="00D57C51" w:rsidRPr="005274B7" w:rsidRDefault="00D57C51" w:rsidP="005C6E8E">
                  <w:pPr>
                    <w:spacing w:after="0" w:line="240" w:lineRule="auto"/>
                    <w:rPr>
                      <w:rFonts w:asciiTheme="minorHAnsi" w:eastAsia="Times New Roman" w:hAnsiTheme="minorHAnsi" w:cstheme="minorHAnsi"/>
                      <w:b/>
                      <w:bCs/>
                      <w:color w:val="000000" w:themeColor="text1"/>
                      <w:sz w:val="18"/>
                      <w:szCs w:val="18"/>
                      <w:lang w:eastAsia="es-PE"/>
                    </w:rPr>
                  </w:pPr>
                </w:p>
              </w:tc>
              <w:tc>
                <w:tcPr>
                  <w:tcW w:w="903" w:type="dxa"/>
                  <w:vMerge/>
                  <w:vAlign w:val="center"/>
                  <w:hideMark/>
                </w:tcPr>
                <w:p w14:paraId="2309F0EF" w14:textId="77777777" w:rsidR="00D57C51" w:rsidRPr="005274B7" w:rsidRDefault="00D57C51" w:rsidP="005C6E8E">
                  <w:pPr>
                    <w:spacing w:after="0" w:line="240" w:lineRule="auto"/>
                    <w:rPr>
                      <w:rFonts w:asciiTheme="minorHAnsi" w:eastAsia="Times New Roman" w:hAnsiTheme="minorHAnsi" w:cstheme="minorHAnsi"/>
                      <w:b/>
                      <w:bCs/>
                      <w:color w:val="000000" w:themeColor="text1"/>
                      <w:sz w:val="18"/>
                      <w:szCs w:val="18"/>
                      <w:lang w:eastAsia="es-PE"/>
                    </w:rPr>
                  </w:pPr>
                </w:p>
              </w:tc>
              <w:tc>
                <w:tcPr>
                  <w:tcW w:w="1236" w:type="dxa"/>
                  <w:vMerge/>
                  <w:vAlign w:val="center"/>
                  <w:hideMark/>
                </w:tcPr>
                <w:p w14:paraId="4F6CC6F5" w14:textId="77777777" w:rsidR="00D57C51" w:rsidRPr="005274B7" w:rsidRDefault="00D57C51" w:rsidP="005C6E8E">
                  <w:pPr>
                    <w:spacing w:after="0" w:line="240" w:lineRule="auto"/>
                    <w:rPr>
                      <w:rFonts w:asciiTheme="minorHAnsi" w:eastAsia="Times New Roman" w:hAnsiTheme="minorHAnsi" w:cstheme="minorHAnsi"/>
                      <w:b/>
                      <w:bCs/>
                      <w:color w:val="000000" w:themeColor="text1"/>
                      <w:sz w:val="18"/>
                      <w:szCs w:val="18"/>
                      <w:lang w:eastAsia="es-PE"/>
                    </w:rPr>
                  </w:pPr>
                </w:p>
              </w:tc>
              <w:tc>
                <w:tcPr>
                  <w:tcW w:w="893" w:type="dxa"/>
                  <w:shd w:val="clear" w:color="000000" w:fill="D9D9D9" w:themeFill="background1" w:themeFillShade="D9"/>
                  <w:vAlign w:val="center"/>
                  <w:hideMark/>
                </w:tcPr>
                <w:p w14:paraId="1B197F72" w14:textId="77777777" w:rsidR="00D57C51" w:rsidRPr="005274B7" w:rsidRDefault="00D57C51" w:rsidP="005C6E8E">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2018</w:t>
                  </w:r>
                </w:p>
              </w:tc>
              <w:tc>
                <w:tcPr>
                  <w:tcW w:w="850" w:type="dxa"/>
                  <w:shd w:val="clear" w:color="000000" w:fill="D9D9D9" w:themeFill="background1" w:themeFillShade="D9"/>
                  <w:vAlign w:val="center"/>
                  <w:hideMark/>
                </w:tcPr>
                <w:p w14:paraId="3C3AF51B" w14:textId="77777777" w:rsidR="00D57C51" w:rsidRPr="005274B7" w:rsidRDefault="00D57C51" w:rsidP="005C6E8E">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2019</w:t>
                  </w:r>
                </w:p>
              </w:tc>
              <w:tc>
                <w:tcPr>
                  <w:tcW w:w="666" w:type="dxa"/>
                  <w:shd w:val="clear" w:color="000000" w:fill="D9D9D9" w:themeFill="background1" w:themeFillShade="D9"/>
                  <w:vAlign w:val="center"/>
                </w:tcPr>
                <w:p w14:paraId="3CD9EB98" w14:textId="77777777" w:rsidR="00D57C51" w:rsidRPr="005274B7" w:rsidRDefault="00D57C51" w:rsidP="005C6E8E">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2020</w:t>
                  </w:r>
                </w:p>
              </w:tc>
              <w:tc>
                <w:tcPr>
                  <w:tcW w:w="851" w:type="dxa"/>
                  <w:shd w:val="clear" w:color="000000" w:fill="D9D9D9" w:themeFill="background1" w:themeFillShade="D9"/>
                  <w:vAlign w:val="center"/>
                  <w:hideMark/>
                </w:tcPr>
                <w:p w14:paraId="0F2FF772" w14:textId="77777777" w:rsidR="00D57C51" w:rsidRPr="005274B7" w:rsidRDefault="00D57C51" w:rsidP="005C6E8E">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2021</w:t>
                  </w:r>
                </w:p>
              </w:tc>
              <w:tc>
                <w:tcPr>
                  <w:tcW w:w="1597" w:type="dxa"/>
                  <w:vMerge/>
                  <w:vAlign w:val="center"/>
                  <w:hideMark/>
                </w:tcPr>
                <w:p w14:paraId="3E347FFE" w14:textId="77777777" w:rsidR="00D57C51" w:rsidRPr="005274B7" w:rsidRDefault="00D57C51" w:rsidP="005C6E8E">
                  <w:pPr>
                    <w:spacing w:after="0" w:line="240" w:lineRule="auto"/>
                    <w:rPr>
                      <w:rFonts w:asciiTheme="minorHAnsi" w:eastAsia="Times New Roman" w:hAnsiTheme="minorHAnsi" w:cstheme="minorHAnsi"/>
                      <w:b/>
                      <w:bCs/>
                      <w:color w:val="000000" w:themeColor="text1"/>
                      <w:sz w:val="18"/>
                      <w:szCs w:val="18"/>
                      <w:lang w:eastAsia="es-PE"/>
                    </w:rPr>
                  </w:pPr>
                </w:p>
              </w:tc>
            </w:tr>
            <w:tr w:rsidR="00D57C51" w:rsidRPr="005274B7" w14:paraId="4DA9A495" w14:textId="77777777" w:rsidTr="0070463E">
              <w:trPr>
                <w:trHeight w:val="365"/>
                <w:jc w:val="center"/>
              </w:trPr>
              <w:tc>
                <w:tcPr>
                  <w:tcW w:w="14429" w:type="dxa"/>
                  <w:gridSpan w:val="9"/>
                  <w:shd w:val="clear" w:color="000000" w:fill="B6DDE8" w:themeFill="accent5" w:themeFillTint="66"/>
                  <w:vAlign w:val="center"/>
                </w:tcPr>
                <w:p w14:paraId="673DEC93" w14:textId="77777777" w:rsidR="00D57C51" w:rsidRPr="005274B7" w:rsidRDefault="00D57C51" w:rsidP="0070463E">
                  <w:pPr>
                    <w:widowControl w:val="0"/>
                    <w:spacing w:after="0" w:line="240" w:lineRule="auto"/>
                    <w:rPr>
                      <w:rFonts w:asciiTheme="minorHAnsi" w:eastAsia="Times New Roman" w:hAnsiTheme="minorHAnsi" w:cstheme="minorHAnsi"/>
                      <w:b/>
                      <w:color w:val="000000" w:themeColor="text1"/>
                      <w:sz w:val="18"/>
                      <w:szCs w:val="18"/>
                      <w:lang w:eastAsia="es-PE"/>
                    </w:rPr>
                  </w:pPr>
                  <w:r w:rsidRPr="005274B7">
                    <w:rPr>
                      <w:rFonts w:asciiTheme="minorHAnsi" w:eastAsia="Times New Roman" w:hAnsiTheme="minorHAnsi" w:cstheme="minorHAnsi"/>
                      <w:b/>
                      <w:color w:val="000000" w:themeColor="text1"/>
                      <w:sz w:val="18"/>
                      <w:szCs w:val="18"/>
                      <w:lang w:eastAsia="es-PE"/>
                    </w:rPr>
                    <w:t>Acción Estratégica 1.2.1</w:t>
                  </w:r>
                  <w:r w:rsidRPr="005274B7">
                    <w:rPr>
                      <w:rFonts w:asciiTheme="minorHAnsi" w:eastAsia="Times New Roman" w:hAnsiTheme="minorHAnsi" w:cstheme="minorHAnsi"/>
                      <w:b/>
                      <w:color w:val="000000" w:themeColor="text1"/>
                      <w:sz w:val="18"/>
                      <w:szCs w:val="18"/>
                      <w:lang w:val="es-ES" w:eastAsia="es-PE"/>
                    </w:rPr>
                    <w:t xml:space="preserve"> </w:t>
                  </w:r>
                  <w:r w:rsidRPr="005274B7">
                    <w:rPr>
                      <w:rFonts w:asciiTheme="minorHAnsi" w:eastAsia="Times New Roman" w:hAnsiTheme="minorHAnsi" w:cstheme="minorHAnsi"/>
                      <w:b/>
                      <w:bCs/>
                      <w:color w:val="000000" w:themeColor="text1"/>
                      <w:sz w:val="18"/>
                      <w:szCs w:val="18"/>
                      <w:lang w:val="es-ES" w:eastAsia="es-PE"/>
                    </w:rPr>
                    <w:t>Realizar acciones de comunicación, difusión e información.</w:t>
                  </w:r>
                </w:p>
              </w:tc>
            </w:tr>
            <w:tr w:rsidR="00D57C51" w:rsidRPr="005274B7" w14:paraId="56426919" w14:textId="77777777" w:rsidTr="0070463E">
              <w:trPr>
                <w:trHeight w:val="237"/>
                <w:jc w:val="center"/>
              </w:trPr>
              <w:tc>
                <w:tcPr>
                  <w:tcW w:w="5688" w:type="dxa"/>
                  <w:shd w:val="clear" w:color="auto" w:fill="auto"/>
                  <w:vAlign w:val="center"/>
                </w:tcPr>
                <w:p w14:paraId="001BD887" w14:textId="77777777" w:rsidR="00D57C51" w:rsidRPr="005274B7" w:rsidRDefault="00D57C51" w:rsidP="005C6E8E">
                  <w:pPr>
                    <w:spacing w:after="0" w:line="240" w:lineRule="auto"/>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Número de campañas nacionales de difusión y sensibilización desarrolladas para concientizar a autoridades y servidores públicos sobre características y necesidades de las personas con TEA.</w:t>
                  </w:r>
                </w:p>
              </w:tc>
              <w:tc>
                <w:tcPr>
                  <w:tcW w:w="1745" w:type="dxa"/>
                  <w:shd w:val="clear" w:color="auto" w:fill="auto"/>
                  <w:vAlign w:val="center"/>
                </w:tcPr>
                <w:p w14:paraId="474E51D7" w14:textId="77777777" w:rsidR="00D57C51" w:rsidRPr="005274B7" w:rsidRDefault="00D57C51" w:rsidP="005C6E8E">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Campañas</w:t>
                  </w:r>
                </w:p>
              </w:tc>
              <w:tc>
                <w:tcPr>
                  <w:tcW w:w="903" w:type="dxa"/>
                  <w:shd w:val="clear" w:color="auto" w:fill="FFFFFF"/>
                  <w:vAlign w:val="center"/>
                </w:tcPr>
                <w:p w14:paraId="22A671B0" w14:textId="77777777" w:rsidR="00D57C51" w:rsidRPr="005274B7" w:rsidRDefault="003122C2" w:rsidP="003122C2">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0</w:t>
                  </w:r>
                </w:p>
              </w:tc>
              <w:tc>
                <w:tcPr>
                  <w:tcW w:w="1236" w:type="dxa"/>
                  <w:shd w:val="clear" w:color="auto" w:fill="FFFFFF"/>
                  <w:vAlign w:val="center"/>
                </w:tcPr>
                <w:p w14:paraId="666420DC" w14:textId="77777777" w:rsidR="003122C2" w:rsidRPr="005274B7" w:rsidRDefault="003122C2" w:rsidP="003122C2">
                  <w:pPr>
                    <w:widowControl w:val="0"/>
                    <w:spacing w:after="0" w:line="240" w:lineRule="auto"/>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MIMP</w:t>
                  </w:r>
                </w:p>
                <w:p w14:paraId="2A4D9368" w14:textId="77777777" w:rsidR="00D57C51" w:rsidRPr="005274B7" w:rsidRDefault="003122C2" w:rsidP="003122C2">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hAnsiTheme="minorHAnsi" w:cstheme="minorHAnsi"/>
                      <w:color w:val="000000" w:themeColor="text1"/>
                      <w:sz w:val="18"/>
                      <w:szCs w:val="18"/>
                    </w:rPr>
                    <w:t>CONADIS</w:t>
                  </w:r>
                </w:p>
              </w:tc>
              <w:tc>
                <w:tcPr>
                  <w:tcW w:w="893" w:type="dxa"/>
                  <w:shd w:val="clear" w:color="auto" w:fill="auto"/>
                  <w:vAlign w:val="center"/>
                </w:tcPr>
                <w:p w14:paraId="7D1CBD71" w14:textId="77777777" w:rsidR="00D57C51" w:rsidRPr="005274B7" w:rsidRDefault="00D57C51" w:rsidP="005C6E8E">
                  <w:pPr>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1</w:t>
                  </w:r>
                </w:p>
              </w:tc>
              <w:tc>
                <w:tcPr>
                  <w:tcW w:w="850" w:type="dxa"/>
                  <w:shd w:val="clear" w:color="auto" w:fill="auto"/>
                  <w:vAlign w:val="center"/>
                </w:tcPr>
                <w:p w14:paraId="529C8EE3" w14:textId="77777777" w:rsidR="00D57C51" w:rsidRPr="005274B7" w:rsidRDefault="00D57C51" w:rsidP="005C6E8E">
                  <w:pPr>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1</w:t>
                  </w:r>
                </w:p>
              </w:tc>
              <w:tc>
                <w:tcPr>
                  <w:tcW w:w="666" w:type="dxa"/>
                  <w:shd w:val="clear" w:color="auto" w:fill="auto"/>
                  <w:vAlign w:val="center"/>
                </w:tcPr>
                <w:p w14:paraId="5B227799" w14:textId="77777777" w:rsidR="00D57C51" w:rsidRPr="005274B7" w:rsidRDefault="00D57C51" w:rsidP="005C6E8E">
                  <w:pPr>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2</w:t>
                  </w:r>
                </w:p>
              </w:tc>
              <w:tc>
                <w:tcPr>
                  <w:tcW w:w="851" w:type="dxa"/>
                  <w:shd w:val="clear" w:color="auto" w:fill="auto"/>
                  <w:vAlign w:val="center"/>
                </w:tcPr>
                <w:p w14:paraId="54532051" w14:textId="77777777" w:rsidR="00D57C51" w:rsidRPr="005274B7" w:rsidRDefault="00D57C51" w:rsidP="005C6E8E">
                  <w:pPr>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2</w:t>
                  </w:r>
                </w:p>
              </w:tc>
              <w:tc>
                <w:tcPr>
                  <w:tcW w:w="1597" w:type="dxa"/>
                  <w:shd w:val="clear" w:color="auto" w:fill="auto"/>
                </w:tcPr>
                <w:p w14:paraId="140BA74F" w14:textId="77777777" w:rsidR="00D57C51" w:rsidRPr="005274B7" w:rsidRDefault="00D57C51" w:rsidP="005C6E8E">
                  <w:pPr>
                    <w:widowControl w:val="0"/>
                    <w:spacing w:after="0" w:line="240" w:lineRule="auto"/>
                    <w:jc w:val="center"/>
                    <w:rPr>
                      <w:rFonts w:asciiTheme="minorHAnsi" w:hAnsiTheme="minorHAnsi" w:cstheme="minorHAnsi"/>
                      <w:color w:val="000000" w:themeColor="text1"/>
                      <w:sz w:val="18"/>
                      <w:szCs w:val="18"/>
                    </w:rPr>
                  </w:pPr>
                </w:p>
                <w:p w14:paraId="1E1E3A0C" w14:textId="77777777" w:rsidR="00D57C51" w:rsidRPr="005274B7" w:rsidRDefault="00D57C51" w:rsidP="005C6E8E">
                  <w:pPr>
                    <w:widowControl w:val="0"/>
                    <w:spacing w:after="0" w:line="240" w:lineRule="auto"/>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MIMP</w:t>
                  </w:r>
                </w:p>
                <w:p w14:paraId="08A5A89E" w14:textId="77777777" w:rsidR="00D57C51" w:rsidRPr="005274B7" w:rsidRDefault="00D57C51" w:rsidP="005C6E8E">
                  <w:pPr>
                    <w:widowControl w:val="0"/>
                    <w:spacing w:after="0" w:line="240" w:lineRule="auto"/>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CONADIS</w:t>
                  </w:r>
                </w:p>
              </w:tc>
            </w:tr>
          </w:tbl>
          <w:p w14:paraId="4CC6CAA9" w14:textId="77777777" w:rsidR="002D659F" w:rsidRPr="005274B7" w:rsidRDefault="002D659F" w:rsidP="007B107C">
            <w:pPr>
              <w:widowControl w:val="0"/>
              <w:spacing w:after="0" w:line="240" w:lineRule="auto"/>
              <w:ind w:right="998"/>
              <w:jc w:val="both"/>
              <w:outlineLvl w:val="0"/>
              <w:rPr>
                <w:rFonts w:asciiTheme="minorHAnsi" w:hAnsiTheme="minorHAnsi" w:cstheme="minorHAnsi"/>
                <w:color w:val="000000" w:themeColor="text1"/>
              </w:rPr>
            </w:pPr>
          </w:p>
        </w:tc>
      </w:tr>
      <w:tr w:rsidR="002D659F" w:rsidRPr="009E6272" w14:paraId="18BD0CB9" w14:textId="77777777" w:rsidTr="009E6272">
        <w:tc>
          <w:tcPr>
            <w:tcW w:w="14788" w:type="dxa"/>
          </w:tcPr>
          <w:tbl>
            <w:tblPr>
              <w:tblW w:w="14439" w:type="dxa"/>
              <w:jc w:val="center"/>
              <w:tblCellMar>
                <w:left w:w="70" w:type="dxa"/>
                <w:right w:w="70" w:type="dxa"/>
              </w:tblCellMar>
              <w:tblLook w:val="04A0" w:firstRow="1" w:lastRow="0" w:firstColumn="1" w:lastColumn="0" w:noHBand="0" w:noVBand="1"/>
            </w:tblPr>
            <w:tblGrid>
              <w:gridCol w:w="5678"/>
              <w:gridCol w:w="1745"/>
              <w:gridCol w:w="903"/>
              <w:gridCol w:w="1236"/>
              <w:gridCol w:w="893"/>
              <w:gridCol w:w="758"/>
              <w:gridCol w:w="758"/>
              <w:gridCol w:w="851"/>
              <w:gridCol w:w="1617"/>
            </w:tblGrid>
            <w:tr w:rsidR="003122C2" w:rsidRPr="005274B7" w14:paraId="64A093AE" w14:textId="77777777" w:rsidTr="0070463E">
              <w:trPr>
                <w:trHeight w:val="67"/>
                <w:jc w:val="center"/>
              </w:trPr>
              <w:tc>
                <w:tcPr>
                  <w:tcW w:w="14439" w:type="dxa"/>
                  <w:gridSpan w:val="9"/>
                  <w:shd w:val="clear" w:color="000000" w:fill="4BACC6" w:themeFill="accent5"/>
                  <w:vAlign w:val="center"/>
                </w:tcPr>
                <w:p w14:paraId="61ED3895" w14:textId="77777777" w:rsidR="00D57C51" w:rsidRPr="005274B7" w:rsidRDefault="00D57C51" w:rsidP="0070463E">
                  <w:pPr>
                    <w:pStyle w:val="Textocomentario"/>
                    <w:rPr>
                      <w:rFonts w:asciiTheme="minorHAnsi" w:eastAsia="Times New Roman" w:hAnsiTheme="minorHAnsi" w:cstheme="minorHAnsi"/>
                      <w:b/>
                      <w:color w:val="FFFFFF" w:themeColor="background1"/>
                      <w:sz w:val="18"/>
                      <w:szCs w:val="18"/>
                      <w:lang w:eastAsia="es-PE"/>
                    </w:rPr>
                  </w:pPr>
                  <w:r w:rsidRPr="005274B7">
                    <w:rPr>
                      <w:rFonts w:asciiTheme="minorHAnsi" w:eastAsia="Times New Roman" w:hAnsiTheme="minorHAnsi" w:cstheme="minorHAnsi"/>
                      <w:b/>
                      <w:bCs/>
                      <w:color w:val="FFFFFF" w:themeColor="background1"/>
                      <w:sz w:val="18"/>
                      <w:szCs w:val="18"/>
                      <w:lang w:eastAsia="es-PE"/>
                    </w:rPr>
                    <w:t>Objetivo Estratégico Específico 1.3</w:t>
                  </w:r>
                  <w:r w:rsidRPr="005274B7">
                    <w:rPr>
                      <w:rFonts w:asciiTheme="minorHAnsi" w:eastAsia="Times New Roman" w:hAnsiTheme="minorHAnsi" w:cstheme="minorHAnsi"/>
                      <w:bCs/>
                      <w:color w:val="FFFFFF" w:themeColor="background1"/>
                      <w:sz w:val="18"/>
                      <w:szCs w:val="18"/>
                      <w:lang w:eastAsia="es-PE"/>
                    </w:rPr>
                    <w:t xml:space="preserve">: </w:t>
                  </w:r>
                  <w:r w:rsidRPr="005274B7">
                    <w:rPr>
                      <w:rFonts w:asciiTheme="minorHAnsi" w:eastAsia="Times New Roman" w:hAnsiTheme="minorHAnsi" w:cstheme="minorHAnsi"/>
                      <w:b/>
                      <w:color w:val="FFFFFF" w:themeColor="background1"/>
                      <w:sz w:val="18"/>
                      <w:szCs w:val="18"/>
                      <w:lang w:eastAsia="es-PE"/>
                    </w:rPr>
                    <w:t>Generar los mecanismos para denunciar actos o conductas por discriminación o maltrato hacia las personas con TEA</w:t>
                  </w:r>
                </w:p>
              </w:tc>
            </w:tr>
            <w:tr w:rsidR="003122C2" w:rsidRPr="005274B7" w14:paraId="08D283E7" w14:textId="77777777" w:rsidTr="0070463E">
              <w:trPr>
                <w:trHeight w:val="301"/>
                <w:jc w:val="center"/>
              </w:trPr>
              <w:tc>
                <w:tcPr>
                  <w:tcW w:w="5678" w:type="dxa"/>
                  <w:vMerge w:val="restart"/>
                  <w:shd w:val="clear" w:color="000000" w:fill="BFBFBF"/>
                  <w:vAlign w:val="center"/>
                  <w:hideMark/>
                </w:tcPr>
                <w:p w14:paraId="050437E7" w14:textId="3FBDAB60" w:rsidR="00D57C51" w:rsidRPr="005274B7" w:rsidRDefault="00D57C51" w:rsidP="0070463E">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 xml:space="preserve">INDICADORES  </w:t>
                  </w:r>
                </w:p>
              </w:tc>
              <w:tc>
                <w:tcPr>
                  <w:tcW w:w="1745" w:type="dxa"/>
                  <w:vMerge w:val="restart"/>
                  <w:shd w:val="clear" w:color="000000" w:fill="BFBFBF"/>
                  <w:vAlign w:val="center"/>
                  <w:hideMark/>
                </w:tcPr>
                <w:p w14:paraId="0DE139AA" w14:textId="77777777" w:rsidR="00D57C51" w:rsidRPr="005274B7" w:rsidRDefault="00D57C51" w:rsidP="005C6E8E">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UNIDAD DE MEDIDA</w:t>
                  </w:r>
                </w:p>
              </w:tc>
              <w:tc>
                <w:tcPr>
                  <w:tcW w:w="903" w:type="dxa"/>
                  <w:vMerge w:val="restart"/>
                  <w:shd w:val="clear" w:color="000000" w:fill="BFBFBF"/>
                  <w:vAlign w:val="center"/>
                  <w:hideMark/>
                </w:tcPr>
                <w:p w14:paraId="146DF0B3" w14:textId="77777777" w:rsidR="00D57C51" w:rsidRPr="005274B7" w:rsidRDefault="00D57C51" w:rsidP="005C6E8E">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 xml:space="preserve">LINEA DE BASE </w:t>
                  </w:r>
                </w:p>
              </w:tc>
              <w:tc>
                <w:tcPr>
                  <w:tcW w:w="1236" w:type="dxa"/>
                  <w:vMerge w:val="restart"/>
                  <w:shd w:val="clear" w:color="000000" w:fill="BFBFBF"/>
                  <w:vAlign w:val="center"/>
                  <w:hideMark/>
                </w:tcPr>
                <w:p w14:paraId="58B7B082" w14:textId="77777777" w:rsidR="00D57C51" w:rsidRPr="005274B7" w:rsidRDefault="00D57C51" w:rsidP="005C6E8E">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FUENTE</w:t>
                  </w:r>
                </w:p>
              </w:tc>
              <w:tc>
                <w:tcPr>
                  <w:tcW w:w="3260" w:type="dxa"/>
                  <w:gridSpan w:val="4"/>
                  <w:shd w:val="clear" w:color="000000" w:fill="BFBFBF"/>
                  <w:vAlign w:val="center"/>
                  <w:hideMark/>
                </w:tcPr>
                <w:p w14:paraId="19FB4EE2" w14:textId="4E1FBBF3" w:rsidR="00D57C51" w:rsidRPr="005274B7" w:rsidRDefault="00D57C51" w:rsidP="00F94E4A">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METAS</w:t>
                  </w:r>
                </w:p>
              </w:tc>
              <w:tc>
                <w:tcPr>
                  <w:tcW w:w="1617" w:type="dxa"/>
                  <w:vMerge w:val="restart"/>
                  <w:shd w:val="clear" w:color="000000" w:fill="BFBFBF"/>
                  <w:vAlign w:val="center"/>
                  <w:hideMark/>
                </w:tcPr>
                <w:p w14:paraId="590DFDE8" w14:textId="77777777" w:rsidR="00D57C51" w:rsidRPr="005274B7" w:rsidRDefault="00D57C51" w:rsidP="005C6E8E">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INSTITUCIÓN RESPONSABLE</w:t>
                  </w:r>
                </w:p>
              </w:tc>
            </w:tr>
            <w:tr w:rsidR="003122C2" w:rsidRPr="005274B7" w14:paraId="1F07304A" w14:textId="77777777" w:rsidTr="0070463E">
              <w:trPr>
                <w:trHeight w:val="149"/>
                <w:jc w:val="center"/>
              </w:trPr>
              <w:tc>
                <w:tcPr>
                  <w:tcW w:w="5678" w:type="dxa"/>
                  <w:vMerge/>
                  <w:vAlign w:val="center"/>
                  <w:hideMark/>
                </w:tcPr>
                <w:p w14:paraId="0F1AE77F" w14:textId="77777777" w:rsidR="00D57C51" w:rsidRPr="005274B7" w:rsidRDefault="00D57C51" w:rsidP="005C6E8E">
                  <w:pPr>
                    <w:spacing w:after="0" w:line="240" w:lineRule="auto"/>
                    <w:rPr>
                      <w:rFonts w:asciiTheme="minorHAnsi" w:eastAsia="Times New Roman" w:hAnsiTheme="minorHAnsi" w:cstheme="minorHAnsi"/>
                      <w:b/>
                      <w:bCs/>
                      <w:color w:val="000000" w:themeColor="text1"/>
                      <w:sz w:val="18"/>
                      <w:szCs w:val="18"/>
                      <w:lang w:eastAsia="es-PE"/>
                    </w:rPr>
                  </w:pPr>
                </w:p>
              </w:tc>
              <w:tc>
                <w:tcPr>
                  <w:tcW w:w="1745" w:type="dxa"/>
                  <w:vMerge/>
                  <w:vAlign w:val="center"/>
                  <w:hideMark/>
                </w:tcPr>
                <w:p w14:paraId="162FBDEB" w14:textId="77777777" w:rsidR="00D57C51" w:rsidRPr="005274B7" w:rsidRDefault="00D57C51" w:rsidP="005C6E8E">
                  <w:pPr>
                    <w:spacing w:after="0" w:line="240" w:lineRule="auto"/>
                    <w:rPr>
                      <w:rFonts w:asciiTheme="minorHAnsi" w:eastAsia="Times New Roman" w:hAnsiTheme="minorHAnsi" w:cstheme="minorHAnsi"/>
                      <w:b/>
                      <w:bCs/>
                      <w:color w:val="000000" w:themeColor="text1"/>
                      <w:sz w:val="18"/>
                      <w:szCs w:val="18"/>
                      <w:lang w:eastAsia="es-PE"/>
                    </w:rPr>
                  </w:pPr>
                </w:p>
              </w:tc>
              <w:tc>
                <w:tcPr>
                  <w:tcW w:w="903" w:type="dxa"/>
                  <w:vMerge/>
                  <w:vAlign w:val="center"/>
                  <w:hideMark/>
                </w:tcPr>
                <w:p w14:paraId="40959E7D" w14:textId="77777777" w:rsidR="00D57C51" w:rsidRPr="005274B7" w:rsidRDefault="00D57C51" w:rsidP="005C6E8E">
                  <w:pPr>
                    <w:spacing w:after="0" w:line="240" w:lineRule="auto"/>
                    <w:rPr>
                      <w:rFonts w:asciiTheme="minorHAnsi" w:eastAsia="Times New Roman" w:hAnsiTheme="minorHAnsi" w:cstheme="minorHAnsi"/>
                      <w:b/>
                      <w:bCs/>
                      <w:color w:val="000000" w:themeColor="text1"/>
                      <w:sz w:val="18"/>
                      <w:szCs w:val="18"/>
                      <w:lang w:eastAsia="es-PE"/>
                    </w:rPr>
                  </w:pPr>
                </w:p>
              </w:tc>
              <w:tc>
                <w:tcPr>
                  <w:tcW w:w="1236" w:type="dxa"/>
                  <w:vMerge/>
                  <w:vAlign w:val="center"/>
                  <w:hideMark/>
                </w:tcPr>
                <w:p w14:paraId="46EDEB24" w14:textId="77777777" w:rsidR="00D57C51" w:rsidRPr="005274B7" w:rsidRDefault="00D57C51" w:rsidP="005C6E8E">
                  <w:pPr>
                    <w:spacing w:after="0" w:line="240" w:lineRule="auto"/>
                    <w:rPr>
                      <w:rFonts w:asciiTheme="minorHAnsi" w:eastAsia="Times New Roman" w:hAnsiTheme="minorHAnsi" w:cstheme="minorHAnsi"/>
                      <w:b/>
                      <w:bCs/>
                      <w:color w:val="000000" w:themeColor="text1"/>
                      <w:sz w:val="18"/>
                      <w:szCs w:val="18"/>
                      <w:lang w:eastAsia="es-PE"/>
                    </w:rPr>
                  </w:pPr>
                </w:p>
              </w:tc>
              <w:tc>
                <w:tcPr>
                  <w:tcW w:w="893" w:type="dxa"/>
                  <w:shd w:val="clear" w:color="000000" w:fill="D9D9D9" w:themeFill="background1" w:themeFillShade="D9"/>
                  <w:vAlign w:val="center"/>
                  <w:hideMark/>
                </w:tcPr>
                <w:p w14:paraId="306293BA" w14:textId="77777777" w:rsidR="00D57C51" w:rsidRPr="005274B7" w:rsidRDefault="00D57C51" w:rsidP="005C6E8E">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2018</w:t>
                  </w:r>
                </w:p>
              </w:tc>
              <w:tc>
                <w:tcPr>
                  <w:tcW w:w="758" w:type="dxa"/>
                  <w:shd w:val="clear" w:color="000000" w:fill="D9D9D9" w:themeFill="background1" w:themeFillShade="D9"/>
                  <w:vAlign w:val="center"/>
                  <w:hideMark/>
                </w:tcPr>
                <w:p w14:paraId="50CA23A1" w14:textId="77777777" w:rsidR="00D57C51" w:rsidRPr="005274B7" w:rsidRDefault="00D57C51" w:rsidP="005C6E8E">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2019</w:t>
                  </w:r>
                </w:p>
              </w:tc>
              <w:tc>
                <w:tcPr>
                  <w:tcW w:w="758" w:type="dxa"/>
                  <w:shd w:val="clear" w:color="000000" w:fill="D9D9D9" w:themeFill="background1" w:themeFillShade="D9"/>
                  <w:vAlign w:val="center"/>
                </w:tcPr>
                <w:p w14:paraId="75C5C841" w14:textId="77777777" w:rsidR="00D57C51" w:rsidRPr="005274B7" w:rsidRDefault="00D57C51" w:rsidP="005C6E8E">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2020</w:t>
                  </w:r>
                </w:p>
              </w:tc>
              <w:tc>
                <w:tcPr>
                  <w:tcW w:w="851" w:type="dxa"/>
                  <w:shd w:val="clear" w:color="000000" w:fill="D9D9D9" w:themeFill="background1" w:themeFillShade="D9"/>
                  <w:vAlign w:val="center"/>
                  <w:hideMark/>
                </w:tcPr>
                <w:p w14:paraId="3FA04D9D" w14:textId="77777777" w:rsidR="00D57C51" w:rsidRPr="005274B7" w:rsidRDefault="00D57C51" w:rsidP="005C6E8E">
                  <w:pPr>
                    <w:spacing w:after="0" w:line="240" w:lineRule="auto"/>
                    <w:jc w:val="center"/>
                    <w:rPr>
                      <w:rFonts w:asciiTheme="minorHAnsi" w:eastAsia="Times New Roman" w:hAnsiTheme="minorHAnsi" w:cstheme="minorHAnsi"/>
                      <w:b/>
                      <w:bCs/>
                      <w:color w:val="000000" w:themeColor="text1"/>
                      <w:sz w:val="18"/>
                      <w:szCs w:val="18"/>
                      <w:lang w:eastAsia="es-PE"/>
                    </w:rPr>
                  </w:pPr>
                  <w:r w:rsidRPr="005274B7">
                    <w:rPr>
                      <w:rFonts w:asciiTheme="minorHAnsi" w:eastAsia="Times New Roman" w:hAnsiTheme="minorHAnsi" w:cstheme="minorHAnsi"/>
                      <w:b/>
                      <w:bCs/>
                      <w:color w:val="000000" w:themeColor="text1"/>
                      <w:sz w:val="18"/>
                      <w:szCs w:val="18"/>
                      <w:lang w:eastAsia="es-PE"/>
                    </w:rPr>
                    <w:t>2021</w:t>
                  </w:r>
                </w:p>
              </w:tc>
              <w:tc>
                <w:tcPr>
                  <w:tcW w:w="1617" w:type="dxa"/>
                  <w:vMerge/>
                  <w:vAlign w:val="center"/>
                  <w:hideMark/>
                </w:tcPr>
                <w:p w14:paraId="03CE5E60" w14:textId="77777777" w:rsidR="00D57C51" w:rsidRPr="005274B7" w:rsidRDefault="00D57C51" w:rsidP="005C6E8E">
                  <w:pPr>
                    <w:spacing w:after="0" w:line="240" w:lineRule="auto"/>
                    <w:rPr>
                      <w:rFonts w:asciiTheme="minorHAnsi" w:eastAsia="Times New Roman" w:hAnsiTheme="minorHAnsi" w:cstheme="minorHAnsi"/>
                      <w:b/>
                      <w:bCs/>
                      <w:color w:val="000000" w:themeColor="text1"/>
                      <w:sz w:val="18"/>
                      <w:szCs w:val="18"/>
                      <w:lang w:eastAsia="es-PE"/>
                    </w:rPr>
                  </w:pPr>
                </w:p>
              </w:tc>
            </w:tr>
            <w:tr w:rsidR="003122C2" w:rsidRPr="005274B7" w14:paraId="7BA748B6" w14:textId="77777777" w:rsidTr="0070463E">
              <w:trPr>
                <w:trHeight w:val="380"/>
                <w:jc w:val="center"/>
              </w:trPr>
              <w:tc>
                <w:tcPr>
                  <w:tcW w:w="14439" w:type="dxa"/>
                  <w:gridSpan w:val="9"/>
                  <w:shd w:val="clear" w:color="000000" w:fill="B6DDE8" w:themeFill="accent5" w:themeFillTint="66"/>
                  <w:vAlign w:val="center"/>
                </w:tcPr>
                <w:p w14:paraId="78EEC923" w14:textId="6A644B61" w:rsidR="00D57C51" w:rsidRPr="005274B7" w:rsidRDefault="00D57C51" w:rsidP="0070463E">
                  <w:pPr>
                    <w:widowControl w:val="0"/>
                    <w:spacing w:after="0" w:line="240" w:lineRule="auto"/>
                    <w:rPr>
                      <w:rFonts w:asciiTheme="minorHAnsi" w:eastAsia="Times New Roman" w:hAnsiTheme="minorHAnsi" w:cstheme="minorHAnsi"/>
                      <w:b/>
                      <w:color w:val="000000" w:themeColor="text1"/>
                      <w:sz w:val="18"/>
                      <w:szCs w:val="18"/>
                      <w:lang w:eastAsia="es-PE"/>
                    </w:rPr>
                  </w:pPr>
                  <w:r w:rsidRPr="005274B7">
                    <w:rPr>
                      <w:rFonts w:asciiTheme="minorHAnsi" w:eastAsia="Times New Roman" w:hAnsiTheme="minorHAnsi" w:cstheme="minorHAnsi"/>
                      <w:b/>
                      <w:color w:val="000000" w:themeColor="text1"/>
                      <w:sz w:val="18"/>
                      <w:szCs w:val="18"/>
                      <w:lang w:eastAsia="es-PE"/>
                    </w:rPr>
                    <w:t>Acción Estratégica 1.3.1</w:t>
                  </w:r>
                  <w:r w:rsidRPr="005274B7">
                    <w:rPr>
                      <w:rFonts w:asciiTheme="minorHAnsi" w:eastAsia="Times New Roman" w:hAnsiTheme="minorHAnsi" w:cstheme="minorHAnsi"/>
                      <w:b/>
                      <w:color w:val="000000" w:themeColor="text1"/>
                      <w:sz w:val="18"/>
                      <w:szCs w:val="18"/>
                      <w:lang w:val="es-ES" w:eastAsia="es-PE"/>
                    </w:rPr>
                    <w:t xml:space="preserve"> </w:t>
                  </w:r>
                  <w:r w:rsidRPr="005274B7">
                    <w:rPr>
                      <w:rFonts w:asciiTheme="minorHAnsi" w:eastAsia="Times New Roman" w:hAnsiTheme="minorHAnsi" w:cstheme="minorHAnsi"/>
                      <w:b/>
                      <w:bCs/>
                      <w:color w:val="000000" w:themeColor="text1"/>
                      <w:sz w:val="18"/>
                      <w:szCs w:val="18"/>
                      <w:lang w:val="es-ES" w:eastAsia="es-PE"/>
                    </w:rPr>
                    <w:t>Promover la denuncia de conductas que atenten contra los derechos de las personas con TEA.</w:t>
                  </w:r>
                </w:p>
              </w:tc>
            </w:tr>
            <w:tr w:rsidR="003122C2" w:rsidRPr="005274B7" w14:paraId="324CDF1A" w14:textId="77777777" w:rsidTr="0070463E">
              <w:trPr>
                <w:trHeight w:val="237"/>
                <w:jc w:val="center"/>
              </w:trPr>
              <w:tc>
                <w:tcPr>
                  <w:tcW w:w="5678" w:type="dxa"/>
                  <w:tcBorders>
                    <w:bottom w:val="single" w:sz="4" w:space="0" w:color="auto"/>
                  </w:tcBorders>
                  <w:shd w:val="clear" w:color="auto" w:fill="auto"/>
                  <w:vAlign w:val="center"/>
                </w:tcPr>
                <w:p w14:paraId="5B9D57D7" w14:textId="77777777" w:rsidR="003122C2" w:rsidRPr="005274B7" w:rsidRDefault="003122C2" w:rsidP="00D57C51">
                  <w:pPr>
                    <w:spacing w:after="40" w:line="240" w:lineRule="auto"/>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Número de gobiernos regionales que desarrollan mecanismos para promover acciones contra la discriminación o maltrato hacia las personas con TEA.</w:t>
                  </w:r>
                </w:p>
              </w:tc>
              <w:tc>
                <w:tcPr>
                  <w:tcW w:w="1745" w:type="dxa"/>
                  <w:tcBorders>
                    <w:bottom w:val="single" w:sz="4" w:space="0" w:color="auto"/>
                  </w:tcBorders>
                  <w:shd w:val="clear" w:color="auto" w:fill="auto"/>
                  <w:vAlign w:val="center"/>
                </w:tcPr>
                <w:p w14:paraId="3E3FB856" w14:textId="77777777" w:rsidR="003122C2" w:rsidRPr="005274B7" w:rsidRDefault="003122C2" w:rsidP="005C6E8E">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Gobiernos Regionales</w:t>
                  </w:r>
                </w:p>
              </w:tc>
              <w:tc>
                <w:tcPr>
                  <w:tcW w:w="903" w:type="dxa"/>
                  <w:tcBorders>
                    <w:bottom w:val="single" w:sz="4" w:space="0" w:color="auto"/>
                  </w:tcBorders>
                  <w:shd w:val="clear" w:color="auto" w:fill="FFFFFF"/>
                  <w:vAlign w:val="center"/>
                </w:tcPr>
                <w:p w14:paraId="2D8F7DEE" w14:textId="77777777" w:rsidR="003122C2" w:rsidRPr="005274B7" w:rsidRDefault="003122C2" w:rsidP="003122C2">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0</w:t>
                  </w:r>
                </w:p>
              </w:tc>
              <w:tc>
                <w:tcPr>
                  <w:tcW w:w="1236" w:type="dxa"/>
                  <w:tcBorders>
                    <w:bottom w:val="single" w:sz="4" w:space="0" w:color="auto"/>
                  </w:tcBorders>
                  <w:shd w:val="clear" w:color="auto" w:fill="FFFFFF"/>
                  <w:vAlign w:val="center"/>
                </w:tcPr>
                <w:p w14:paraId="74DEE042" w14:textId="77777777" w:rsidR="003122C2" w:rsidRPr="005274B7" w:rsidRDefault="003122C2" w:rsidP="003122C2">
                  <w:pPr>
                    <w:jc w:val="center"/>
                    <w:rPr>
                      <w:color w:val="000000" w:themeColor="text1"/>
                    </w:rPr>
                  </w:pPr>
                  <w:r w:rsidRPr="005274B7">
                    <w:rPr>
                      <w:rFonts w:asciiTheme="minorHAnsi" w:eastAsia="Times New Roman" w:hAnsiTheme="minorHAnsi" w:cstheme="minorHAnsi"/>
                      <w:color w:val="000000" w:themeColor="text1"/>
                      <w:sz w:val="18"/>
                      <w:szCs w:val="18"/>
                      <w:lang w:eastAsia="es-PE"/>
                    </w:rPr>
                    <w:t>Gobiernos regionales</w:t>
                  </w:r>
                </w:p>
              </w:tc>
              <w:tc>
                <w:tcPr>
                  <w:tcW w:w="893" w:type="dxa"/>
                  <w:tcBorders>
                    <w:bottom w:val="single" w:sz="4" w:space="0" w:color="auto"/>
                  </w:tcBorders>
                  <w:shd w:val="clear" w:color="auto" w:fill="auto"/>
                  <w:vAlign w:val="center"/>
                </w:tcPr>
                <w:p w14:paraId="254E4B26" w14:textId="77777777" w:rsidR="003122C2" w:rsidRPr="005274B7" w:rsidRDefault="003122C2" w:rsidP="005C6E8E">
                  <w:pPr>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7</w:t>
                  </w:r>
                </w:p>
              </w:tc>
              <w:tc>
                <w:tcPr>
                  <w:tcW w:w="758" w:type="dxa"/>
                  <w:tcBorders>
                    <w:bottom w:val="single" w:sz="4" w:space="0" w:color="auto"/>
                  </w:tcBorders>
                  <w:shd w:val="clear" w:color="auto" w:fill="auto"/>
                  <w:vAlign w:val="center"/>
                </w:tcPr>
                <w:p w14:paraId="47A5BE5B" w14:textId="77777777" w:rsidR="003122C2" w:rsidRPr="005274B7" w:rsidRDefault="003122C2" w:rsidP="005C6E8E">
                  <w:pPr>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9</w:t>
                  </w:r>
                </w:p>
              </w:tc>
              <w:tc>
                <w:tcPr>
                  <w:tcW w:w="758" w:type="dxa"/>
                  <w:tcBorders>
                    <w:bottom w:val="single" w:sz="4" w:space="0" w:color="auto"/>
                  </w:tcBorders>
                  <w:shd w:val="clear" w:color="auto" w:fill="auto"/>
                  <w:vAlign w:val="center"/>
                </w:tcPr>
                <w:p w14:paraId="3C8482D3" w14:textId="77777777" w:rsidR="003122C2" w:rsidRPr="005274B7" w:rsidRDefault="003122C2" w:rsidP="005C6E8E">
                  <w:pPr>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14</w:t>
                  </w:r>
                </w:p>
              </w:tc>
              <w:tc>
                <w:tcPr>
                  <w:tcW w:w="851" w:type="dxa"/>
                  <w:tcBorders>
                    <w:bottom w:val="single" w:sz="4" w:space="0" w:color="auto"/>
                  </w:tcBorders>
                  <w:shd w:val="clear" w:color="auto" w:fill="auto"/>
                  <w:vAlign w:val="center"/>
                </w:tcPr>
                <w:p w14:paraId="429BA35B" w14:textId="77777777" w:rsidR="003122C2" w:rsidRPr="005274B7" w:rsidRDefault="003122C2" w:rsidP="005C6E8E">
                  <w:pPr>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16</w:t>
                  </w:r>
                </w:p>
              </w:tc>
              <w:tc>
                <w:tcPr>
                  <w:tcW w:w="1617" w:type="dxa"/>
                  <w:tcBorders>
                    <w:bottom w:val="single" w:sz="4" w:space="0" w:color="auto"/>
                  </w:tcBorders>
                  <w:shd w:val="clear" w:color="auto" w:fill="auto"/>
                </w:tcPr>
                <w:p w14:paraId="67D6B791" w14:textId="77777777" w:rsidR="003122C2" w:rsidRPr="005274B7" w:rsidRDefault="003122C2" w:rsidP="005C6E8E">
                  <w:pPr>
                    <w:widowControl w:val="0"/>
                    <w:spacing w:after="0" w:line="240" w:lineRule="auto"/>
                    <w:jc w:val="center"/>
                    <w:rPr>
                      <w:rFonts w:asciiTheme="minorHAnsi" w:hAnsiTheme="minorHAnsi" w:cstheme="minorHAnsi"/>
                      <w:color w:val="000000" w:themeColor="text1"/>
                      <w:sz w:val="18"/>
                      <w:szCs w:val="18"/>
                    </w:rPr>
                  </w:pPr>
                </w:p>
                <w:p w14:paraId="334D29E4" w14:textId="77777777" w:rsidR="003122C2" w:rsidRPr="005274B7" w:rsidRDefault="003122C2" w:rsidP="005C6E8E">
                  <w:pPr>
                    <w:widowControl w:val="0"/>
                    <w:spacing w:after="0" w:line="240" w:lineRule="auto"/>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GORE</w:t>
                  </w:r>
                </w:p>
              </w:tc>
            </w:tr>
            <w:tr w:rsidR="003122C2" w:rsidRPr="005274B7" w14:paraId="2384A047" w14:textId="77777777" w:rsidTr="0070463E">
              <w:trPr>
                <w:trHeight w:val="237"/>
                <w:jc w:val="center"/>
              </w:trPr>
              <w:tc>
                <w:tcPr>
                  <w:tcW w:w="5678" w:type="dxa"/>
                  <w:tcBorders>
                    <w:top w:val="single" w:sz="4" w:space="0" w:color="auto"/>
                    <w:bottom w:val="double" w:sz="4" w:space="0" w:color="000000" w:themeColor="text1"/>
                  </w:tcBorders>
                  <w:shd w:val="clear" w:color="auto" w:fill="FFFFFF"/>
                  <w:vAlign w:val="center"/>
                </w:tcPr>
                <w:p w14:paraId="4A17C907" w14:textId="77777777" w:rsidR="003122C2" w:rsidRPr="005274B7" w:rsidRDefault="003122C2" w:rsidP="00D57C51">
                  <w:pPr>
                    <w:spacing w:after="40" w:line="240" w:lineRule="auto"/>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Número de gobiernos locales que desarrollan mecanismos para promover acciones contra la discriminación o maltrato hacia las personas con TEA.</w:t>
                  </w:r>
                </w:p>
              </w:tc>
              <w:tc>
                <w:tcPr>
                  <w:tcW w:w="1745" w:type="dxa"/>
                  <w:tcBorders>
                    <w:top w:val="single" w:sz="4" w:space="0" w:color="auto"/>
                    <w:bottom w:val="double" w:sz="4" w:space="0" w:color="000000" w:themeColor="text1"/>
                  </w:tcBorders>
                  <w:shd w:val="clear" w:color="auto" w:fill="FFFFFF"/>
                  <w:vAlign w:val="center"/>
                </w:tcPr>
                <w:p w14:paraId="0D87F08E" w14:textId="77777777" w:rsidR="003122C2" w:rsidRPr="005274B7" w:rsidRDefault="003122C2" w:rsidP="005C6E8E">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Gobiernos Locales</w:t>
                  </w:r>
                </w:p>
              </w:tc>
              <w:tc>
                <w:tcPr>
                  <w:tcW w:w="903" w:type="dxa"/>
                  <w:tcBorders>
                    <w:top w:val="single" w:sz="4" w:space="0" w:color="auto"/>
                    <w:bottom w:val="double" w:sz="4" w:space="0" w:color="000000" w:themeColor="text1"/>
                  </w:tcBorders>
                  <w:shd w:val="clear" w:color="auto" w:fill="FFFFFF"/>
                  <w:vAlign w:val="center"/>
                </w:tcPr>
                <w:p w14:paraId="3324375A" w14:textId="77777777" w:rsidR="003122C2" w:rsidRPr="005274B7" w:rsidRDefault="003122C2" w:rsidP="005C6E8E">
                  <w:pPr>
                    <w:spacing w:after="0" w:line="240" w:lineRule="auto"/>
                    <w:jc w:val="center"/>
                    <w:rPr>
                      <w:rFonts w:asciiTheme="minorHAnsi" w:eastAsia="Times New Roman" w:hAnsiTheme="minorHAnsi" w:cstheme="minorHAnsi"/>
                      <w:color w:val="000000" w:themeColor="text1"/>
                      <w:sz w:val="18"/>
                      <w:szCs w:val="18"/>
                      <w:lang w:eastAsia="es-PE"/>
                    </w:rPr>
                  </w:pPr>
                  <w:r w:rsidRPr="005274B7">
                    <w:rPr>
                      <w:rFonts w:asciiTheme="minorHAnsi" w:eastAsia="Times New Roman" w:hAnsiTheme="minorHAnsi" w:cstheme="minorHAnsi"/>
                      <w:color w:val="000000" w:themeColor="text1"/>
                      <w:sz w:val="18"/>
                      <w:szCs w:val="18"/>
                      <w:lang w:eastAsia="es-PE"/>
                    </w:rPr>
                    <w:t>0</w:t>
                  </w:r>
                </w:p>
              </w:tc>
              <w:tc>
                <w:tcPr>
                  <w:tcW w:w="1236" w:type="dxa"/>
                  <w:tcBorders>
                    <w:top w:val="single" w:sz="4" w:space="0" w:color="auto"/>
                    <w:bottom w:val="double" w:sz="4" w:space="0" w:color="000000" w:themeColor="text1"/>
                  </w:tcBorders>
                  <w:shd w:val="clear" w:color="auto" w:fill="FFFFFF"/>
                  <w:vAlign w:val="center"/>
                </w:tcPr>
                <w:p w14:paraId="0F6C4147" w14:textId="77777777" w:rsidR="003122C2" w:rsidRPr="005274B7" w:rsidRDefault="003122C2" w:rsidP="003122C2">
                  <w:pPr>
                    <w:jc w:val="center"/>
                    <w:rPr>
                      <w:color w:val="000000" w:themeColor="text1"/>
                    </w:rPr>
                  </w:pPr>
                  <w:r w:rsidRPr="005274B7">
                    <w:rPr>
                      <w:rFonts w:asciiTheme="minorHAnsi" w:eastAsia="Times New Roman" w:hAnsiTheme="minorHAnsi" w:cstheme="minorHAnsi"/>
                      <w:color w:val="000000" w:themeColor="text1"/>
                      <w:sz w:val="18"/>
                      <w:szCs w:val="18"/>
                      <w:lang w:eastAsia="es-PE"/>
                    </w:rPr>
                    <w:t>Gobiernos regionales</w:t>
                  </w:r>
                </w:p>
              </w:tc>
              <w:tc>
                <w:tcPr>
                  <w:tcW w:w="893" w:type="dxa"/>
                  <w:tcBorders>
                    <w:top w:val="single" w:sz="4" w:space="0" w:color="auto"/>
                    <w:bottom w:val="double" w:sz="4" w:space="0" w:color="000000" w:themeColor="text1"/>
                  </w:tcBorders>
                  <w:shd w:val="clear" w:color="auto" w:fill="FFFFFF"/>
                  <w:vAlign w:val="center"/>
                </w:tcPr>
                <w:p w14:paraId="47110281" w14:textId="77777777" w:rsidR="003122C2" w:rsidRPr="005274B7" w:rsidRDefault="003122C2" w:rsidP="005C6E8E">
                  <w:pPr>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240</w:t>
                  </w:r>
                </w:p>
              </w:tc>
              <w:tc>
                <w:tcPr>
                  <w:tcW w:w="758" w:type="dxa"/>
                  <w:tcBorders>
                    <w:top w:val="single" w:sz="4" w:space="0" w:color="auto"/>
                    <w:bottom w:val="double" w:sz="4" w:space="0" w:color="000000" w:themeColor="text1"/>
                  </w:tcBorders>
                  <w:shd w:val="clear" w:color="auto" w:fill="FFFFFF"/>
                  <w:vAlign w:val="center"/>
                </w:tcPr>
                <w:p w14:paraId="7299F42A" w14:textId="77777777" w:rsidR="003122C2" w:rsidRPr="005274B7" w:rsidRDefault="003122C2" w:rsidP="005C6E8E">
                  <w:pPr>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320</w:t>
                  </w:r>
                </w:p>
              </w:tc>
              <w:tc>
                <w:tcPr>
                  <w:tcW w:w="758" w:type="dxa"/>
                  <w:tcBorders>
                    <w:top w:val="single" w:sz="4" w:space="0" w:color="auto"/>
                    <w:bottom w:val="double" w:sz="4" w:space="0" w:color="000000" w:themeColor="text1"/>
                  </w:tcBorders>
                  <w:shd w:val="clear" w:color="auto" w:fill="FFFFFF"/>
                  <w:vAlign w:val="center"/>
                </w:tcPr>
                <w:p w14:paraId="1738DF47" w14:textId="77777777" w:rsidR="003122C2" w:rsidRPr="005274B7" w:rsidRDefault="003122C2" w:rsidP="005C6E8E">
                  <w:pPr>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480</w:t>
                  </w:r>
                </w:p>
              </w:tc>
              <w:tc>
                <w:tcPr>
                  <w:tcW w:w="851" w:type="dxa"/>
                  <w:tcBorders>
                    <w:top w:val="single" w:sz="4" w:space="0" w:color="auto"/>
                    <w:bottom w:val="double" w:sz="4" w:space="0" w:color="000000" w:themeColor="text1"/>
                  </w:tcBorders>
                  <w:shd w:val="clear" w:color="auto" w:fill="FFFFFF"/>
                  <w:vAlign w:val="center"/>
                </w:tcPr>
                <w:p w14:paraId="7BDA6F8C" w14:textId="77777777" w:rsidR="003122C2" w:rsidRPr="005274B7" w:rsidRDefault="003122C2" w:rsidP="005C6E8E">
                  <w:pPr>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560</w:t>
                  </w:r>
                </w:p>
              </w:tc>
              <w:tc>
                <w:tcPr>
                  <w:tcW w:w="1617" w:type="dxa"/>
                  <w:tcBorders>
                    <w:top w:val="single" w:sz="4" w:space="0" w:color="auto"/>
                    <w:bottom w:val="double" w:sz="4" w:space="0" w:color="000000" w:themeColor="text1"/>
                  </w:tcBorders>
                  <w:shd w:val="clear" w:color="auto" w:fill="FFFFFF"/>
                </w:tcPr>
                <w:p w14:paraId="05F63603" w14:textId="77777777" w:rsidR="003122C2" w:rsidRPr="005274B7" w:rsidRDefault="003122C2" w:rsidP="005C6E8E">
                  <w:pPr>
                    <w:widowControl w:val="0"/>
                    <w:spacing w:after="0" w:line="240" w:lineRule="auto"/>
                    <w:jc w:val="center"/>
                    <w:rPr>
                      <w:rFonts w:asciiTheme="minorHAnsi" w:hAnsiTheme="minorHAnsi" w:cstheme="minorHAnsi"/>
                      <w:color w:val="000000" w:themeColor="text1"/>
                      <w:sz w:val="18"/>
                      <w:szCs w:val="18"/>
                    </w:rPr>
                  </w:pPr>
                </w:p>
                <w:p w14:paraId="5182D726" w14:textId="77777777" w:rsidR="003122C2" w:rsidRPr="005274B7" w:rsidRDefault="003122C2" w:rsidP="005C6E8E">
                  <w:pPr>
                    <w:widowControl w:val="0"/>
                    <w:spacing w:after="0" w:line="240" w:lineRule="auto"/>
                    <w:jc w:val="center"/>
                    <w:rPr>
                      <w:rFonts w:asciiTheme="minorHAnsi" w:hAnsiTheme="minorHAnsi" w:cstheme="minorHAnsi"/>
                      <w:color w:val="000000" w:themeColor="text1"/>
                      <w:sz w:val="18"/>
                      <w:szCs w:val="18"/>
                    </w:rPr>
                  </w:pPr>
                  <w:r w:rsidRPr="005274B7">
                    <w:rPr>
                      <w:rFonts w:asciiTheme="minorHAnsi" w:hAnsiTheme="minorHAnsi" w:cstheme="minorHAnsi"/>
                      <w:color w:val="000000" w:themeColor="text1"/>
                      <w:sz w:val="18"/>
                      <w:szCs w:val="18"/>
                    </w:rPr>
                    <w:t>GL</w:t>
                  </w:r>
                </w:p>
              </w:tc>
            </w:tr>
          </w:tbl>
          <w:p w14:paraId="3205849B" w14:textId="77777777" w:rsidR="002D659F" w:rsidRPr="005274B7" w:rsidRDefault="002D659F" w:rsidP="007B107C">
            <w:pPr>
              <w:widowControl w:val="0"/>
              <w:spacing w:after="0" w:line="240" w:lineRule="auto"/>
              <w:ind w:right="998"/>
              <w:jc w:val="both"/>
              <w:outlineLvl w:val="0"/>
              <w:rPr>
                <w:rFonts w:asciiTheme="minorHAnsi" w:hAnsiTheme="minorHAnsi" w:cstheme="minorHAnsi"/>
                <w:color w:val="000000" w:themeColor="text1"/>
              </w:rPr>
            </w:pPr>
          </w:p>
        </w:tc>
      </w:tr>
    </w:tbl>
    <w:p w14:paraId="3BF148A1" w14:textId="5E72F572" w:rsidR="0010388D" w:rsidRDefault="0010388D" w:rsidP="007B107C">
      <w:pPr>
        <w:widowControl w:val="0"/>
        <w:spacing w:after="0" w:line="240" w:lineRule="auto"/>
        <w:ind w:right="998"/>
        <w:jc w:val="both"/>
        <w:outlineLvl w:val="0"/>
        <w:rPr>
          <w:rFonts w:asciiTheme="minorHAnsi" w:eastAsia="Times New Roman" w:hAnsiTheme="minorHAnsi" w:cstheme="minorHAnsi"/>
          <w:color w:val="000000" w:themeColor="text1"/>
          <w:sz w:val="18"/>
          <w:szCs w:val="18"/>
          <w:lang w:eastAsia="es-PE"/>
        </w:rPr>
      </w:pPr>
      <w:r>
        <w:rPr>
          <w:rFonts w:asciiTheme="minorHAnsi" w:eastAsia="Times New Roman" w:hAnsiTheme="minorHAnsi" w:cstheme="minorHAnsi"/>
          <w:color w:val="000000" w:themeColor="text1"/>
          <w:sz w:val="18"/>
          <w:szCs w:val="18"/>
          <w:lang w:eastAsia="es-PE"/>
        </w:rPr>
        <w:t xml:space="preserve">(*) Las metas del presente indicador no son acumulativas (Informe N° 139-2017-MIDIS/VPMS/DGACPS/DCPS  </w:t>
      </w:r>
    </w:p>
    <w:p w14:paraId="1E52102F" w14:textId="77777777" w:rsidR="0010388D" w:rsidRPr="0010388D" w:rsidRDefault="0010388D" w:rsidP="007B107C">
      <w:pPr>
        <w:widowControl w:val="0"/>
        <w:spacing w:after="0" w:line="240" w:lineRule="auto"/>
        <w:ind w:right="998"/>
        <w:jc w:val="both"/>
        <w:outlineLvl w:val="0"/>
        <w:rPr>
          <w:rFonts w:asciiTheme="minorHAnsi" w:eastAsia="Times New Roman" w:hAnsiTheme="minorHAnsi" w:cstheme="minorHAnsi"/>
          <w:color w:val="000000" w:themeColor="text1"/>
          <w:sz w:val="18"/>
          <w:szCs w:val="18"/>
          <w:lang w:eastAsia="es-PE"/>
        </w:rPr>
        <w:sectPr w:rsidR="0010388D" w:rsidRPr="0010388D" w:rsidSect="00A23292">
          <w:pgSz w:w="16840" w:h="11907" w:orient="landscape" w:code="9"/>
          <w:pgMar w:top="1134" w:right="1134" w:bottom="1134" w:left="1134" w:header="709" w:footer="709" w:gutter="0"/>
          <w:pgBorders w:offsetFrom="page">
            <w:top w:val="single" w:sz="8" w:space="24" w:color="FFFFFF" w:themeColor="background1"/>
            <w:left w:val="single" w:sz="8" w:space="24" w:color="FFFFFF" w:themeColor="background1"/>
            <w:bottom w:val="single" w:sz="8" w:space="24" w:color="FFFFFF" w:themeColor="background1"/>
            <w:right w:val="single" w:sz="8" w:space="24" w:color="FFFFFF" w:themeColor="background1"/>
          </w:pgBorders>
          <w:cols w:space="708"/>
          <w:docGrid w:linePitch="360"/>
        </w:sectPr>
      </w:pPr>
    </w:p>
    <w:p w14:paraId="6A653C0A" w14:textId="3AE38958" w:rsidR="0061507D" w:rsidRPr="0094184C" w:rsidRDefault="00C44836" w:rsidP="003D6E7F">
      <w:pPr>
        <w:pStyle w:val="Ttulo1"/>
        <w:numPr>
          <w:ilvl w:val="0"/>
          <w:numId w:val="20"/>
        </w:numPr>
        <w:rPr>
          <w:w w:val="75"/>
        </w:rPr>
      </w:pPr>
      <w:r w:rsidRPr="0094184C">
        <w:rPr>
          <w:w w:val="75"/>
        </w:rPr>
        <w:lastRenderedPageBreak/>
        <w:t>PRIORIZACION DE ACTIVIDADES (</w:t>
      </w:r>
      <w:r w:rsidR="0061507D" w:rsidRPr="0094184C">
        <w:rPr>
          <w:w w:val="75"/>
        </w:rPr>
        <w:t>RUTA ESTRATEGICA)</w:t>
      </w:r>
    </w:p>
    <w:p w14:paraId="48BD30B6" w14:textId="77777777" w:rsidR="0061507D" w:rsidRPr="00472766" w:rsidRDefault="0061507D" w:rsidP="0061507D">
      <w:pPr>
        <w:widowControl w:val="0"/>
        <w:spacing w:after="0" w:line="240" w:lineRule="auto"/>
        <w:ind w:left="709" w:right="998"/>
        <w:jc w:val="both"/>
        <w:outlineLvl w:val="0"/>
        <w:rPr>
          <w:rFonts w:ascii="Arial" w:eastAsia="Verdana" w:hAnsi="Arial" w:cs="Arial"/>
          <w:spacing w:val="-31"/>
          <w:w w:val="75"/>
        </w:rPr>
      </w:pPr>
      <w:r w:rsidRPr="00472766">
        <w:rPr>
          <w:b/>
        </w:rPr>
        <w:t xml:space="preserve">              </w:t>
      </w:r>
      <w:bookmarkStart w:id="4" w:name="_GoBack"/>
      <w:bookmarkEnd w:id="4"/>
    </w:p>
    <w:p w14:paraId="1D02913C" w14:textId="77777777" w:rsidR="0061507D" w:rsidRPr="00472766" w:rsidRDefault="00286081" w:rsidP="0061507D">
      <w:pPr>
        <w:widowControl w:val="0"/>
        <w:tabs>
          <w:tab w:val="left" w:pos="709"/>
        </w:tabs>
        <w:spacing w:after="0" w:line="240" w:lineRule="auto"/>
        <w:ind w:right="2"/>
        <w:jc w:val="both"/>
        <w:rPr>
          <w:rFonts w:ascii="Arial" w:hAnsi="Arial" w:cs="Arial"/>
        </w:rPr>
      </w:pPr>
      <w:r>
        <w:rPr>
          <w:noProof/>
          <w:lang w:val="es-ES" w:eastAsia="es-ES"/>
        </w:rPr>
        <mc:AlternateContent>
          <mc:Choice Requires="wpg">
            <w:drawing>
              <wp:anchor distT="0" distB="0" distL="114300" distR="114300" simplePos="0" relativeHeight="251658752" behindDoc="0" locked="0" layoutInCell="1" allowOverlap="1" wp14:anchorId="723B85A9" wp14:editId="70838C51">
                <wp:simplePos x="0" y="0"/>
                <wp:positionH relativeFrom="page">
                  <wp:posOffset>1172845</wp:posOffset>
                </wp:positionH>
                <wp:positionV relativeFrom="paragraph">
                  <wp:posOffset>24765</wp:posOffset>
                </wp:positionV>
                <wp:extent cx="5530850" cy="125095"/>
                <wp:effectExtent l="0" t="0" r="12700" b="27305"/>
                <wp:wrapNone/>
                <wp:docPr id="3774" name="Grupo 3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0850" cy="125095"/>
                          <a:chOff x="-1413" y="1030"/>
                          <a:chExt cx="9318" cy="197"/>
                        </a:xfrm>
                      </wpg:grpSpPr>
                      <wpg:grpSp>
                        <wpg:cNvPr id="3775" name="Group 44"/>
                        <wpg:cNvGrpSpPr>
                          <a:grpSpLocks/>
                        </wpg:cNvGrpSpPr>
                        <wpg:grpSpPr bwMode="auto">
                          <a:xfrm>
                            <a:off x="-1413" y="1030"/>
                            <a:ext cx="9275" cy="197"/>
                            <a:chOff x="-1413" y="1030"/>
                            <a:chExt cx="9275" cy="197"/>
                          </a:xfrm>
                        </wpg:grpSpPr>
                        <wps:wsp>
                          <wps:cNvPr id="3841" name="Freeform 45"/>
                          <wps:cNvSpPr>
                            <a:spLocks/>
                          </wps:cNvSpPr>
                          <wps:spPr bwMode="auto">
                            <a:xfrm flipV="1">
                              <a:off x="-1413" y="1030"/>
                              <a:ext cx="9275" cy="197"/>
                            </a:xfrm>
                            <a:custGeom>
                              <a:avLst/>
                              <a:gdLst>
                                <a:gd name="T0" fmla="*/ 0 w 7862"/>
                                <a:gd name="T1" fmla="*/ 7862 w 7862"/>
                              </a:gdLst>
                              <a:ahLst/>
                              <a:cxnLst>
                                <a:cxn ang="0">
                                  <a:pos x="T0" y="0"/>
                                </a:cxn>
                                <a:cxn ang="0">
                                  <a:pos x="T1" y="0"/>
                                </a:cxn>
                              </a:cxnLst>
                              <a:rect l="0" t="0" r="r" b="b"/>
                              <a:pathLst>
                                <a:path w="7862">
                                  <a:moveTo>
                                    <a:pt x="0" y="0"/>
                                  </a:moveTo>
                                  <a:lnTo>
                                    <a:pt x="7862" y="0"/>
                                  </a:lnTo>
                                </a:path>
                              </a:pathLst>
                            </a:custGeom>
                            <a:noFill/>
                            <a:ln w="12700">
                              <a:solidFill>
                                <a:srgbClr val="3084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3" name="Group 42"/>
                        <wpg:cNvGrpSpPr>
                          <a:grpSpLocks/>
                        </wpg:cNvGrpSpPr>
                        <wpg:grpSpPr bwMode="auto">
                          <a:xfrm>
                            <a:off x="7818" y="1124"/>
                            <a:ext cx="87" cy="57"/>
                            <a:chOff x="7818" y="1124"/>
                            <a:chExt cx="87" cy="57"/>
                          </a:xfrm>
                        </wpg:grpSpPr>
                        <wps:wsp>
                          <wps:cNvPr id="3844" name="Freeform 43"/>
                          <wps:cNvSpPr>
                            <a:spLocks/>
                          </wps:cNvSpPr>
                          <wps:spPr bwMode="auto">
                            <a:xfrm>
                              <a:off x="7818" y="1124"/>
                              <a:ext cx="87" cy="57"/>
                            </a:xfrm>
                            <a:custGeom>
                              <a:avLst/>
                              <a:gdLst>
                                <a:gd name="T0" fmla="+- 0 7861 7818"/>
                                <a:gd name="T1" fmla="*/ T0 w 87"/>
                                <a:gd name="T2" fmla="+- 0 1124 1124"/>
                                <a:gd name="T3" fmla="*/ 1124 h 57"/>
                                <a:gd name="T4" fmla="+- 0 7842 7818"/>
                                <a:gd name="T5" fmla="*/ T4 w 87"/>
                                <a:gd name="T6" fmla="+- 0 1128 1124"/>
                                <a:gd name="T7" fmla="*/ 1128 h 57"/>
                                <a:gd name="T8" fmla="+- 0 7825 7818"/>
                                <a:gd name="T9" fmla="*/ T8 w 87"/>
                                <a:gd name="T10" fmla="+- 0 1138 1124"/>
                                <a:gd name="T11" fmla="*/ 1138 h 57"/>
                                <a:gd name="T12" fmla="+- 0 7818 7818"/>
                                <a:gd name="T13" fmla="*/ T12 w 87"/>
                                <a:gd name="T14" fmla="+- 0 1153 1124"/>
                                <a:gd name="T15" fmla="*/ 1153 h 57"/>
                                <a:gd name="T16" fmla="+- 0 7822 7818"/>
                                <a:gd name="T17" fmla="*/ T16 w 87"/>
                                <a:gd name="T18" fmla="+- 0 1165 1124"/>
                                <a:gd name="T19" fmla="*/ 1165 h 57"/>
                                <a:gd name="T20" fmla="+- 0 7838 7818"/>
                                <a:gd name="T21" fmla="*/ T20 w 87"/>
                                <a:gd name="T22" fmla="+- 0 1177 1124"/>
                                <a:gd name="T23" fmla="*/ 1177 h 57"/>
                                <a:gd name="T24" fmla="+- 0 7861 7818"/>
                                <a:gd name="T25" fmla="*/ T24 w 87"/>
                                <a:gd name="T26" fmla="+- 0 1181 1124"/>
                                <a:gd name="T27" fmla="*/ 1181 h 57"/>
                                <a:gd name="T28" fmla="+- 0 7880 7818"/>
                                <a:gd name="T29" fmla="*/ T28 w 87"/>
                                <a:gd name="T30" fmla="+- 0 1178 1124"/>
                                <a:gd name="T31" fmla="*/ 1178 h 57"/>
                                <a:gd name="T32" fmla="+- 0 7897 7818"/>
                                <a:gd name="T33" fmla="*/ T32 w 87"/>
                                <a:gd name="T34" fmla="+- 0 1168 1124"/>
                                <a:gd name="T35" fmla="*/ 1168 h 57"/>
                                <a:gd name="T36" fmla="+- 0 7905 7818"/>
                                <a:gd name="T37" fmla="*/ T36 w 87"/>
                                <a:gd name="T38" fmla="+- 0 1153 1124"/>
                                <a:gd name="T39" fmla="*/ 1153 h 57"/>
                                <a:gd name="T40" fmla="+- 0 7900 7818"/>
                                <a:gd name="T41" fmla="*/ T40 w 87"/>
                                <a:gd name="T42" fmla="+- 0 1140 1124"/>
                                <a:gd name="T43" fmla="*/ 1140 h 57"/>
                                <a:gd name="T44" fmla="+- 0 7884 7818"/>
                                <a:gd name="T45" fmla="*/ T44 w 87"/>
                                <a:gd name="T46" fmla="+- 0 1129 1124"/>
                                <a:gd name="T47" fmla="*/ 1129 h 57"/>
                                <a:gd name="T48" fmla="+- 0 7861 7818"/>
                                <a:gd name="T49" fmla="*/ T48 w 87"/>
                                <a:gd name="T50" fmla="+- 0 1124 1124"/>
                                <a:gd name="T51" fmla="*/ 112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7" h="57">
                                  <a:moveTo>
                                    <a:pt x="43" y="0"/>
                                  </a:moveTo>
                                  <a:lnTo>
                                    <a:pt x="24" y="4"/>
                                  </a:lnTo>
                                  <a:lnTo>
                                    <a:pt x="7" y="14"/>
                                  </a:lnTo>
                                  <a:lnTo>
                                    <a:pt x="0" y="29"/>
                                  </a:lnTo>
                                  <a:lnTo>
                                    <a:pt x="4" y="41"/>
                                  </a:lnTo>
                                  <a:lnTo>
                                    <a:pt x="20" y="53"/>
                                  </a:lnTo>
                                  <a:lnTo>
                                    <a:pt x="43" y="57"/>
                                  </a:lnTo>
                                  <a:lnTo>
                                    <a:pt x="62" y="54"/>
                                  </a:lnTo>
                                  <a:lnTo>
                                    <a:pt x="79" y="44"/>
                                  </a:lnTo>
                                  <a:lnTo>
                                    <a:pt x="87" y="29"/>
                                  </a:lnTo>
                                  <a:lnTo>
                                    <a:pt x="82" y="16"/>
                                  </a:lnTo>
                                  <a:lnTo>
                                    <a:pt x="66" y="5"/>
                                  </a:lnTo>
                                  <a:lnTo>
                                    <a:pt x="43" y="0"/>
                                  </a:lnTo>
                                  <a:close/>
                                </a:path>
                              </a:pathLst>
                            </a:custGeom>
                            <a:solidFill>
                              <a:srgbClr val="0095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45" name="Group 40"/>
                        <wpg:cNvGrpSpPr>
                          <a:grpSpLocks/>
                        </wpg:cNvGrpSpPr>
                        <wpg:grpSpPr bwMode="auto">
                          <a:xfrm>
                            <a:off x="7818" y="1124"/>
                            <a:ext cx="87" cy="57"/>
                            <a:chOff x="7818" y="1124"/>
                            <a:chExt cx="87" cy="57"/>
                          </a:xfrm>
                        </wpg:grpSpPr>
                        <wps:wsp>
                          <wps:cNvPr id="3846" name="Freeform 41"/>
                          <wps:cNvSpPr>
                            <a:spLocks/>
                          </wps:cNvSpPr>
                          <wps:spPr bwMode="auto">
                            <a:xfrm>
                              <a:off x="7818" y="1124"/>
                              <a:ext cx="87" cy="57"/>
                            </a:xfrm>
                            <a:custGeom>
                              <a:avLst/>
                              <a:gdLst>
                                <a:gd name="T0" fmla="+- 0 7861 7818"/>
                                <a:gd name="T1" fmla="*/ T0 w 87"/>
                                <a:gd name="T2" fmla="+- 0 1124 1124"/>
                                <a:gd name="T3" fmla="*/ 1124 h 57"/>
                                <a:gd name="T4" fmla="+- 0 7884 7818"/>
                                <a:gd name="T5" fmla="*/ T4 w 87"/>
                                <a:gd name="T6" fmla="+- 0 1129 1124"/>
                                <a:gd name="T7" fmla="*/ 1129 h 57"/>
                                <a:gd name="T8" fmla="+- 0 7900 7818"/>
                                <a:gd name="T9" fmla="*/ T8 w 87"/>
                                <a:gd name="T10" fmla="+- 0 1140 1124"/>
                                <a:gd name="T11" fmla="*/ 1140 h 57"/>
                                <a:gd name="T12" fmla="+- 0 7905 7818"/>
                                <a:gd name="T13" fmla="*/ T12 w 87"/>
                                <a:gd name="T14" fmla="+- 0 1153 1124"/>
                                <a:gd name="T15" fmla="*/ 1153 h 57"/>
                                <a:gd name="T16" fmla="+- 0 7897 7818"/>
                                <a:gd name="T17" fmla="*/ T16 w 87"/>
                                <a:gd name="T18" fmla="+- 0 1168 1124"/>
                                <a:gd name="T19" fmla="*/ 1168 h 57"/>
                                <a:gd name="T20" fmla="+- 0 7880 7818"/>
                                <a:gd name="T21" fmla="*/ T20 w 87"/>
                                <a:gd name="T22" fmla="+- 0 1178 1124"/>
                                <a:gd name="T23" fmla="*/ 1178 h 57"/>
                                <a:gd name="T24" fmla="+- 0 7861 7818"/>
                                <a:gd name="T25" fmla="*/ T24 w 87"/>
                                <a:gd name="T26" fmla="+- 0 1181 1124"/>
                                <a:gd name="T27" fmla="*/ 1181 h 57"/>
                                <a:gd name="T28" fmla="+- 0 7838 7818"/>
                                <a:gd name="T29" fmla="*/ T28 w 87"/>
                                <a:gd name="T30" fmla="+- 0 1177 1124"/>
                                <a:gd name="T31" fmla="*/ 1177 h 57"/>
                                <a:gd name="T32" fmla="+- 0 7822 7818"/>
                                <a:gd name="T33" fmla="*/ T32 w 87"/>
                                <a:gd name="T34" fmla="+- 0 1165 1124"/>
                                <a:gd name="T35" fmla="*/ 1165 h 57"/>
                                <a:gd name="T36" fmla="+- 0 7818 7818"/>
                                <a:gd name="T37" fmla="*/ T36 w 87"/>
                                <a:gd name="T38" fmla="+- 0 1153 1124"/>
                                <a:gd name="T39" fmla="*/ 1153 h 57"/>
                                <a:gd name="T40" fmla="+- 0 7825 7818"/>
                                <a:gd name="T41" fmla="*/ T40 w 87"/>
                                <a:gd name="T42" fmla="+- 0 1138 1124"/>
                                <a:gd name="T43" fmla="*/ 1138 h 57"/>
                                <a:gd name="T44" fmla="+- 0 7842 7818"/>
                                <a:gd name="T45" fmla="*/ T44 w 87"/>
                                <a:gd name="T46" fmla="+- 0 1128 1124"/>
                                <a:gd name="T47" fmla="*/ 1128 h 57"/>
                                <a:gd name="T48" fmla="+- 0 7861 7818"/>
                                <a:gd name="T49" fmla="*/ T48 w 87"/>
                                <a:gd name="T50" fmla="+- 0 1124 1124"/>
                                <a:gd name="T51" fmla="*/ 112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7" h="57">
                                  <a:moveTo>
                                    <a:pt x="43" y="0"/>
                                  </a:moveTo>
                                  <a:lnTo>
                                    <a:pt x="66" y="5"/>
                                  </a:lnTo>
                                  <a:lnTo>
                                    <a:pt x="82" y="16"/>
                                  </a:lnTo>
                                  <a:lnTo>
                                    <a:pt x="87" y="29"/>
                                  </a:lnTo>
                                  <a:lnTo>
                                    <a:pt x="79" y="44"/>
                                  </a:lnTo>
                                  <a:lnTo>
                                    <a:pt x="62" y="54"/>
                                  </a:lnTo>
                                  <a:lnTo>
                                    <a:pt x="43" y="57"/>
                                  </a:lnTo>
                                  <a:lnTo>
                                    <a:pt x="20" y="53"/>
                                  </a:lnTo>
                                  <a:lnTo>
                                    <a:pt x="4" y="41"/>
                                  </a:lnTo>
                                  <a:lnTo>
                                    <a:pt x="0" y="29"/>
                                  </a:lnTo>
                                  <a:lnTo>
                                    <a:pt x="7" y="14"/>
                                  </a:lnTo>
                                  <a:lnTo>
                                    <a:pt x="24" y="4"/>
                                  </a:lnTo>
                                  <a:lnTo>
                                    <a:pt x="43" y="0"/>
                                  </a:lnTo>
                                  <a:close/>
                                </a:path>
                              </a:pathLst>
                            </a:custGeom>
                            <a:noFill/>
                            <a:ln w="9525">
                              <a:solidFill>
                                <a:srgbClr val="3084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172465" id="Grupo 3774" o:spid="_x0000_s1026" style="position:absolute;margin-left:92.35pt;margin-top:1.95pt;width:435.5pt;height:9.85pt;z-index:251658752;mso-position-horizontal-relative:page" coordorigin="-1413,1030" coordsize="9318,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">
                <v:group id="Group 44" o:spid="_x0000_s1027" style="position:absolute;left:-1413;top:1030;width:9275;height:197" coordorigin="-1413,1030" coordsize="9275,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DyS8YAAADdAAAADwAAAGRycy9kb3ducmV2LnhtbESPT4vCMBTE7wt+h/AE&#10;b2taxXWpRhFR2YMs+AcWb4/m2Rabl9LEtn77jSB4HGbmN8x82ZlSNFS7wrKCeBiBIE6tLjhTcD5t&#10;P79BOI+ssbRMCh7kYLnofcwx0bblAzVHn4kAYZeggtz7KpHSpTkZdENbEQfvamuDPsg6k7rGNsBN&#10;KUdR9CUNFhwWcqxonVN6O96Ngl2L7Wocb5r97bp+XE6T3799TEoN+t1qBsJT59/hV/tHKxhPp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8PJLxgAAAN0A&#10;AAAPAAAAAAAAAAAAAAAAAKoCAABkcnMvZG93bnJldi54bWxQSwUGAAAAAAQABAD6AAAAnQMAAAAA&#10;">
                  <v:shape id="Freeform 45" o:spid="_x0000_s1028" style="position:absolute;left:-1413;top:1030;width:9275;height:197;flip:y;visibility:visible;mso-wrap-style:square;v-text-anchor:top" coordsize="786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XPckA&#10;AADdAAAADwAAAGRycy9kb3ducmV2LnhtbESPT2vCQBTE7wW/w/IEL6Vu1BI0upFSKPQgWP8U8fbI&#10;viZpsm/T7KrRT98VCj0OM/MbZrHsTC3O1LrSsoLRMAJBnFldcq5gv3t7moJwHlljbZkUXMnBMu09&#10;LDDR9sIbOm99LgKEXYIKCu+bREqXFWTQDW1DHLwv2xr0Qba51C1eAtzUchxFsTRYclgosKHXgrJq&#10;ezIK1h+xWe3c5PP2GO8PP991c5tVR6UG/e5lDsJT5//Df+13rWAyfR7B/U14AjL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NYXPckAAADdAAAADwAAAAAAAAAAAAAAAACYAgAA&#10;ZHJzL2Rvd25yZXYueG1sUEsFBgAAAAAEAAQA9QAAAI4DAAAAAA==&#10;" path="m,l7862,e" filled="f" strokecolor="#30849b" strokeweight="1pt">
                    <v:path arrowok="t" o:connecttype="custom" o:connectlocs="0,0;9275,0" o:connectangles="0,0"/>
                  </v:shape>
                </v:group>
                <v:group id="Group 42" o:spid="_x0000_s1029" style="position:absolute;left:7818;top:1124;width:87;height:57" coordorigin="7818,1124" coordsize="8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2RT8YAAADdAAAADwAAAGRycy9kb3ducmV2LnhtbESPQWvCQBSE70L/w/IK&#10;vekmpopEVxHR0oMUjIXi7ZF9JsHs25Bdk/jvu4WCx2FmvmFWm8HUoqPWVZYVxJMIBHFudcWFgu/z&#10;YbwA4TyyxtoyKXiQg836ZbTCVNueT9RlvhABwi5FBaX3TSqly0sy6Ca2IQ7e1bYGfZBtIXWLfYCb&#10;Wk6jaC4NVhwWSmxoV1J+y+5GwUeP/TaJ993xdt09LufZ188xJqXeXoftEoSnwT/D/+1PrSBZv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jZFPxgAAAN0A&#10;AAAPAAAAAAAAAAAAAAAAAKoCAABkcnMvZG93bnJldi54bWxQSwUGAAAAAAQABAD6AAAAnQMAAAAA&#10;">
                  <v:shape id="Freeform 43" o:spid="_x0000_s1030" style="position:absolute;left:7818;top:1124;width:87;height:57;visibility:visible;mso-wrap-style:square;v-text-anchor:top" coordsize="8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8zqMgA&#10;AADdAAAADwAAAGRycy9kb3ducmV2LnhtbESP3WrCQBSE7wt9h+UI3kjd+NNiU1cRQbASKY2lvT1k&#10;j0lo9mzYXTV9e1cQejnMzDfMfNmZRpzJ+dqygtEwAUFcWF1zqeDrsHmagfABWWNjmRT8kYfl4vFh&#10;jqm2F/6kcx5KESHsU1RQhdCmUvqiIoN+aFvi6B2tMxiidKXUDi8Rbho5TpIXabDmuFBhS+uKit/8&#10;ZBQcJpv37yyr9T77+dit/fNrMnBaqX6vW72BCNSF//C9vdUKJrPpFG5v4hO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DzOoyAAAAN0AAAAPAAAAAAAAAAAAAAAAAJgCAABk&#10;cnMvZG93bnJldi54bWxQSwUGAAAAAAQABAD1AAAAjQMAAAAA&#10;" path="m43,l24,4,7,14,,29,4,41,20,53r23,4l62,54,79,44,87,29,82,16,66,5,43,xe" fillcolor="#0095ba" stroked="f">
                    <v:path arrowok="t" o:connecttype="custom" o:connectlocs="43,1124;24,1128;7,1138;0,1153;4,1165;20,1177;43,1181;62,1178;79,1168;87,1153;82,1140;66,1129;43,1124" o:connectangles="0,0,0,0,0,0,0,0,0,0,0,0,0"/>
                  </v:shape>
                </v:group>
                <v:group id="Group 40" o:spid="_x0000_s1031" style="position:absolute;left:7818;top:1124;width:87;height:57" coordorigin="7818,1124" coordsize="8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isoMYAAADdAAAADwAAAGRycy9kb3ducmV2LnhtbESPS4vCQBCE7wv+h6EF&#10;b+skvpDoKCLrsgdZ8AHircm0STDTEzKzSfz3jiDssaiqr6jlujOlaKh2hWUF8TACQZxaXXCm4Hza&#10;fc5BOI+ssbRMCh7kYL3qfSwx0bblAzVHn4kAYZeggtz7KpHSpTkZdENbEQfvZmuDPsg6k7rGNsBN&#10;KUdRNJMGCw4LOVa0zSm9H/+Mgu8W2804/mr299v2cT1Nfy/7mJQa9LvNAoSnzv+H3+0frWA8n0zh&#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KKygxgAAAN0A&#10;AAAPAAAAAAAAAAAAAAAAAKoCAABkcnMvZG93bnJldi54bWxQSwUGAAAAAAQABAD6AAAAnQMAAAAA&#10;">
                  <v:shape id="Freeform 41" o:spid="_x0000_s1032" style="position:absolute;left:7818;top:1124;width:87;height:57;visibility:visible;mso-wrap-style:square;v-text-anchor:top" coordsize="8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m8UA&#10;AADdAAAADwAAAGRycy9kb3ducmV2LnhtbESPQWvCQBSE7wX/w/KE3uqmNoQQs5EqLe2tVEWvz+wz&#10;CWbfhuzWJP++Wyh4HGbmGyZfj6YVN+pdY1nB8yICQVxa3XCl4LB/f0pBOI+ssbVMCiZysC5mDzlm&#10;2g78Tbedr0SAsMtQQe19l0npypoMuoXtiIN3sb1BH2RfSd3jEOCmlcsoSqTBhsNCjR1tayqvux+j&#10;IPrwm69tPB2H8+nE2A5x8jbFSj3Ox9cVCE+jv4f/259awUsaJ/D3Jjw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5H+bxQAAAN0AAAAPAAAAAAAAAAAAAAAAAJgCAABkcnMv&#10;ZG93bnJldi54bWxQSwUGAAAAAAQABAD1AAAAigMAAAAA&#10;" path="m43,l66,5,82,16r5,13l79,44,62,54,43,57,20,53,4,41,,29,7,14,24,4,43,xe" filled="f" strokecolor="#30849b">
                    <v:path arrowok="t" o:connecttype="custom" o:connectlocs="43,1124;66,1129;82,1140;87,1153;79,1168;62,1178;43,1181;20,1177;4,1165;0,1153;7,1138;24,1128;43,1124" o:connectangles="0,0,0,0,0,0,0,0,0,0,0,0,0"/>
                  </v:shape>
                </v:group>
                <w10:wrap anchorx="page"/>
              </v:group>
            </w:pict>
          </mc:Fallback>
        </mc:AlternateContent>
      </w:r>
    </w:p>
    <w:p w14:paraId="068A597B" w14:textId="77777777" w:rsidR="0061507D" w:rsidRPr="00472766" w:rsidRDefault="0061507D" w:rsidP="0061507D">
      <w:pPr>
        <w:widowControl w:val="0"/>
        <w:tabs>
          <w:tab w:val="left" w:pos="709"/>
        </w:tabs>
        <w:spacing w:after="0" w:line="240" w:lineRule="auto"/>
        <w:ind w:left="709" w:right="2"/>
        <w:jc w:val="both"/>
        <w:rPr>
          <w:rFonts w:ascii="Arial" w:hAnsi="Arial" w:cs="Arial"/>
        </w:rPr>
      </w:pPr>
    </w:p>
    <w:p w14:paraId="04977D62" w14:textId="77777777" w:rsidR="0061507D" w:rsidRPr="00472766" w:rsidRDefault="0061507D" w:rsidP="0061507D">
      <w:pPr>
        <w:widowControl w:val="0"/>
        <w:tabs>
          <w:tab w:val="left" w:pos="709"/>
        </w:tabs>
        <w:spacing w:after="0" w:line="240" w:lineRule="auto"/>
        <w:ind w:left="709" w:right="2"/>
        <w:jc w:val="both"/>
        <w:rPr>
          <w:rFonts w:ascii="Arial" w:hAnsi="Arial" w:cs="Arial"/>
        </w:rPr>
      </w:pPr>
    </w:p>
    <w:p w14:paraId="42B1C6D5" w14:textId="77777777" w:rsidR="001B1D7E" w:rsidRPr="00472766" w:rsidRDefault="0061507D" w:rsidP="000A1CBD">
      <w:pPr>
        <w:widowControl w:val="0"/>
        <w:spacing w:after="240" w:line="240" w:lineRule="auto"/>
        <w:jc w:val="both"/>
      </w:pPr>
      <w:r w:rsidRPr="00472766">
        <w:t xml:space="preserve">Definidas las acciones estratégicas que señalan las líneas de trabajo para alcanzar los objetivos generales y específicos, se </w:t>
      </w:r>
      <w:r w:rsidR="001B1D7E" w:rsidRPr="00472766">
        <w:t xml:space="preserve">debe seguir una </w:t>
      </w:r>
      <w:r w:rsidRPr="00472766">
        <w:t>ruta estr</w:t>
      </w:r>
      <w:r w:rsidR="00FE3AF3" w:rsidRPr="00472766">
        <w:t xml:space="preserve">atégica; </w:t>
      </w:r>
      <w:r w:rsidR="001B1D7E" w:rsidRPr="00472766">
        <w:t>é</w:t>
      </w:r>
      <w:r w:rsidRPr="00472766">
        <w:t xml:space="preserve">sta </w:t>
      </w:r>
      <w:r w:rsidR="001B1D7E" w:rsidRPr="00472766">
        <w:t xml:space="preserve">debe </w:t>
      </w:r>
      <w:r w:rsidRPr="00472766">
        <w:t>prioriza</w:t>
      </w:r>
      <w:r w:rsidR="001B1D7E" w:rsidRPr="00472766">
        <w:t>r</w:t>
      </w:r>
      <w:r w:rsidRPr="00472766">
        <w:t xml:space="preserve"> la ejecución de las acciones de manera tal que contribuya a la generación del cambio esperado. </w:t>
      </w:r>
    </w:p>
    <w:p w14:paraId="3925B5FE" w14:textId="5DAE8EAA" w:rsidR="0061507D" w:rsidRPr="00472766" w:rsidRDefault="00FE3AF3" w:rsidP="0061507D">
      <w:pPr>
        <w:widowControl w:val="0"/>
        <w:spacing w:after="0" w:line="240" w:lineRule="auto"/>
        <w:ind w:right="2"/>
        <w:jc w:val="both"/>
      </w:pPr>
      <w:r w:rsidRPr="00472766">
        <w:t xml:space="preserve">Esta ruta se </w:t>
      </w:r>
      <w:r w:rsidR="00234A6F" w:rsidRPr="00472766">
        <w:t>alinea</w:t>
      </w:r>
      <w:r w:rsidR="0061507D" w:rsidRPr="00472766">
        <w:t xml:space="preserve"> </w:t>
      </w:r>
      <w:r w:rsidR="000A1CBD">
        <w:t>con</w:t>
      </w:r>
      <w:r w:rsidR="0061507D" w:rsidRPr="00472766">
        <w:t xml:space="preserve"> la visión </w:t>
      </w:r>
      <w:r w:rsidR="000A1CBD">
        <w:t>al</w:t>
      </w:r>
      <w:r w:rsidR="0061507D" w:rsidRPr="00472766">
        <w:t xml:space="preserve"> 2021.</w:t>
      </w:r>
    </w:p>
    <w:p w14:paraId="76C3983A" w14:textId="77777777" w:rsidR="0061507D" w:rsidRPr="00472766" w:rsidRDefault="0061507D" w:rsidP="0061507D">
      <w:pPr>
        <w:widowControl w:val="0"/>
        <w:spacing w:after="0" w:line="240" w:lineRule="auto"/>
        <w:ind w:right="2"/>
        <w:jc w:val="both"/>
      </w:pPr>
    </w:p>
    <w:p w14:paraId="48B3E9CC" w14:textId="77777777" w:rsidR="0061507D" w:rsidRPr="00472766" w:rsidRDefault="0061507D" w:rsidP="0061507D">
      <w:pPr>
        <w:widowControl w:val="0"/>
        <w:spacing w:after="0" w:line="240" w:lineRule="auto"/>
        <w:ind w:right="2"/>
        <w:jc w:val="both"/>
      </w:pPr>
      <w:r w:rsidRPr="00472766">
        <w:t>Para la construcción de la</w:t>
      </w:r>
      <w:r w:rsidR="00436A23" w:rsidRPr="00472766">
        <w:t xml:space="preserve"> ruta estratégica se consideraro</w:t>
      </w:r>
      <w:r w:rsidRPr="00472766">
        <w:t xml:space="preserve">n tres criterios: </w:t>
      </w:r>
    </w:p>
    <w:p w14:paraId="391D1359" w14:textId="77777777" w:rsidR="0061507D" w:rsidRPr="00472766" w:rsidRDefault="0061507D" w:rsidP="0061507D">
      <w:pPr>
        <w:widowControl w:val="0"/>
        <w:spacing w:after="0" w:line="240" w:lineRule="auto"/>
        <w:ind w:right="2"/>
        <w:jc w:val="both"/>
      </w:pPr>
    </w:p>
    <w:p w14:paraId="2B7C07D0" w14:textId="77777777" w:rsidR="0061507D" w:rsidRPr="00CF6F40" w:rsidRDefault="0061507D" w:rsidP="003D6E7F">
      <w:pPr>
        <w:pStyle w:val="Prrafodelista"/>
        <w:numPr>
          <w:ilvl w:val="0"/>
          <w:numId w:val="23"/>
        </w:numPr>
        <w:spacing w:after="120" w:line="240" w:lineRule="auto"/>
        <w:ind w:left="284" w:hanging="284"/>
        <w:contextualSpacing w:val="0"/>
        <w:jc w:val="both"/>
      </w:pPr>
      <w:r w:rsidRPr="00CF6F40">
        <w:rPr>
          <w:b/>
        </w:rPr>
        <w:t>Alineación</w:t>
      </w:r>
      <w:r w:rsidRPr="00CF6F40">
        <w:t xml:space="preserve">: </w:t>
      </w:r>
      <w:r w:rsidR="00AF40D2" w:rsidRPr="00CF6F40">
        <w:t>E</w:t>
      </w:r>
      <w:r w:rsidRPr="00CF6F40">
        <w:t xml:space="preserve">n relación a la </w:t>
      </w:r>
      <w:r w:rsidR="00AF40D2" w:rsidRPr="00CF6F40">
        <w:t>v</w:t>
      </w:r>
      <w:r w:rsidRPr="00CF6F40">
        <w:t xml:space="preserve">isión y </w:t>
      </w:r>
      <w:r w:rsidR="00AF40D2" w:rsidRPr="00CF6F40">
        <w:t>los</w:t>
      </w:r>
      <w:r w:rsidRPr="00CF6F40">
        <w:t xml:space="preserve"> objetivos estratégicos de los sectores involucrados en la protección y atención de los derechos de la</w:t>
      </w:r>
      <w:r w:rsidR="00AF40D2" w:rsidRPr="00CF6F40">
        <w:t>s p</w:t>
      </w:r>
      <w:r w:rsidRPr="00CF6F40">
        <w:t>ersona</w:t>
      </w:r>
      <w:r w:rsidR="00AF40D2" w:rsidRPr="00CF6F40">
        <w:t>s</w:t>
      </w:r>
      <w:r w:rsidRPr="00CF6F40">
        <w:t xml:space="preserve"> con TEA.</w:t>
      </w:r>
    </w:p>
    <w:p w14:paraId="50447F2B" w14:textId="77777777" w:rsidR="0061507D" w:rsidRPr="00CF6F40" w:rsidRDefault="0061507D" w:rsidP="003D6E7F">
      <w:pPr>
        <w:pStyle w:val="Prrafodelista"/>
        <w:numPr>
          <w:ilvl w:val="0"/>
          <w:numId w:val="23"/>
        </w:numPr>
        <w:spacing w:after="120" w:line="240" w:lineRule="auto"/>
        <w:ind w:left="284" w:hanging="284"/>
        <w:contextualSpacing w:val="0"/>
        <w:jc w:val="both"/>
      </w:pPr>
      <w:r w:rsidRPr="00CF6F40">
        <w:rPr>
          <w:b/>
        </w:rPr>
        <w:t>Gestión</w:t>
      </w:r>
      <w:r w:rsidRPr="00CF6F40">
        <w:t xml:space="preserve">: </w:t>
      </w:r>
      <w:r w:rsidR="00AF40D2" w:rsidRPr="00CF6F40">
        <w:t>G</w:t>
      </w:r>
      <w:r w:rsidRPr="00CF6F40">
        <w:t xml:space="preserve">rado de control de los sectores involucrados en la protección y atención de los derechos de las </w:t>
      </w:r>
      <w:r w:rsidR="00AF40D2" w:rsidRPr="00CF6F40">
        <w:t xml:space="preserve">personas </w:t>
      </w:r>
      <w:r w:rsidRPr="00CF6F40">
        <w:t>con TEA, respecto de la ejecución de la acción estratégica propuesta.</w:t>
      </w:r>
    </w:p>
    <w:p w14:paraId="6ECF6ED5" w14:textId="77777777" w:rsidR="0061507D" w:rsidRPr="00CF6F40" w:rsidRDefault="0061507D" w:rsidP="003D6E7F">
      <w:pPr>
        <w:pStyle w:val="Prrafodelista"/>
        <w:numPr>
          <w:ilvl w:val="0"/>
          <w:numId w:val="23"/>
        </w:numPr>
        <w:spacing w:after="120" w:line="240" w:lineRule="auto"/>
        <w:ind w:left="284" w:hanging="284"/>
        <w:contextualSpacing w:val="0"/>
        <w:jc w:val="both"/>
      </w:pPr>
      <w:r w:rsidRPr="00CF6F40">
        <w:rPr>
          <w:b/>
        </w:rPr>
        <w:t>Gobernanza</w:t>
      </w:r>
      <w:r w:rsidRPr="00CF6F40">
        <w:t xml:space="preserve">: Relacionada con el posicionamiento de los sectores involucrados en la protección y atención de los derechos de las </w:t>
      </w:r>
      <w:r w:rsidR="00FF5D11" w:rsidRPr="00CF6F40">
        <w:t xml:space="preserve">personas </w:t>
      </w:r>
      <w:r w:rsidRPr="00CF6F40">
        <w:t>con</w:t>
      </w:r>
      <w:r w:rsidR="002736E7" w:rsidRPr="00CF6F40">
        <w:t xml:space="preserve"> </w:t>
      </w:r>
      <w:r w:rsidR="00BF7747" w:rsidRPr="00CF6F40">
        <w:t>TEA</w:t>
      </w:r>
      <w:r w:rsidRPr="00CF6F40">
        <w:t>, para impulsar el desarrollo de las acciones estratégicas.</w:t>
      </w:r>
    </w:p>
    <w:p w14:paraId="26DBD5E5" w14:textId="77777777" w:rsidR="0061507D" w:rsidRPr="00472766" w:rsidRDefault="0061507D" w:rsidP="006D7F62">
      <w:pPr>
        <w:spacing w:after="0" w:line="240" w:lineRule="auto"/>
        <w:ind w:right="2" w:hanging="567"/>
        <w:jc w:val="both"/>
      </w:pPr>
    </w:p>
    <w:p w14:paraId="5AA9770D" w14:textId="77777777" w:rsidR="0061507D" w:rsidRPr="00472766" w:rsidRDefault="0061507D" w:rsidP="0061507D">
      <w:pPr>
        <w:spacing w:after="0" w:line="240" w:lineRule="auto"/>
        <w:ind w:right="2"/>
        <w:jc w:val="both"/>
      </w:pPr>
      <w:r w:rsidRPr="00472766">
        <w:t xml:space="preserve">Las acciones estratégicas se </w:t>
      </w:r>
      <w:r w:rsidR="00436A23" w:rsidRPr="00472766">
        <w:t>priorizaron</w:t>
      </w:r>
      <w:r w:rsidRPr="00472766">
        <w:t xml:space="preserve"> en base a los criterios utilizados anteriormente: </w:t>
      </w:r>
    </w:p>
    <w:p w14:paraId="324904CA" w14:textId="77777777" w:rsidR="00C82B86" w:rsidRPr="00831AEF" w:rsidRDefault="00C82B86" w:rsidP="007B107C">
      <w:pPr>
        <w:widowControl w:val="0"/>
        <w:spacing w:after="0" w:line="240" w:lineRule="auto"/>
        <w:ind w:right="998"/>
        <w:jc w:val="both"/>
        <w:outlineLvl w:val="0"/>
        <w:rPr>
          <w:rFonts w:cs="Calibri"/>
        </w:rPr>
      </w:pPr>
    </w:p>
    <w:p w14:paraId="364995C5" w14:textId="77777777" w:rsidR="00436A23" w:rsidRPr="00831AEF" w:rsidRDefault="00436A23" w:rsidP="007B107C">
      <w:pPr>
        <w:widowControl w:val="0"/>
        <w:spacing w:after="0" w:line="240" w:lineRule="auto"/>
        <w:ind w:right="998"/>
        <w:jc w:val="both"/>
        <w:outlineLvl w:val="0"/>
        <w:rPr>
          <w:rFonts w:cs="Calibri"/>
        </w:rPr>
      </w:pPr>
      <w:r w:rsidRPr="00831AEF">
        <w:rPr>
          <w:rFonts w:cs="Calibri"/>
          <w:b/>
        </w:rPr>
        <w:t>Prioridad 1</w:t>
      </w:r>
      <w:r w:rsidRPr="00831AEF">
        <w:rPr>
          <w:rFonts w:cs="Calibri"/>
        </w:rPr>
        <w:t xml:space="preserve">. Detección y </w:t>
      </w:r>
      <w:r w:rsidR="00AF40D2" w:rsidRPr="00FF5D11">
        <w:rPr>
          <w:rFonts w:cs="Calibri"/>
          <w:color w:val="0F243E" w:themeColor="text2" w:themeShade="80"/>
        </w:rPr>
        <w:t>d</w:t>
      </w:r>
      <w:r w:rsidRPr="00831AEF">
        <w:rPr>
          <w:rFonts w:cs="Calibri"/>
        </w:rPr>
        <w:t>iagnóstico del TEA.</w:t>
      </w:r>
    </w:p>
    <w:p w14:paraId="40037EFB" w14:textId="77777777" w:rsidR="00436A23" w:rsidRPr="00831AEF" w:rsidRDefault="00436A23" w:rsidP="007B107C">
      <w:pPr>
        <w:widowControl w:val="0"/>
        <w:spacing w:after="0" w:line="240" w:lineRule="auto"/>
        <w:ind w:right="998"/>
        <w:jc w:val="both"/>
        <w:outlineLvl w:val="0"/>
        <w:rPr>
          <w:rFonts w:cs="Calibri"/>
        </w:rPr>
      </w:pPr>
    </w:p>
    <w:p w14:paraId="612B49E9" w14:textId="77777777" w:rsidR="00436A23" w:rsidRPr="00831AEF" w:rsidRDefault="00436A23" w:rsidP="007B107C">
      <w:pPr>
        <w:widowControl w:val="0"/>
        <w:spacing w:after="0" w:line="240" w:lineRule="auto"/>
        <w:ind w:right="998"/>
        <w:jc w:val="both"/>
        <w:outlineLvl w:val="0"/>
        <w:rPr>
          <w:rFonts w:cs="Calibri"/>
        </w:rPr>
      </w:pPr>
      <w:r w:rsidRPr="00831AEF">
        <w:rPr>
          <w:rFonts w:cs="Calibri"/>
          <w:b/>
        </w:rPr>
        <w:t>Prioridad 2:</w:t>
      </w:r>
      <w:r w:rsidRPr="00831AEF">
        <w:rPr>
          <w:rFonts w:cs="Calibri"/>
        </w:rPr>
        <w:t xml:space="preserve"> Acceso a los servicios </w:t>
      </w:r>
      <w:r w:rsidR="00AF40D2" w:rsidRPr="00FF5D11">
        <w:rPr>
          <w:rFonts w:cs="Calibri"/>
          <w:color w:val="0F243E" w:themeColor="text2" w:themeShade="80"/>
        </w:rPr>
        <w:t>e</w:t>
      </w:r>
      <w:r w:rsidRPr="00831AEF">
        <w:rPr>
          <w:rFonts w:cs="Calibri"/>
        </w:rPr>
        <w:t>ducativos</w:t>
      </w:r>
      <w:r w:rsidR="00101538" w:rsidRPr="00831AEF">
        <w:rPr>
          <w:rFonts w:cs="Calibri"/>
        </w:rPr>
        <w:t>.</w:t>
      </w:r>
    </w:p>
    <w:p w14:paraId="54BF4A9B" w14:textId="77777777" w:rsidR="00436A23" w:rsidRPr="00831AEF" w:rsidRDefault="00436A23" w:rsidP="007B107C">
      <w:pPr>
        <w:widowControl w:val="0"/>
        <w:spacing w:after="0" w:line="240" w:lineRule="auto"/>
        <w:ind w:right="998"/>
        <w:jc w:val="both"/>
        <w:outlineLvl w:val="0"/>
        <w:rPr>
          <w:rFonts w:cs="Calibri"/>
        </w:rPr>
      </w:pPr>
    </w:p>
    <w:p w14:paraId="499E09C7" w14:textId="77777777" w:rsidR="00436A23" w:rsidRPr="00472766" w:rsidRDefault="00436A23" w:rsidP="007B107C">
      <w:pPr>
        <w:widowControl w:val="0"/>
        <w:spacing w:after="0" w:line="240" w:lineRule="auto"/>
        <w:ind w:right="998"/>
        <w:jc w:val="both"/>
        <w:outlineLvl w:val="0"/>
        <w:rPr>
          <w:rFonts w:ascii="Verdana" w:hAnsi="Verdana" w:cs="Arial"/>
        </w:rPr>
      </w:pPr>
      <w:r w:rsidRPr="00831AEF">
        <w:rPr>
          <w:rFonts w:cs="Calibri"/>
          <w:b/>
        </w:rPr>
        <w:t>Prioridad 3.</w:t>
      </w:r>
      <w:r w:rsidRPr="00831AEF">
        <w:rPr>
          <w:rFonts w:cs="Calibri"/>
        </w:rPr>
        <w:t xml:space="preserve"> Acceso a los servicios de </w:t>
      </w:r>
      <w:r w:rsidR="00AF40D2" w:rsidRPr="00FF5D11">
        <w:rPr>
          <w:rFonts w:cs="Calibri"/>
          <w:color w:val="0F243E" w:themeColor="text2" w:themeShade="80"/>
        </w:rPr>
        <w:t>e</w:t>
      </w:r>
      <w:r w:rsidRPr="00831AEF">
        <w:rPr>
          <w:rFonts w:cs="Calibri"/>
        </w:rPr>
        <w:t>mpleabilidad</w:t>
      </w:r>
      <w:r w:rsidR="00101538" w:rsidRPr="00472766">
        <w:rPr>
          <w:rFonts w:ascii="Verdana" w:hAnsi="Verdana" w:cs="Arial"/>
        </w:rPr>
        <w:t>.</w:t>
      </w:r>
    </w:p>
    <w:p w14:paraId="4EE9FF98" w14:textId="77777777" w:rsidR="002736E7" w:rsidRPr="00472766" w:rsidRDefault="002736E7" w:rsidP="007B107C">
      <w:pPr>
        <w:widowControl w:val="0"/>
        <w:spacing w:after="0" w:line="240" w:lineRule="auto"/>
        <w:ind w:right="998"/>
        <w:jc w:val="both"/>
        <w:outlineLvl w:val="0"/>
        <w:rPr>
          <w:rFonts w:ascii="Verdana" w:hAnsi="Verdana" w:cs="Arial"/>
          <w:b/>
        </w:rPr>
      </w:pPr>
    </w:p>
    <w:p w14:paraId="01FF3E11" w14:textId="77777777" w:rsidR="002736E7" w:rsidRPr="00472766" w:rsidRDefault="002736E7" w:rsidP="002736E7">
      <w:pPr>
        <w:widowControl w:val="0"/>
        <w:spacing w:after="0" w:line="240" w:lineRule="auto"/>
        <w:ind w:right="2"/>
        <w:jc w:val="both"/>
      </w:pPr>
      <w:r w:rsidRPr="00472766">
        <w:t>La ruta a seguir debe estar enfocada a lograr los resultados requeridos, según el modelo conceptual definido en este Plan, por lo que los servicios a brindarse por parte del Estado deberán estar alineados entre sí.</w:t>
      </w:r>
    </w:p>
    <w:p w14:paraId="37FCCF78" w14:textId="77777777" w:rsidR="00AD0ECB" w:rsidRPr="00472766" w:rsidRDefault="00AD0ECB" w:rsidP="007B107C">
      <w:pPr>
        <w:widowControl w:val="0"/>
        <w:spacing w:after="0" w:line="240" w:lineRule="auto"/>
        <w:ind w:right="998"/>
        <w:jc w:val="both"/>
        <w:outlineLvl w:val="0"/>
        <w:rPr>
          <w:rFonts w:ascii="Verdana" w:hAnsi="Verdana" w:cs="Arial"/>
          <w:b/>
        </w:rPr>
      </w:pPr>
    </w:p>
    <w:p w14:paraId="78AFF866" w14:textId="332A84B6" w:rsidR="00F957AD" w:rsidRPr="000A1CBD" w:rsidRDefault="00356956" w:rsidP="00FF5D11">
      <w:pPr>
        <w:widowControl w:val="0"/>
        <w:shd w:val="clear" w:color="auto" w:fill="FFFFFF" w:themeFill="background1"/>
        <w:spacing w:after="0" w:line="240" w:lineRule="auto"/>
        <w:ind w:right="-2"/>
        <w:jc w:val="both"/>
        <w:outlineLvl w:val="0"/>
      </w:pPr>
      <w:r w:rsidRPr="000A1CBD">
        <w:t xml:space="preserve">Es importante recalcar que la ruta implica acciones de articulación intergubernamental e intersectorial, </w:t>
      </w:r>
      <w:r w:rsidR="00230206" w:rsidRPr="000A1CBD">
        <w:t xml:space="preserve">en el marco de un </w:t>
      </w:r>
      <w:r w:rsidRPr="000A1CBD">
        <w:t xml:space="preserve">escenario debe ser integrador, </w:t>
      </w:r>
      <w:r w:rsidR="00230206" w:rsidRPr="000A1CBD">
        <w:t xml:space="preserve">con </w:t>
      </w:r>
      <w:r w:rsidRPr="000A1CBD">
        <w:t xml:space="preserve">servicios no aislados </w:t>
      </w:r>
      <w:r w:rsidR="00525910" w:rsidRPr="000A1CBD">
        <w:t xml:space="preserve">y orientados a </w:t>
      </w:r>
      <w:r w:rsidRPr="000A1CBD">
        <w:t>mejorar la calidad de vida de una persona con TEA.</w:t>
      </w:r>
    </w:p>
    <w:p w14:paraId="11D94EAE" w14:textId="77777777" w:rsidR="00356956" w:rsidRPr="000A1CBD" w:rsidRDefault="00356956" w:rsidP="00FF5D11">
      <w:pPr>
        <w:widowControl w:val="0"/>
        <w:shd w:val="clear" w:color="auto" w:fill="FFFFFF" w:themeFill="background1"/>
        <w:spacing w:after="0" w:line="240" w:lineRule="auto"/>
        <w:ind w:right="-2"/>
        <w:jc w:val="both"/>
        <w:outlineLvl w:val="0"/>
      </w:pPr>
    </w:p>
    <w:p w14:paraId="58AC12CC" w14:textId="625E129A" w:rsidR="00356956" w:rsidRPr="000A1CBD" w:rsidRDefault="00525910" w:rsidP="00FF5D11">
      <w:pPr>
        <w:widowControl w:val="0"/>
        <w:shd w:val="clear" w:color="auto" w:fill="FFFFFF" w:themeFill="background1"/>
        <w:spacing w:after="0" w:line="240" w:lineRule="auto"/>
        <w:ind w:right="-2"/>
        <w:jc w:val="both"/>
        <w:outlineLvl w:val="0"/>
      </w:pPr>
      <w:r w:rsidRPr="000A1CBD">
        <w:t xml:space="preserve">Por ello será necesaria </w:t>
      </w:r>
      <w:r w:rsidR="00C44836" w:rsidRPr="000A1CBD">
        <w:t>la elaboración</w:t>
      </w:r>
      <w:r w:rsidR="00356956" w:rsidRPr="000A1CBD">
        <w:t xml:space="preserve"> y/o rediseño de los procesos o procedimientos de los servicios</w:t>
      </w:r>
      <w:r w:rsidR="000A1CBD">
        <w:t xml:space="preserve"> </w:t>
      </w:r>
      <w:r w:rsidR="00356956" w:rsidRPr="000A1CBD">
        <w:t xml:space="preserve">y la aprobación de lineamientos que </w:t>
      </w:r>
      <w:r w:rsidR="000A1CBD">
        <w:t xml:space="preserve">los </w:t>
      </w:r>
      <w:r w:rsidR="00356956" w:rsidRPr="000A1CBD">
        <w:t>articulen</w:t>
      </w:r>
      <w:r w:rsidR="000A1CBD">
        <w:t>,</w:t>
      </w:r>
      <w:r w:rsidR="00356956" w:rsidRPr="000A1CBD">
        <w:t xml:space="preserve"> </w:t>
      </w:r>
      <w:r w:rsidRPr="000A1CBD">
        <w:t xml:space="preserve">velando por mantener el vínculo entre </w:t>
      </w:r>
      <w:r w:rsidR="00356956" w:rsidRPr="000A1CBD">
        <w:t>las prioridades y las estrategias.</w:t>
      </w:r>
    </w:p>
    <w:p w14:paraId="5C59EEAE" w14:textId="77777777" w:rsidR="002A13AD" w:rsidRPr="00472766" w:rsidRDefault="002A13AD" w:rsidP="007B107C">
      <w:pPr>
        <w:widowControl w:val="0"/>
        <w:spacing w:after="0" w:line="240" w:lineRule="auto"/>
        <w:ind w:right="998"/>
        <w:jc w:val="both"/>
        <w:outlineLvl w:val="0"/>
        <w:rPr>
          <w:rFonts w:ascii="Verdana" w:hAnsi="Verdana" w:cs="Arial"/>
          <w:b/>
        </w:rPr>
      </w:pPr>
    </w:p>
    <w:p w14:paraId="0126697F" w14:textId="77777777" w:rsidR="002A13AD" w:rsidRPr="00472766" w:rsidRDefault="002A13AD" w:rsidP="007B107C">
      <w:pPr>
        <w:widowControl w:val="0"/>
        <w:spacing w:after="0" w:line="240" w:lineRule="auto"/>
        <w:ind w:right="998"/>
        <w:jc w:val="both"/>
        <w:outlineLvl w:val="0"/>
        <w:rPr>
          <w:rFonts w:ascii="Verdana" w:hAnsi="Verdana" w:cs="Arial"/>
          <w:b/>
        </w:rPr>
      </w:pPr>
    </w:p>
    <w:p w14:paraId="39A9F046" w14:textId="77777777" w:rsidR="002A13AD" w:rsidRPr="00472766" w:rsidRDefault="002A13AD" w:rsidP="007B107C">
      <w:pPr>
        <w:widowControl w:val="0"/>
        <w:spacing w:after="0" w:line="240" w:lineRule="auto"/>
        <w:ind w:right="998"/>
        <w:jc w:val="both"/>
        <w:outlineLvl w:val="0"/>
        <w:rPr>
          <w:rFonts w:ascii="Verdana" w:hAnsi="Verdana" w:cs="Arial"/>
          <w:b/>
        </w:rPr>
      </w:pPr>
    </w:p>
    <w:p w14:paraId="47737DAE" w14:textId="77777777" w:rsidR="002A13AD" w:rsidRPr="00472766" w:rsidRDefault="002A13AD" w:rsidP="007B107C">
      <w:pPr>
        <w:widowControl w:val="0"/>
        <w:spacing w:after="0" w:line="240" w:lineRule="auto"/>
        <w:ind w:right="998"/>
        <w:jc w:val="both"/>
        <w:outlineLvl w:val="0"/>
        <w:rPr>
          <w:rFonts w:ascii="Verdana" w:hAnsi="Verdana" w:cs="Arial"/>
          <w:b/>
        </w:rPr>
      </w:pPr>
    </w:p>
    <w:p w14:paraId="34A94FC2" w14:textId="77777777" w:rsidR="002A13AD" w:rsidRPr="00472766" w:rsidRDefault="002A13AD" w:rsidP="007B107C">
      <w:pPr>
        <w:widowControl w:val="0"/>
        <w:spacing w:after="0" w:line="240" w:lineRule="auto"/>
        <w:ind w:right="998"/>
        <w:jc w:val="both"/>
        <w:outlineLvl w:val="0"/>
        <w:rPr>
          <w:rFonts w:ascii="Verdana" w:hAnsi="Verdana" w:cs="Arial"/>
          <w:b/>
        </w:rPr>
      </w:pPr>
    </w:p>
    <w:p w14:paraId="5E658D42" w14:textId="77777777" w:rsidR="002A13AD" w:rsidRPr="00472766" w:rsidRDefault="002A13AD" w:rsidP="007B107C">
      <w:pPr>
        <w:widowControl w:val="0"/>
        <w:spacing w:after="0" w:line="240" w:lineRule="auto"/>
        <w:ind w:right="998"/>
        <w:jc w:val="both"/>
        <w:outlineLvl w:val="0"/>
        <w:rPr>
          <w:rFonts w:ascii="Verdana" w:hAnsi="Verdana" w:cs="Arial"/>
          <w:b/>
        </w:rPr>
      </w:pPr>
    </w:p>
    <w:p w14:paraId="78E8F743" w14:textId="77777777" w:rsidR="002A13AD" w:rsidRPr="00472766" w:rsidRDefault="002A13AD" w:rsidP="007B107C">
      <w:pPr>
        <w:widowControl w:val="0"/>
        <w:spacing w:after="0" w:line="240" w:lineRule="auto"/>
        <w:ind w:right="998"/>
        <w:jc w:val="both"/>
        <w:outlineLvl w:val="0"/>
        <w:rPr>
          <w:rFonts w:ascii="Verdana" w:hAnsi="Verdana" w:cs="Arial"/>
          <w:b/>
        </w:rPr>
      </w:pPr>
    </w:p>
    <w:p w14:paraId="1C62C0D3" w14:textId="77777777" w:rsidR="00B84354" w:rsidRPr="00472766" w:rsidRDefault="00B84354" w:rsidP="007B107C">
      <w:pPr>
        <w:widowControl w:val="0"/>
        <w:spacing w:after="0" w:line="240" w:lineRule="auto"/>
        <w:ind w:right="998"/>
        <w:jc w:val="both"/>
        <w:outlineLvl w:val="0"/>
        <w:rPr>
          <w:rFonts w:ascii="Verdana" w:hAnsi="Verdana" w:cs="Arial"/>
          <w:b/>
        </w:rPr>
      </w:pPr>
    </w:p>
    <w:p w14:paraId="138C1F52" w14:textId="77777777" w:rsidR="00B84354" w:rsidRPr="00472766" w:rsidRDefault="00B84354" w:rsidP="007B107C">
      <w:pPr>
        <w:widowControl w:val="0"/>
        <w:spacing w:after="0" w:line="240" w:lineRule="auto"/>
        <w:ind w:right="998"/>
        <w:jc w:val="both"/>
        <w:outlineLvl w:val="0"/>
        <w:rPr>
          <w:rFonts w:ascii="Verdana" w:hAnsi="Verdana" w:cs="Arial"/>
          <w:b/>
        </w:rPr>
      </w:pPr>
    </w:p>
    <w:p w14:paraId="019A36E7" w14:textId="77777777" w:rsidR="00B84354" w:rsidRPr="00472766" w:rsidRDefault="00B84354" w:rsidP="007B107C">
      <w:pPr>
        <w:widowControl w:val="0"/>
        <w:spacing w:after="0" w:line="240" w:lineRule="auto"/>
        <w:ind w:right="998"/>
        <w:jc w:val="both"/>
        <w:outlineLvl w:val="0"/>
        <w:rPr>
          <w:rFonts w:ascii="Verdana" w:hAnsi="Verdana" w:cs="Arial"/>
          <w:b/>
        </w:rPr>
      </w:pPr>
    </w:p>
    <w:p w14:paraId="6C2E7F15" w14:textId="77777777" w:rsidR="00B84354" w:rsidRPr="00472766" w:rsidRDefault="00B84354" w:rsidP="007B107C">
      <w:pPr>
        <w:widowControl w:val="0"/>
        <w:spacing w:after="0" w:line="240" w:lineRule="auto"/>
        <w:ind w:right="998"/>
        <w:jc w:val="both"/>
        <w:outlineLvl w:val="0"/>
        <w:rPr>
          <w:rFonts w:ascii="Verdana" w:hAnsi="Verdana" w:cs="Arial"/>
          <w:b/>
        </w:rPr>
      </w:pPr>
    </w:p>
    <w:p w14:paraId="4ECE3546" w14:textId="77777777" w:rsidR="00AD0ECB" w:rsidRPr="0094184C" w:rsidRDefault="0094184C" w:rsidP="003D6E7F">
      <w:pPr>
        <w:pStyle w:val="Ttulo1"/>
        <w:numPr>
          <w:ilvl w:val="0"/>
          <w:numId w:val="20"/>
        </w:numPr>
        <w:rPr>
          <w:w w:val="75"/>
        </w:rPr>
      </w:pPr>
      <w:r w:rsidRPr="0094184C">
        <w:rPr>
          <w:noProof/>
          <w:w w:val="75"/>
          <w:lang w:val="es-ES" w:eastAsia="es-ES"/>
        </w:rPr>
        <w:lastRenderedPageBreak/>
        <mc:AlternateContent>
          <mc:Choice Requires="wpg">
            <w:drawing>
              <wp:anchor distT="0" distB="0" distL="114300" distR="114300" simplePos="0" relativeHeight="251659776" behindDoc="0" locked="0" layoutInCell="1" allowOverlap="1" wp14:anchorId="01AAFD3C" wp14:editId="17C19960">
                <wp:simplePos x="0" y="0"/>
                <wp:positionH relativeFrom="page">
                  <wp:posOffset>1162050</wp:posOffset>
                </wp:positionH>
                <wp:positionV relativeFrom="paragraph">
                  <wp:posOffset>443865</wp:posOffset>
                </wp:positionV>
                <wp:extent cx="5725795" cy="119380"/>
                <wp:effectExtent l="0" t="0" r="27305" b="13970"/>
                <wp:wrapNone/>
                <wp:docPr id="11" name="Grupo 3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795" cy="119380"/>
                          <a:chOff x="-1413" y="1030"/>
                          <a:chExt cx="9318" cy="197"/>
                        </a:xfrm>
                      </wpg:grpSpPr>
                      <wpg:grpSp>
                        <wpg:cNvPr id="12" name="Group 44"/>
                        <wpg:cNvGrpSpPr>
                          <a:grpSpLocks/>
                        </wpg:cNvGrpSpPr>
                        <wpg:grpSpPr bwMode="auto">
                          <a:xfrm>
                            <a:off x="-1413" y="1030"/>
                            <a:ext cx="9275" cy="197"/>
                            <a:chOff x="-1413" y="1030"/>
                            <a:chExt cx="9275" cy="197"/>
                          </a:xfrm>
                        </wpg:grpSpPr>
                        <wps:wsp>
                          <wps:cNvPr id="14" name="Freeform 45"/>
                          <wps:cNvSpPr>
                            <a:spLocks/>
                          </wps:cNvSpPr>
                          <wps:spPr bwMode="auto">
                            <a:xfrm flipV="1">
                              <a:off x="-1413" y="1030"/>
                              <a:ext cx="9275" cy="197"/>
                            </a:xfrm>
                            <a:custGeom>
                              <a:avLst/>
                              <a:gdLst>
                                <a:gd name="T0" fmla="*/ 0 w 7862"/>
                                <a:gd name="T1" fmla="*/ 7862 w 7862"/>
                              </a:gdLst>
                              <a:ahLst/>
                              <a:cxnLst>
                                <a:cxn ang="0">
                                  <a:pos x="T0" y="0"/>
                                </a:cxn>
                                <a:cxn ang="0">
                                  <a:pos x="T1" y="0"/>
                                </a:cxn>
                              </a:cxnLst>
                              <a:rect l="0" t="0" r="r" b="b"/>
                              <a:pathLst>
                                <a:path w="7862">
                                  <a:moveTo>
                                    <a:pt x="0" y="0"/>
                                  </a:moveTo>
                                  <a:lnTo>
                                    <a:pt x="7862" y="0"/>
                                  </a:lnTo>
                                </a:path>
                              </a:pathLst>
                            </a:custGeom>
                            <a:noFill/>
                            <a:ln w="12700">
                              <a:solidFill>
                                <a:srgbClr val="3084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42"/>
                        <wpg:cNvGrpSpPr>
                          <a:grpSpLocks/>
                        </wpg:cNvGrpSpPr>
                        <wpg:grpSpPr bwMode="auto">
                          <a:xfrm>
                            <a:off x="7818" y="1124"/>
                            <a:ext cx="87" cy="57"/>
                            <a:chOff x="7818" y="1124"/>
                            <a:chExt cx="87" cy="57"/>
                          </a:xfrm>
                        </wpg:grpSpPr>
                        <wps:wsp>
                          <wps:cNvPr id="28" name="Freeform 43"/>
                          <wps:cNvSpPr>
                            <a:spLocks/>
                          </wps:cNvSpPr>
                          <wps:spPr bwMode="auto">
                            <a:xfrm>
                              <a:off x="7818" y="1124"/>
                              <a:ext cx="87" cy="57"/>
                            </a:xfrm>
                            <a:custGeom>
                              <a:avLst/>
                              <a:gdLst>
                                <a:gd name="T0" fmla="+- 0 7861 7818"/>
                                <a:gd name="T1" fmla="*/ T0 w 87"/>
                                <a:gd name="T2" fmla="+- 0 1124 1124"/>
                                <a:gd name="T3" fmla="*/ 1124 h 57"/>
                                <a:gd name="T4" fmla="+- 0 7842 7818"/>
                                <a:gd name="T5" fmla="*/ T4 w 87"/>
                                <a:gd name="T6" fmla="+- 0 1128 1124"/>
                                <a:gd name="T7" fmla="*/ 1128 h 57"/>
                                <a:gd name="T8" fmla="+- 0 7825 7818"/>
                                <a:gd name="T9" fmla="*/ T8 w 87"/>
                                <a:gd name="T10" fmla="+- 0 1138 1124"/>
                                <a:gd name="T11" fmla="*/ 1138 h 57"/>
                                <a:gd name="T12" fmla="+- 0 7818 7818"/>
                                <a:gd name="T13" fmla="*/ T12 w 87"/>
                                <a:gd name="T14" fmla="+- 0 1153 1124"/>
                                <a:gd name="T15" fmla="*/ 1153 h 57"/>
                                <a:gd name="T16" fmla="+- 0 7822 7818"/>
                                <a:gd name="T17" fmla="*/ T16 w 87"/>
                                <a:gd name="T18" fmla="+- 0 1165 1124"/>
                                <a:gd name="T19" fmla="*/ 1165 h 57"/>
                                <a:gd name="T20" fmla="+- 0 7838 7818"/>
                                <a:gd name="T21" fmla="*/ T20 w 87"/>
                                <a:gd name="T22" fmla="+- 0 1177 1124"/>
                                <a:gd name="T23" fmla="*/ 1177 h 57"/>
                                <a:gd name="T24" fmla="+- 0 7861 7818"/>
                                <a:gd name="T25" fmla="*/ T24 w 87"/>
                                <a:gd name="T26" fmla="+- 0 1181 1124"/>
                                <a:gd name="T27" fmla="*/ 1181 h 57"/>
                                <a:gd name="T28" fmla="+- 0 7880 7818"/>
                                <a:gd name="T29" fmla="*/ T28 w 87"/>
                                <a:gd name="T30" fmla="+- 0 1178 1124"/>
                                <a:gd name="T31" fmla="*/ 1178 h 57"/>
                                <a:gd name="T32" fmla="+- 0 7897 7818"/>
                                <a:gd name="T33" fmla="*/ T32 w 87"/>
                                <a:gd name="T34" fmla="+- 0 1168 1124"/>
                                <a:gd name="T35" fmla="*/ 1168 h 57"/>
                                <a:gd name="T36" fmla="+- 0 7905 7818"/>
                                <a:gd name="T37" fmla="*/ T36 w 87"/>
                                <a:gd name="T38" fmla="+- 0 1153 1124"/>
                                <a:gd name="T39" fmla="*/ 1153 h 57"/>
                                <a:gd name="T40" fmla="+- 0 7900 7818"/>
                                <a:gd name="T41" fmla="*/ T40 w 87"/>
                                <a:gd name="T42" fmla="+- 0 1140 1124"/>
                                <a:gd name="T43" fmla="*/ 1140 h 57"/>
                                <a:gd name="T44" fmla="+- 0 7884 7818"/>
                                <a:gd name="T45" fmla="*/ T44 w 87"/>
                                <a:gd name="T46" fmla="+- 0 1129 1124"/>
                                <a:gd name="T47" fmla="*/ 1129 h 57"/>
                                <a:gd name="T48" fmla="+- 0 7861 7818"/>
                                <a:gd name="T49" fmla="*/ T48 w 87"/>
                                <a:gd name="T50" fmla="+- 0 1124 1124"/>
                                <a:gd name="T51" fmla="*/ 112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7" h="57">
                                  <a:moveTo>
                                    <a:pt x="43" y="0"/>
                                  </a:moveTo>
                                  <a:lnTo>
                                    <a:pt x="24" y="4"/>
                                  </a:lnTo>
                                  <a:lnTo>
                                    <a:pt x="7" y="14"/>
                                  </a:lnTo>
                                  <a:lnTo>
                                    <a:pt x="0" y="29"/>
                                  </a:lnTo>
                                  <a:lnTo>
                                    <a:pt x="4" y="41"/>
                                  </a:lnTo>
                                  <a:lnTo>
                                    <a:pt x="20" y="53"/>
                                  </a:lnTo>
                                  <a:lnTo>
                                    <a:pt x="43" y="57"/>
                                  </a:lnTo>
                                  <a:lnTo>
                                    <a:pt x="62" y="54"/>
                                  </a:lnTo>
                                  <a:lnTo>
                                    <a:pt x="79" y="44"/>
                                  </a:lnTo>
                                  <a:lnTo>
                                    <a:pt x="87" y="29"/>
                                  </a:lnTo>
                                  <a:lnTo>
                                    <a:pt x="82" y="16"/>
                                  </a:lnTo>
                                  <a:lnTo>
                                    <a:pt x="66" y="5"/>
                                  </a:lnTo>
                                  <a:lnTo>
                                    <a:pt x="43" y="0"/>
                                  </a:lnTo>
                                  <a:close/>
                                </a:path>
                              </a:pathLst>
                            </a:custGeom>
                            <a:solidFill>
                              <a:srgbClr val="0095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40"/>
                        <wpg:cNvGrpSpPr>
                          <a:grpSpLocks/>
                        </wpg:cNvGrpSpPr>
                        <wpg:grpSpPr bwMode="auto">
                          <a:xfrm>
                            <a:off x="7818" y="1124"/>
                            <a:ext cx="87" cy="57"/>
                            <a:chOff x="7818" y="1124"/>
                            <a:chExt cx="87" cy="57"/>
                          </a:xfrm>
                        </wpg:grpSpPr>
                        <wps:wsp>
                          <wps:cNvPr id="30" name="Freeform 41"/>
                          <wps:cNvSpPr>
                            <a:spLocks/>
                          </wps:cNvSpPr>
                          <wps:spPr bwMode="auto">
                            <a:xfrm>
                              <a:off x="7818" y="1124"/>
                              <a:ext cx="87" cy="57"/>
                            </a:xfrm>
                            <a:custGeom>
                              <a:avLst/>
                              <a:gdLst>
                                <a:gd name="T0" fmla="+- 0 7861 7818"/>
                                <a:gd name="T1" fmla="*/ T0 w 87"/>
                                <a:gd name="T2" fmla="+- 0 1124 1124"/>
                                <a:gd name="T3" fmla="*/ 1124 h 57"/>
                                <a:gd name="T4" fmla="+- 0 7884 7818"/>
                                <a:gd name="T5" fmla="*/ T4 w 87"/>
                                <a:gd name="T6" fmla="+- 0 1129 1124"/>
                                <a:gd name="T7" fmla="*/ 1129 h 57"/>
                                <a:gd name="T8" fmla="+- 0 7900 7818"/>
                                <a:gd name="T9" fmla="*/ T8 w 87"/>
                                <a:gd name="T10" fmla="+- 0 1140 1124"/>
                                <a:gd name="T11" fmla="*/ 1140 h 57"/>
                                <a:gd name="T12" fmla="+- 0 7905 7818"/>
                                <a:gd name="T13" fmla="*/ T12 w 87"/>
                                <a:gd name="T14" fmla="+- 0 1153 1124"/>
                                <a:gd name="T15" fmla="*/ 1153 h 57"/>
                                <a:gd name="T16" fmla="+- 0 7897 7818"/>
                                <a:gd name="T17" fmla="*/ T16 w 87"/>
                                <a:gd name="T18" fmla="+- 0 1168 1124"/>
                                <a:gd name="T19" fmla="*/ 1168 h 57"/>
                                <a:gd name="T20" fmla="+- 0 7880 7818"/>
                                <a:gd name="T21" fmla="*/ T20 w 87"/>
                                <a:gd name="T22" fmla="+- 0 1178 1124"/>
                                <a:gd name="T23" fmla="*/ 1178 h 57"/>
                                <a:gd name="T24" fmla="+- 0 7861 7818"/>
                                <a:gd name="T25" fmla="*/ T24 w 87"/>
                                <a:gd name="T26" fmla="+- 0 1181 1124"/>
                                <a:gd name="T27" fmla="*/ 1181 h 57"/>
                                <a:gd name="T28" fmla="+- 0 7838 7818"/>
                                <a:gd name="T29" fmla="*/ T28 w 87"/>
                                <a:gd name="T30" fmla="+- 0 1177 1124"/>
                                <a:gd name="T31" fmla="*/ 1177 h 57"/>
                                <a:gd name="T32" fmla="+- 0 7822 7818"/>
                                <a:gd name="T33" fmla="*/ T32 w 87"/>
                                <a:gd name="T34" fmla="+- 0 1165 1124"/>
                                <a:gd name="T35" fmla="*/ 1165 h 57"/>
                                <a:gd name="T36" fmla="+- 0 7818 7818"/>
                                <a:gd name="T37" fmla="*/ T36 w 87"/>
                                <a:gd name="T38" fmla="+- 0 1153 1124"/>
                                <a:gd name="T39" fmla="*/ 1153 h 57"/>
                                <a:gd name="T40" fmla="+- 0 7825 7818"/>
                                <a:gd name="T41" fmla="*/ T40 w 87"/>
                                <a:gd name="T42" fmla="+- 0 1138 1124"/>
                                <a:gd name="T43" fmla="*/ 1138 h 57"/>
                                <a:gd name="T44" fmla="+- 0 7842 7818"/>
                                <a:gd name="T45" fmla="*/ T44 w 87"/>
                                <a:gd name="T46" fmla="+- 0 1128 1124"/>
                                <a:gd name="T47" fmla="*/ 1128 h 57"/>
                                <a:gd name="T48" fmla="+- 0 7861 7818"/>
                                <a:gd name="T49" fmla="*/ T48 w 87"/>
                                <a:gd name="T50" fmla="+- 0 1124 1124"/>
                                <a:gd name="T51" fmla="*/ 112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7" h="57">
                                  <a:moveTo>
                                    <a:pt x="43" y="0"/>
                                  </a:moveTo>
                                  <a:lnTo>
                                    <a:pt x="66" y="5"/>
                                  </a:lnTo>
                                  <a:lnTo>
                                    <a:pt x="82" y="16"/>
                                  </a:lnTo>
                                  <a:lnTo>
                                    <a:pt x="87" y="29"/>
                                  </a:lnTo>
                                  <a:lnTo>
                                    <a:pt x="79" y="44"/>
                                  </a:lnTo>
                                  <a:lnTo>
                                    <a:pt x="62" y="54"/>
                                  </a:lnTo>
                                  <a:lnTo>
                                    <a:pt x="43" y="57"/>
                                  </a:lnTo>
                                  <a:lnTo>
                                    <a:pt x="20" y="53"/>
                                  </a:lnTo>
                                  <a:lnTo>
                                    <a:pt x="4" y="41"/>
                                  </a:lnTo>
                                  <a:lnTo>
                                    <a:pt x="0" y="29"/>
                                  </a:lnTo>
                                  <a:lnTo>
                                    <a:pt x="7" y="14"/>
                                  </a:lnTo>
                                  <a:lnTo>
                                    <a:pt x="24" y="4"/>
                                  </a:lnTo>
                                  <a:lnTo>
                                    <a:pt x="43" y="0"/>
                                  </a:lnTo>
                                  <a:close/>
                                </a:path>
                              </a:pathLst>
                            </a:custGeom>
                            <a:noFill/>
                            <a:ln w="9525">
                              <a:solidFill>
                                <a:srgbClr val="3084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97A1E4" id="Grupo 3774" o:spid="_x0000_s1026" style="position:absolute;margin-left:91.5pt;margin-top:34.95pt;width:450.85pt;height:9.4pt;z-index:251659776;mso-position-horizontal-relative:page" coordorigin="-1413,1030" coordsize="9318,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">
                <v:group id="Group 44" o:spid="_x0000_s1027" style="position:absolute;left:-1413;top:1030;width:9275;height:197" coordorigin="-1413,1030" coordsize="9275,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45" o:spid="_x0000_s1028" style="position:absolute;left:-1413;top:1030;width:9275;height:197;flip:y;visibility:visible;mso-wrap-style:square;v-text-anchor:top" coordsize="786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08n8UA&#10;AADbAAAADwAAAGRycy9kb3ducmV2LnhtbERPS2vCQBC+F/wPywheim5sS6gxG5FCwUOh9YV4G7LT&#10;JDU7m2ZXTf31riD0Nh/fc9JZZ2pxotZVlhWMRxEI4tzqigsFm/X78BWE88gaa8uk4I8czLLeQ4qJ&#10;tmde0mnlCxFC2CWooPS+SaR0eUkG3cg2xIH7tq1BH2BbSN3iOYSbWj5FUSwNVhwaSmzoraT8sDoa&#10;BZ9fsflYu+ft5THe7H5/6uYyOeyVGvS7+RSEp87/i+/uhQ7zX+D2Szh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3TyfxQAAANsAAAAPAAAAAAAAAAAAAAAAAJgCAABkcnMv&#10;ZG93bnJldi54bWxQSwUGAAAAAAQABAD1AAAAigMAAAAA&#10;" path="m,l7862,e" filled="f" strokecolor="#30849b" strokeweight="1pt">
                    <v:path arrowok="t" o:connecttype="custom" o:connectlocs="0,0;9275,0" o:connectangles="0,0"/>
                  </v:shape>
                </v:group>
                <v:group id="Group 42" o:spid="_x0000_s1029" style="position:absolute;left:7818;top:1124;width:87;height:57" coordorigin="7818,1124" coordsize="8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43" o:spid="_x0000_s1030" style="position:absolute;left:7818;top:1124;width:87;height:57;visibility:visible;mso-wrap-style:square;v-text-anchor:top" coordsize="8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NsIA&#10;AADbAAAADwAAAGRycy9kb3ducmV2LnhtbERPW2vCMBR+H/gfwhH2MjSdY6K1qYgguNExvKCvh+bY&#10;FpuTkkTt/v3yMNjjx3fPlr1pxZ2cbywreB0nIIhLqxuuFBwPm9EMhA/IGlvLpOCHPCzzwVOGqbYP&#10;3tF9HyoRQ9inqKAOoUul9GVNBv3YdsSRu1hnMEToKqkdPmK4aeUkSabSYMOxocaO1jWV1/3NKDi8&#10;bT5ORdHor+L8/bn27/PkxWmlnof9agEiUB/+xX/urVYwiWPjl/gD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4k2wgAAANsAAAAPAAAAAAAAAAAAAAAAAJgCAABkcnMvZG93&#10;bnJldi54bWxQSwUGAAAAAAQABAD1AAAAhwMAAAAA&#10;" path="m43,l24,4,7,14,,29,4,41,20,53r23,4l62,54,79,44,87,29,82,16,66,5,43,xe" fillcolor="#0095ba" stroked="f">
                    <v:path arrowok="t" o:connecttype="custom" o:connectlocs="43,1124;24,1128;7,1138;0,1153;4,1165;20,1177;43,1181;62,1178;79,1168;87,1153;82,1140;66,1129;43,1124" o:connectangles="0,0,0,0,0,0,0,0,0,0,0,0,0"/>
                  </v:shape>
                </v:group>
                <v:group id="Group 40" o:spid="_x0000_s1031" style="position:absolute;left:7818;top:1124;width:87;height:57" coordorigin="7818,1124" coordsize="8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41" o:spid="_x0000_s1032" style="position:absolute;left:7818;top:1124;width:87;height:57;visibility:visible;mso-wrap-style:square;v-text-anchor:top" coordsize="8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8uwMEA&#10;AADbAAAADwAAAGRycy9kb3ducmV2LnhtbERPy2rCQBTdC/2H4Ra6MxNrCBIdxUql3RVjabbXzG0S&#10;mrkTMtM8/r6zKLg8nPfuMJlWDNS7xrKCVRSDIC6tbrhS8Hk9LzcgnEfW2FomBTM5OOwfFjvMtB35&#10;QkPuKxFC2GWooPa+y6R0ZU0GXWQ74sB9296gD7CvpO5xDOGmlc9xnEqDDYeGGjs61VT+5L9GQfzm&#10;Xz5Oyfw13oqCsR2T9HVOlHp6nI5bEJ4mfxf/u9+1gnVYH76EHyD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PLsDBAAAA2wAAAA8AAAAAAAAAAAAAAAAAmAIAAGRycy9kb3du&#10;cmV2LnhtbFBLBQYAAAAABAAEAPUAAACGAwAAAAA=&#10;" path="m43,l66,5,82,16r5,13l79,44,62,54,43,57,20,53,4,41,,29,7,14,24,4,43,xe" filled="f" strokecolor="#30849b">
                    <v:path arrowok="t" o:connecttype="custom" o:connectlocs="43,1124;66,1129;82,1140;87,1153;79,1168;62,1178;43,1181;20,1177;4,1165;0,1153;7,1138;24,1128;43,1124" o:connectangles="0,0,0,0,0,0,0,0,0,0,0,0,0"/>
                  </v:shape>
                </v:group>
                <w10:wrap anchorx="page"/>
              </v:group>
            </w:pict>
          </mc:Fallback>
        </mc:AlternateContent>
      </w:r>
      <w:r w:rsidR="00AD0ECB" w:rsidRPr="0094184C">
        <w:rPr>
          <w:w w:val="75"/>
        </w:rPr>
        <w:t xml:space="preserve">ESTRATEGIAS DE ARTICULACIÓN INTERSECTORIAL </w:t>
      </w:r>
      <w:r w:rsidR="00F957AD" w:rsidRPr="0094184C">
        <w:rPr>
          <w:w w:val="75"/>
        </w:rPr>
        <w:t xml:space="preserve"> </w:t>
      </w:r>
      <w:r w:rsidR="00AD0ECB" w:rsidRPr="0094184C">
        <w:rPr>
          <w:w w:val="75"/>
        </w:rPr>
        <w:t>E INTERGUBERNAMENTAL:</w:t>
      </w:r>
    </w:p>
    <w:p w14:paraId="57DEA6F4" w14:textId="77777777" w:rsidR="00AD0ECB" w:rsidRPr="00472766" w:rsidRDefault="00AD0ECB" w:rsidP="007B107C">
      <w:pPr>
        <w:widowControl w:val="0"/>
        <w:spacing w:after="0" w:line="240" w:lineRule="auto"/>
        <w:ind w:right="998"/>
        <w:jc w:val="both"/>
        <w:outlineLvl w:val="0"/>
        <w:rPr>
          <w:rFonts w:ascii="Verdana" w:hAnsi="Verdana" w:cs="Arial"/>
          <w:b/>
        </w:rPr>
      </w:pPr>
    </w:p>
    <w:p w14:paraId="13B7C765" w14:textId="77777777" w:rsidR="00AD0ECB" w:rsidRPr="00831AEF" w:rsidRDefault="00AD0ECB" w:rsidP="00AD0ECB">
      <w:pPr>
        <w:widowControl w:val="0"/>
        <w:spacing w:after="0" w:line="240" w:lineRule="auto"/>
        <w:ind w:right="-93"/>
        <w:jc w:val="both"/>
        <w:outlineLvl w:val="0"/>
        <w:rPr>
          <w:rFonts w:cs="Calibri"/>
        </w:rPr>
      </w:pPr>
      <w:r w:rsidRPr="00831AEF">
        <w:rPr>
          <w:rFonts w:cs="Calibri"/>
        </w:rPr>
        <w:t xml:space="preserve">Dada la naturaleza del Plan y el mandato señalado en la normatividad correspondiente, es preciso identificar estrategias que permitan identificar acciones para trabajar de manera articulada entre los Sectores y también a nivel intergubernamental. </w:t>
      </w:r>
    </w:p>
    <w:p w14:paraId="0C691EA0" w14:textId="77777777" w:rsidR="00AD0ECB" w:rsidRPr="00831AEF" w:rsidRDefault="00AD0ECB" w:rsidP="007B107C">
      <w:pPr>
        <w:widowControl w:val="0"/>
        <w:spacing w:after="0" w:line="240" w:lineRule="auto"/>
        <w:ind w:right="998"/>
        <w:jc w:val="both"/>
        <w:outlineLvl w:val="0"/>
        <w:rPr>
          <w:rFonts w:cs="Calibri"/>
          <w:b/>
        </w:rPr>
      </w:pPr>
    </w:p>
    <w:p w14:paraId="37C884B1" w14:textId="77777777" w:rsidR="00AD0ECB" w:rsidRPr="00831AEF" w:rsidRDefault="002A13AD" w:rsidP="00AD0ECB">
      <w:pPr>
        <w:widowControl w:val="0"/>
        <w:spacing w:line="240" w:lineRule="auto"/>
        <w:rPr>
          <w:rFonts w:eastAsia="Times New Roman" w:cs="Calibri"/>
          <w:lang w:eastAsia="es-PE"/>
        </w:rPr>
      </w:pPr>
      <w:r w:rsidRPr="00831AEF">
        <w:rPr>
          <w:rFonts w:eastAsia="Times New Roman" w:cs="Calibri"/>
          <w:b/>
          <w:u w:val="single"/>
          <w:lang w:eastAsia="es-PE"/>
        </w:rPr>
        <w:t>Estrategias Intergubernamentales</w:t>
      </w:r>
      <w:r w:rsidR="00AD0ECB" w:rsidRPr="00831AEF">
        <w:rPr>
          <w:rFonts w:eastAsia="Times New Roman" w:cs="Calibri"/>
          <w:lang w:eastAsia="es-PE"/>
        </w:rPr>
        <w:t xml:space="preserve">: </w:t>
      </w:r>
    </w:p>
    <w:p w14:paraId="2297465B" w14:textId="77777777" w:rsidR="00505894" w:rsidRPr="00AD29EE" w:rsidRDefault="00505894" w:rsidP="003D6E7F">
      <w:pPr>
        <w:pStyle w:val="Prrafodelista"/>
        <w:numPr>
          <w:ilvl w:val="0"/>
          <w:numId w:val="23"/>
        </w:numPr>
        <w:spacing w:after="120" w:line="240" w:lineRule="auto"/>
        <w:ind w:left="284" w:hanging="284"/>
        <w:contextualSpacing w:val="0"/>
        <w:jc w:val="both"/>
      </w:pPr>
      <w:r w:rsidRPr="00AD29EE">
        <w:t>Gobierno Nacional establece normas y procedimientos para garantizar los servicios y programas que brindan los establecimientos de salud para las personas con TEA.</w:t>
      </w:r>
    </w:p>
    <w:p w14:paraId="2072D28C" w14:textId="77777777" w:rsidR="00505894" w:rsidRPr="00AD29EE" w:rsidRDefault="00505894" w:rsidP="003D6E7F">
      <w:pPr>
        <w:pStyle w:val="Prrafodelista"/>
        <w:numPr>
          <w:ilvl w:val="0"/>
          <w:numId w:val="23"/>
        </w:numPr>
        <w:spacing w:after="120" w:line="240" w:lineRule="auto"/>
        <w:ind w:left="284" w:hanging="284"/>
        <w:contextualSpacing w:val="0"/>
        <w:jc w:val="both"/>
      </w:pPr>
      <w:r w:rsidRPr="00AD29EE">
        <w:t>Gobierno Nacional y Regional garantizan el servicio de apoyo y acompañamiento para la atención de estudiantes con TEA.</w:t>
      </w:r>
    </w:p>
    <w:p w14:paraId="70041541" w14:textId="77777777" w:rsidR="00505894" w:rsidRPr="00AD29EE" w:rsidRDefault="00505894" w:rsidP="003D6E7F">
      <w:pPr>
        <w:pStyle w:val="Prrafodelista"/>
        <w:numPr>
          <w:ilvl w:val="0"/>
          <w:numId w:val="23"/>
        </w:numPr>
        <w:spacing w:after="120" w:line="240" w:lineRule="auto"/>
        <w:ind w:left="284" w:hanging="284"/>
        <w:contextualSpacing w:val="0"/>
        <w:jc w:val="both"/>
      </w:pPr>
      <w:r w:rsidRPr="00AD29EE">
        <w:t>Gobierno Nacional y Regional diseñan programas y cursos de información y capacitación y formación deportiva en beneficio de personas con TEA.</w:t>
      </w:r>
    </w:p>
    <w:p w14:paraId="67B05AFE" w14:textId="6C7194BE" w:rsidR="00505894" w:rsidRPr="00AD29EE" w:rsidRDefault="00505894" w:rsidP="003D6E7F">
      <w:pPr>
        <w:pStyle w:val="Prrafodelista"/>
        <w:numPr>
          <w:ilvl w:val="0"/>
          <w:numId w:val="23"/>
        </w:numPr>
        <w:spacing w:after="120" w:line="240" w:lineRule="auto"/>
        <w:ind w:left="284" w:hanging="284"/>
        <w:contextualSpacing w:val="0"/>
        <w:jc w:val="both"/>
      </w:pPr>
      <w:r w:rsidRPr="00AD29EE">
        <w:t>Gobierno Nacional, Regional y Local promueven servicios dirigidos a la capacitación laboral y facilita</w:t>
      </w:r>
      <w:r w:rsidR="000A1CBD">
        <w:t>n</w:t>
      </w:r>
      <w:r w:rsidRPr="00AD29EE">
        <w:t xml:space="preserve"> la inserción laboral en el ámbito privado para las personas con TEA.</w:t>
      </w:r>
    </w:p>
    <w:p w14:paraId="739FB031" w14:textId="5A7BE20C" w:rsidR="00BE0C98" w:rsidRPr="00AD29EE" w:rsidRDefault="00BE0C98" w:rsidP="003D6E7F">
      <w:pPr>
        <w:pStyle w:val="Prrafodelista"/>
        <w:numPr>
          <w:ilvl w:val="0"/>
          <w:numId w:val="23"/>
        </w:numPr>
        <w:spacing w:after="120" w:line="240" w:lineRule="auto"/>
        <w:ind w:left="284" w:hanging="284"/>
        <w:contextualSpacing w:val="0"/>
        <w:jc w:val="both"/>
      </w:pPr>
      <w:r w:rsidRPr="00AD29EE">
        <w:t xml:space="preserve">Gobierno Nacional, Regional y Local establecen normas y acciones de supervisión que promueven facilidades de accesos a los medios de </w:t>
      </w:r>
      <w:r w:rsidR="00C44836" w:rsidRPr="00AD29EE">
        <w:t>transporte para</w:t>
      </w:r>
      <w:r w:rsidRPr="00AD29EE">
        <w:t xml:space="preserve"> las personas con TEA. </w:t>
      </w:r>
    </w:p>
    <w:p w14:paraId="5037338C" w14:textId="77777777" w:rsidR="00BE0C98" w:rsidRPr="00AD29EE" w:rsidRDefault="00BE0C98" w:rsidP="003D6E7F">
      <w:pPr>
        <w:pStyle w:val="Prrafodelista"/>
        <w:numPr>
          <w:ilvl w:val="0"/>
          <w:numId w:val="23"/>
        </w:numPr>
        <w:spacing w:after="120" w:line="240" w:lineRule="auto"/>
        <w:ind w:left="284" w:hanging="284"/>
        <w:contextualSpacing w:val="0"/>
        <w:jc w:val="both"/>
      </w:pPr>
      <w:r w:rsidRPr="00AD29EE">
        <w:t>Gobierno Nacional, Regional y Local establecen normas y acciones de supervisión que controlen la emisión de ruidos en los medios de transportes.</w:t>
      </w:r>
    </w:p>
    <w:p w14:paraId="70C1637D" w14:textId="77777777" w:rsidR="00505894" w:rsidRPr="00472766" w:rsidRDefault="00505894" w:rsidP="00505894">
      <w:pPr>
        <w:pStyle w:val="Prrafodelista"/>
        <w:spacing w:after="0" w:line="240" w:lineRule="auto"/>
        <w:ind w:left="360"/>
        <w:rPr>
          <w:b/>
          <w:u w:val="single"/>
        </w:rPr>
      </w:pPr>
    </w:p>
    <w:p w14:paraId="5480B832" w14:textId="7763AFC5" w:rsidR="001A7FE7" w:rsidRDefault="001A7FE7" w:rsidP="001A7FE7">
      <w:pPr>
        <w:pStyle w:val="Prrafodelista"/>
        <w:spacing w:after="0" w:line="240" w:lineRule="auto"/>
        <w:ind w:left="0"/>
        <w:jc w:val="both"/>
      </w:pPr>
      <w:r w:rsidRPr="00472766">
        <w:t xml:space="preserve">Para llevar a cabo las estrategias antes señaladas es preciso que los </w:t>
      </w:r>
      <w:r w:rsidR="000A1CBD">
        <w:t>s</w:t>
      </w:r>
      <w:r w:rsidRPr="00472766">
        <w:t xml:space="preserve">ectores trabajen a través de diversos mecanismos conjuntos, pudiendo ser la firma de </w:t>
      </w:r>
      <w:r w:rsidR="000A1CBD">
        <w:t>c</w:t>
      </w:r>
      <w:r w:rsidRPr="00472766">
        <w:t xml:space="preserve">onvenios u otro sistema/modalidad de trabajo </w:t>
      </w:r>
      <w:r w:rsidR="00FB2CBF" w:rsidRPr="00472766">
        <w:t>conjunto</w:t>
      </w:r>
      <w:r w:rsidR="00FB2CBF">
        <w:t xml:space="preserve"> e </w:t>
      </w:r>
      <w:r w:rsidR="00FB2CBF" w:rsidRPr="00CD1809">
        <w:t>interdisciplinario</w:t>
      </w:r>
      <w:r w:rsidR="00FB2CBF">
        <w:t>.</w:t>
      </w:r>
    </w:p>
    <w:p w14:paraId="723F10C8" w14:textId="77777777" w:rsidR="00FB2CBF" w:rsidRPr="00472766" w:rsidRDefault="00FB2CBF" w:rsidP="001A7FE7">
      <w:pPr>
        <w:pStyle w:val="Prrafodelista"/>
        <w:spacing w:after="0" w:line="240" w:lineRule="auto"/>
        <w:ind w:left="0"/>
        <w:jc w:val="both"/>
      </w:pPr>
    </w:p>
    <w:p w14:paraId="692732EC" w14:textId="77777777" w:rsidR="001A7FE7" w:rsidRPr="00472766" w:rsidRDefault="001A7FE7" w:rsidP="001A7FE7">
      <w:pPr>
        <w:pStyle w:val="Prrafodelista"/>
        <w:spacing w:after="0" w:line="240" w:lineRule="auto"/>
        <w:ind w:left="0"/>
        <w:jc w:val="both"/>
      </w:pPr>
      <w:r w:rsidRPr="00472766">
        <w:t xml:space="preserve">Asimismo, no se descarta la articulación que debe existir en los tres niveles de gobierno para lograr las metas y/o productos </w:t>
      </w:r>
      <w:r w:rsidR="00024582" w:rsidRPr="00472766">
        <w:t xml:space="preserve">vinculados a los objetivos del presente Plan </w:t>
      </w:r>
      <w:r w:rsidRPr="00472766">
        <w:t xml:space="preserve">en el marco </w:t>
      </w:r>
      <w:r w:rsidR="00024582" w:rsidRPr="00472766">
        <w:t>de los programas presupuestales.</w:t>
      </w:r>
    </w:p>
    <w:p w14:paraId="1FD982FE" w14:textId="77777777" w:rsidR="00024582" w:rsidRPr="00472766" w:rsidRDefault="00024582" w:rsidP="001A7FE7">
      <w:pPr>
        <w:pStyle w:val="Prrafodelista"/>
        <w:spacing w:after="0" w:line="240" w:lineRule="auto"/>
        <w:ind w:left="0"/>
        <w:jc w:val="both"/>
      </w:pPr>
    </w:p>
    <w:p w14:paraId="76831C64" w14:textId="2550BAC8" w:rsidR="001A7FE7" w:rsidRPr="00472766" w:rsidRDefault="00024582" w:rsidP="001A7FE7">
      <w:pPr>
        <w:pStyle w:val="Prrafodelista"/>
        <w:spacing w:after="0" w:line="240" w:lineRule="auto"/>
        <w:ind w:left="0"/>
        <w:jc w:val="both"/>
      </w:pPr>
      <w:r w:rsidRPr="00472766">
        <w:t xml:space="preserve">Se debe prestar atención a la </w:t>
      </w:r>
      <w:r w:rsidR="001A7FE7" w:rsidRPr="00472766">
        <w:t xml:space="preserve">articulación que debe existir </w:t>
      </w:r>
      <w:r w:rsidR="00120616" w:rsidRPr="00472766">
        <w:t xml:space="preserve">entre </w:t>
      </w:r>
      <w:r w:rsidRPr="00472766">
        <w:t xml:space="preserve">los servicios de Salud, </w:t>
      </w:r>
      <w:r w:rsidR="00120616" w:rsidRPr="00472766">
        <w:t>Educación</w:t>
      </w:r>
      <w:r w:rsidRPr="00472766">
        <w:t xml:space="preserve"> y Trabajo bajo el esquema integrador </w:t>
      </w:r>
      <w:r w:rsidR="002F6085">
        <w:t xml:space="preserve">de </w:t>
      </w:r>
      <w:r w:rsidR="00120616" w:rsidRPr="00472766">
        <w:t>los servicios que otorgan a las personas con Trastorno del Espectro Autista- TEA</w:t>
      </w:r>
      <w:r w:rsidRPr="00472766">
        <w:t xml:space="preserve">, siendo importante buscar resultados conjuntos. </w:t>
      </w:r>
    </w:p>
    <w:p w14:paraId="1EE52B88" w14:textId="77777777" w:rsidR="001A7FE7" w:rsidRPr="00472766" w:rsidRDefault="001A7FE7" w:rsidP="00505894">
      <w:pPr>
        <w:pStyle w:val="Prrafodelista"/>
        <w:spacing w:after="0" w:line="240" w:lineRule="auto"/>
        <w:ind w:left="360"/>
        <w:rPr>
          <w:b/>
          <w:u w:val="single"/>
        </w:rPr>
      </w:pPr>
    </w:p>
    <w:p w14:paraId="58C3B5FB" w14:textId="77777777" w:rsidR="00505894" w:rsidRPr="00472766" w:rsidRDefault="00505894" w:rsidP="00C20E2E">
      <w:pPr>
        <w:spacing w:after="0" w:line="240" w:lineRule="auto"/>
        <w:rPr>
          <w:b/>
          <w:u w:val="single"/>
        </w:rPr>
      </w:pPr>
      <w:r w:rsidRPr="00472766">
        <w:rPr>
          <w:b/>
          <w:u w:val="single"/>
        </w:rPr>
        <w:t>Actividades</w:t>
      </w:r>
      <w:r w:rsidR="00607158" w:rsidRPr="00472766">
        <w:rPr>
          <w:b/>
          <w:u w:val="single"/>
        </w:rPr>
        <w:t xml:space="preserve"> de </w:t>
      </w:r>
      <w:r w:rsidR="00A06D23">
        <w:rPr>
          <w:b/>
          <w:u w:val="single"/>
        </w:rPr>
        <w:t>corte</w:t>
      </w:r>
      <w:r w:rsidR="00607158" w:rsidRPr="00472766">
        <w:rPr>
          <w:b/>
          <w:u w:val="single"/>
        </w:rPr>
        <w:t xml:space="preserve"> intersectorial e intergubernamental</w:t>
      </w:r>
      <w:r w:rsidRPr="00472766">
        <w:rPr>
          <w:b/>
          <w:u w:val="single"/>
        </w:rPr>
        <w:t xml:space="preserve">: </w:t>
      </w:r>
    </w:p>
    <w:p w14:paraId="67293326" w14:textId="77777777" w:rsidR="00505894" w:rsidRPr="00472766" w:rsidRDefault="00505894" w:rsidP="00505894">
      <w:pPr>
        <w:pStyle w:val="Prrafodelista"/>
        <w:spacing w:after="0" w:line="240" w:lineRule="auto"/>
        <w:ind w:left="360"/>
        <w:rPr>
          <w:b/>
          <w:u w:val="single"/>
        </w:rPr>
      </w:pPr>
    </w:p>
    <w:p w14:paraId="329C3842" w14:textId="4766422A" w:rsidR="00505894" w:rsidRPr="00AD29EE" w:rsidRDefault="00505894" w:rsidP="003D6E7F">
      <w:pPr>
        <w:pStyle w:val="Prrafodelista"/>
        <w:numPr>
          <w:ilvl w:val="0"/>
          <w:numId w:val="23"/>
        </w:numPr>
        <w:spacing w:after="120" w:line="240" w:lineRule="auto"/>
        <w:ind w:left="284" w:hanging="284"/>
        <w:contextualSpacing w:val="0"/>
        <w:jc w:val="both"/>
      </w:pPr>
      <w:r w:rsidRPr="00AD29EE">
        <w:t>Actividades relacionadas a los</w:t>
      </w:r>
      <w:r w:rsidR="007A58C2" w:rsidRPr="00AD29EE">
        <w:t xml:space="preserve"> servicios de </w:t>
      </w:r>
      <w:r w:rsidR="00C44836" w:rsidRPr="00AD29EE">
        <w:t>detección y</w:t>
      </w:r>
      <w:r w:rsidRPr="00AD29EE">
        <w:t xml:space="preserve"> diagnóstico precoz, atención y </w:t>
      </w:r>
      <w:r w:rsidR="00FB2CBF" w:rsidRPr="00AD29EE">
        <w:t xml:space="preserve">tratamiento </w:t>
      </w:r>
      <w:r w:rsidR="00FB2CBF" w:rsidRPr="00CD1809">
        <w:t>interdisciplinario</w:t>
      </w:r>
      <w:r w:rsidR="00FB2CBF">
        <w:t xml:space="preserve"> </w:t>
      </w:r>
      <w:r w:rsidR="00FB2CBF" w:rsidRPr="00AD29EE">
        <w:t xml:space="preserve">de las </w:t>
      </w:r>
      <w:r w:rsidRPr="00AD29EE">
        <w:t>personas con TEA.</w:t>
      </w:r>
    </w:p>
    <w:p w14:paraId="2E2714B1" w14:textId="7C139971" w:rsidR="00505894" w:rsidRPr="00AD29EE" w:rsidRDefault="00505894" w:rsidP="003D6E7F">
      <w:pPr>
        <w:pStyle w:val="Prrafodelista"/>
        <w:numPr>
          <w:ilvl w:val="0"/>
          <w:numId w:val="23"/>
        </w:numPr>
        <w:spacing w:after="120" w:line="240" w:lineRule="auto"/>
        <w:ind w:left="284" w:hanging="284"/>
        <w:contextualSpacing w:val="0"/>
        <w:jc w:val="both"/>
      </w:pPr>
      <w:r w:rsidRPr="00AD29EE">
        <w:t>Actividades sobre atención</w:t>
      </w:r>
      <w:r w:rsidR="002F6085">
        <w:t>,</w:t>
      </w:r>
      <w:r w:rsidRPr="00AD29EE">
        <w:t xml:space="preserve"> orientación y empoderamiento a los familiares sobre el TEA y sus derechos.</w:t>
      </w:r>
    </w:p>
    <w:p w14:paraId="2C51A68A" w14:textId="12F1909C" w:rsidR="00505894" w:rsidRPr="00AD29EE" w:rsidRDefault="009027C8" w:rsidP="003D6E7F">
      <w:pPr>
        <w:pStyle w:val="Prrafodelista"/>
        <w:numPr>
          <w:ilvl w:val="0"/>
          <w:numId w:val="23"/>
        </w:numPr>
        <w:spacing w:after="120" w:line="240" w:lineRule="auto"/>
        <w:ind w:left="284" w:hanging="284"/>
        <w:contextualSpacing w:val="0"/>
        <w:jc w:val="both"/>
      </w:pPr>
      <w:r w:rsidRPr="00AD29EE">
        <w:t>S</w:t>
      </w:r>
      <w:r w:rsidR="00505894" w:rsidRPr="00AD29EE">
        <w:t xml:space="preserve">obre </w:t>
      </w:r>
      <w:r w:rsidRPr="00AD29EE">
        <w:t xml:space="preserve">orientación y fortalecimiento de capacidades sobre </w:t>
      </w:r>
      <w:r w:rsidR="00505894" w:rsidRPr="00AD29EE">
        <w:t xml:space="preserve">el TEA a los </w:t>
      </w:r>
      <w:r w:rsidR="00505894" w:rsidRPr="0078691E">
        <w:t>familiares</w:t>
      </w:r>
      <w:r w:rsidR="0078691E">
        <w:t>.</w:t>
      </w:r>
      <w:r w:rsidR="008D667F" w:rsidRPr="0078691E">
        <w:rPr>
          <w:color w:val="FFFFFF" w:themeColor="background1"/>
        </w:rPr>
        <w:t>.</w:t>
      </w:r>
      <w:r w:rsidR="00505894" w:rsidRPr="008D667F">
        <w:rPr>
          <w:color w:val="FFFFFF" w:themeColor="background1"/>
        </w:rPr>
        <w:t xml:space="preserve"> </w:t>
      </w:r>
    </w:p>
    <w:p w14:paraId="536EC69C" w14:textId="53F1BBB1" w:rsidR="00505894" w:rsidRPr="00AD29EE" w:rsidRDefault="00505894" w:rsidP="003D6E7F">
      <w:pPr>
        <w:pStyle w:val="Prrafodelista"/>
        <w:numPr>
          <w:ilvl w:val="0"/>
          <w:numId w:val="23"/>
        </w:numPr>
        <w:spacing w:after="120" w:line="240" w:lineRule="auto"/>
        <w:ind w:left="284" w:hanging="284"/>
        <w:contextualSpacing w:val="0"/>
        <w:jc w:val="both"/>
      </w:pPr>
      <w:r w:rsidRPr="00AD29EE">
        <w:t>Actividades relacionadas a la intervención temprana y adecuada de los niños, que incluya intervenciones educativas, conductuales</w:t>
      </w:r>
      <w:r w:rsidR="002F6085">
        <w:t xml:space="preserve"> y </w:t>
      </w:r>
      <w:r w:rsidRPr="00AD29EE">
        <w:t>terapéuticas</w:t>
      </w:r>
      <w:r w:rsidR="002F6085">
        <w:t xml:space="preserve"> y </w:t>
      </w:r>
      <w:r w:rsidRPr="00AD29EE">
        <w:t>otras</w:t>
      </w:r>
      <w:r w:rsidR="002F6085">
        <w:t xml:space="preserve"> que sean pertinentes.</w:t>
      </w:r>
    </w:p>
    <w:p w14:paraId="5BC63DA4" w14:textId="77777777" w:rsidR="00505894" w:rsidRPr="00AD29EE" w:rsidRDefault="00505894" w:rsidP="003D6E7F">
      <w:pPr>
        <w:pStyle w:val="Prrafodelista"/>
        <w:numPr>
          <w:ilvl w:val="0"/>
          <w:numId w:val="23"/>
        </w:numPr>
        <w:spacing w:after="120" w:line="240" w:lineRule="auto"/>
        <w:ind w:left="284" w:hanging="284"/>
        <w:contextualSpacing w:val="0"/>
        <w:jc w:val="both"/>
      </w:pPr>
      <w:r w:rsidRPr="00AD29EE">
        <w:t>Actividades de capacitación e inducción para el empleo de las personas con TEA.</w:t>
      </w:r>
    </w:p>
    <w:p w14:paraId="5F3796CA" w14:textId="77777777" w:rsidR="00505894" w:rsidRPr="00AD29EE" w:rsidRDefault="00505894" w:rsidP="003D6E7F">
      <w:pPr>
        <w:pStyle w:val="Prrafodelista"/>
        <w:numPr>
          <w:ilvl w:val="0"/>
          <w:numId w:val="23"/>
        </w:numPr>
        <w:spacing w:after="120" w:line="240" w:lineRule="auto"/>
        <w:ind w:left="284" w:hanging="284"/>
        <w:contextualSpacing w:val="0"/>
        <w:jc w:val="both"/>
      </w:pPr>
      <w:r w:rsidRPr="00AD29EE">
        <w:t>Actividades y/o acciones relacionadas al impulso de la inserción laboral de las personas con TEA.</w:t>
      </w:r>
    </w:p>
    <w:p w14:paraId="72A0B7E5" w14:textId="77777777" w:rsidR="00505894" w:rsidRPr="00AD29EE" w:rsidRDefault="00505894" w:rsidP="003D6E7F">
      <w:pPr>
        <w:pStyle w:val="Prrafodelista"/>
        <w:numPr>
          <w:ilvl w:val="0"/>
          <w:numId w:val="23"/>
        </w:numPr>
        <w:spacing w:after="120" w:line="240" w:lineRule="auto"/>
        <w:ind w:left="284" w:hanging="284"/>
        <w:contextualSpacing w:val="0"/>
        <w:jc w:val="both"/>
      </w:pPr>
      <w:r w:rsidRPr="00AD29EE">
        <w:t>Actividades de capacitación para personas que brindan servicios de transporte público con el objeto que respeten la condición de las personas con TEA.</w:t>
      </w:r>
    </w:p>
    <w:p w14:paraId="1ABBB757" w14:textId="77777777" w:rsidR="00505894" w:rsidRDefault="00505894" w:rsidP="003D6E7F">
      <w:pPr>
        <w:pStyle w:val="Prrafodelista"/>
        <w:numPr>
          <w:ilvl w:val="0"/>
          <w:numId w:val="23"/>
        </w:numPr>
        <w:spacing w:after="120" w:line="240" w:lineRule="auto"/>
        <w:ind w:left="284" w:hanging="284"/>
        <w:contextualSpacing w:val="0"/>
        <w:jc w:val="both"/>
      </w:pPr>
      <w:r w:rsidRPr="00AD29EE">
        <w:lastRenderedPageBreak/>
        <w:t>Actividades relacionadas al impulso de la educación integral, cultura, deporte, recreación y la inserción comunitaria.</w:t>
      </w:r>
    </w:p>
    <w:p w14:paraId="2E7554DB" w14:textId="77777777" w:rsidR="008A7941" w:rsidRPr="00DD39C8" w:rsidRDefault="008A7941" w:rsidP="003D6E7F">
      <w:pPr>
        <w:pStyle w:val="Prrafodelista"/>
        <w:numPr>
          <w:ilvl w:val="0"/>
          <w:numId w:val="23"/>
        </w:numPr>
        <w:spacing w:after="120" w:line="240" w:lineRule="auto"/>
        <w:ind w:left="284" w:hanging="284"/>
        <w:contextualSpacing w:val="0"/>
        <w:jc w:val="both"/>
      </w:pPr>
      <w:r w:rsidRPr="00DD39C8">
        <w:t xml:space="preserve">Actividades </w:t>
      </w:r>
      <w:r w:rsidR="005C3FB5" w:rsidRPr="00DD39C8">
        <w:t xml:space="preserve">dirigidas a promocionar </w:t>
      </w:r>
      <w:r w:rsidRPr="00DD39C8">
        <w:t>e incentivar la investigación científica sobre el trastorno del espectro autista (TEA).</w:t>
      </w:r>
    </w:p>
    <w:p w14:paraId="048EEC61" w14:textId="7BBA6577" w:rsidR="00534362" w:rsidRPr="00DD39C8" w:rsidRDefault="007F3156" w:rsidP="00FF5D11">
      <w:pPr>
        <w:shd w:val="clear" w:color="auto" w:fill="FFFFFF" w:themeFill="background1"/>
        <w:spacing w:after="0" w:line="240" w:lineRule="auto"/>
        <w:jc w:val="both"/>
        <w:rPr>
          <w:rFonts w:cs="Calibri"/>
        </w:rPr>
      </w:pPr>
      <w:r w:rsidRPr="00DD39C8">
        <w:rPr>
          <w:rFonts w:cs="Calibri"/>
        </w:rPr>
        <w:t>Con base en las experiencias de los programas impulsados por el Ministerio de Trabajo se considera pertinente plantear que e</w:t>
      </w:r>
      <w:r w:rsidR="003A4266" w:rsidRPr="00DD39C8">
        <w:rPr>
          <w:rFonts w:cs="Calibri"/>
        </w:rPr>
        <w:t xml:space="preserve">l trabajo articulado con las </w:t>
      </w:r>
      <w:r w:rsidRPr="00DD39C8">
        <w:rPr>
          <w:rFonts w:cs="Calibri"/>
        </w:rPr>
        <w:t>m</w:t>
      </w:r>
      <w:r w:rsidR="003A4266" w:rsidRPr="00DD39C8">
        <w:rPr>
          <w:rFonts w:cs="Calibri"/>
        </w:rPr>
        <w:t xml:space="preserve">unicipalidades </w:t>
      </w:r>
      <w:r w:rsidRPr="00DD39C8">
        <w:rPr>
          <w:rFonts w:cs="Calibri"/>
        </w:rPr>
        <w:t>en materia de empleo e inclusión laboral</w:t>
      </w:r>
      <w:r w:rsidR="002F6085">
        <w:rPr>
          <w:rFonts w:cs="Calibri"/>
        </w:rPr>
        <w:t>,</w:t>
      </w:r>
      <w:r w:rsidRPr="00DD39C8">
        <w:rPr>
          <w:rFonts w:cs="Calibri"/>
        </w:rPr>
        <w:t xml:space="preserve"> se impulse a </w:t>
      </w:r>
      <w:r w:rsidR="006477D7" w:rsidRPr="00DD39C8">
        <w:rPr>
          <w:rFonts w:cs="Calibri"/>
        </w:rPr>
        <w:t xml:space="preserve">través de las </w:t>
      </w:r>
      <w:r w:rsidRPr="00DD39C8">
        <w:rPr>
          <w:rFonts w:cs="Calibri"/>
        </w:rPr>
        <w:t xml:space="preserve">oficinas municipales de apoyo a las personas con discapacidad – </w:t>
      </w:r>
      <w:r w:rsidR="006477D7" w:rsidRPr="00DD39C8">
        <w:rPr>
          <w:rFonts w:cs="Calibri"/>
        </w:rPr>
        <w:t>OMAPED</w:t>
      </w:r>
      <w:r w:rsidRPr="00DD39C8">
        <w:rPr>
          <w:rFonts w:cs="Calibri"/>
        </w:rPr>
        <w:t xml:space="preserve">, tomando en cuenta que al brindar atención a las personas con discapacidad  podrían realizar </w:t>
      </w:r>
      <w:r w:rsidR="003A4266" w:rsidRPr="00DD39C8">
        <w:rPr>
          <w:rFonts w:cs="Calibri"/>
        </w:rPr>
        <w:t xml:space="preserve">una evaluación previa sobre </w:t>
      </w:r>
      <w:r w:rsidR="00210A99" w:rsidRPr="00DD39C8">
        <w:rPr>
          <w:rFonts w:cs="Calibri"/>
        </w:rPr>
        <w:t>las recomendaciones médicas y/o especializadas</w:t>
      </w:r>
      <w:r w:rsidR="003A4266" w:rsidRPr="00DD39C8">
        <w:rPr>
          <w:rFonts w:cs="Calibri"/>
        </w:rPr>
        <w:t xml:space="preserve"> e </w:t>
      </w:r>
      <w:r w:rsidRPr="00DD39C8">
        <w:rPr>
          <w:rFonts w:cs="Calibri"/>
        </w:rPr>
        <w:t xml:space="preserve">identificar preliminarmente </w:t>
      </w:r>
      <w:r w:rsidR="003A4266" w:rsidRPr="00DD39C8">
        <w:rPr>
          <w:rFonts w:cs="Calibri"/>
        </w:rPr>
        <w:t xml:space="preserve"> </w:t>
      </w:r>
      <w:r w:rsidR="00534362" w:rsidRPr="00DD39C8">
        <w:rPr>
          <w:rFonts w:cs="Calibri"/>
        </w:rPr>
        <w:t>con</w:t>
      </w:r>
      <w:r w:rsidR="003A4266" w:rsidRPr="00DD39C8">
        <w:rPr>
          <w:rFonts w:cs="Calibri"/>
        </w:rPr>
        <w:t xml:space="preserve"> qué </w:t>
      </w:r>
      <w:r w:rsidR="00534362" w:rsidRPr="00DD39C8">
        <w:rPr>
          <w:rFonts w:cs="Calibri"/>
        </w:rPr>
        <w:t xml:space="preserve"> habilidades y competencias </w:t>
      </w:r>
      <w:r w:rsidR="003A4266" w:rsidRPr="00DD39C8">
        <w:rPr>
          <w:rFonts w:cs="Calibri"/>
        </w:rPr>
        <w:t xml:space="preserve">cuentan las personas con TEA </w:t>
      </w:r>
      <w:r w:rsidR="00534362" w:rsidRPr="00DD39C8">
        <w:rPr>
          <w:rFonts w:cs="Calibri"/>
        </w:rPr>
        <w:t xml:space="preserve">para ser </w:t>
      </w:r>
      <w:r w:rsidRPr="00DD39C8">
        <w:rPr>
          <w:rFonts w:cs="Calibri"/>
        </w:rPr>
        <w:t>incluidos laboralmente</w:t>
      </w:r>
      <w:r w:rsidR="00534362" w:rsidRPr="00DD39C8">
        <w:rPr>
          <w:rFonts w:cs="Calibri"/>
        </w:rPr>
        <w:t xml:space="preserve">.  </w:t>
      </w:r>
      <w:r w:rsidRPr="00DD39C8">
        <w:rPr>
          <w:rFonts w:cs="Calibri"/>
        </w:rPr>
        <w:t xml:space="preserve">Con esta finalidad es importante tomar en cuenta las siguientes consideraciones: </w:t>
      </w:r>
      <w:r w:rsidR="00534362" w:rsidRPr="00DD39C8">
        <w:rPr>
          <w:rFonts w:cs="Calibri"/>
        </w:rPr>
        <w:t xml:space="preserve"> </w:t>
      </w:r>
    </w:p>
    <w:p w14:paraId="7A0F09DF" w14:textId="77777777" w:rsidR="003D2ACC" w:rsidRPr="00831AEF" w:rsidRDefault="003D2ACC" w:rsidP="00534362">
      <w:pPr>
        <w:widowControl w:val="0"/>
        <w:spacing w:after="0" w:line="240" w:lineRule="auto"/>
        <w:ind w:right="-93"/>
        <w:jc w:val="both"/>
        <w:outlineLvl w:val="0"/>
        <w:rPr>
          <w:rFonts w:cs="Calibri"/>
        </w:rPr>
      </w:pPr>
    </w:p>
    <w:p w14:paraId="2DFA988A" w14:textId="77777777" w:rsidR="00534362" w:rsidRPr="004856FD" w:rsidRDefault="004856FD" w:rsidP="007F3156">
      <w:pPr>
        <w:widowControl w:val="0"/>
        <w:spacing w:after="0" w:line="240" w:lineRule="auto"/>
        <w:ind w:left="708" w:right="-93"/>
        <w:jc w:val="both"/>
        <w:outlineLvl w:val="0"/>
        <w:rPr>
          <w:rFonts w:cs="Calibri"/>
          <w:i/>
        </w:rPr>
      </w:pPr>
      <w:r w:rsidRPr="004856FD">
        <w:rPr>
          <w:rFonts w:cs="Calibri"/>
          <w:i/>
        </w:rPr>
        <w:t>…</w:t>
      </w:r>
      <w:r w:rsidR="00534362" w:rsidRPr="004856FD">
        <w:rPr>
          <w:rFonts w:cs="Calibri"/>
          <w:i/>
        </w:rPr>
        <w:t xml:space="preserve"> se plantea que la OMAPED no únicamente ubique y derive a las personas con discapacidad mental e intelectual sino también que se le fortalezca sus capacidades para que apliquen los pasos iniciales de la metodología del empleo con apoyo, ello implica:</w:t>
      </w:r>
    </w:p>
    <w:p w14:paraId="01BAA899" w14:textId="77777777" w:rsidR="00534362" w:rsidRPr="004856FD" w:rsidRDefault="00534362" w:rsidP="003D6E7F">
      <w:pPr>
        <w:pStyle w:val="Prrafodelista"/>
        <w:widowControl w:val="0"/>
        <w:numPr>
          <w:ilvl w:val="0"/>
          <w:numId w:val="7"/>
        </w:numPr>
        <w:spacing w:after="0" w:line="240" w:lineRule="auto"/>
        <w:ind w:left="1418" w:right="-93" w:hanging="284"/>
        <w:jc w:val="both"/>
        <w:outlineLvl w:val="0"/>
        <w:rPr>
          <w:rFonts w:cs="Calibri"/>
          <w:i/>
        </w:rPr>
      </w:pPr>
      <w:r w:rsidRPr="004856FD">
        <w:rPr>
          <w:rFonts w:cs="Calibri"/>
          <w:i/>
        </w:rPr>
        <w:t>Fortalecer capacidades para el registro de personas con discapacidad que buscan empleo.</w:t>
      </w:r>
    </w:p>
    <w:p w14:paraId="70E2AD7A" w14:textId="77777777" w:rsidR="00534362" w:rsidRPr="004856FD" w:rsidRDefault="00534362" w:rsidP="003D6E7F">
      <w:pPr>
        <w:pStyle w:val="Prrafodelista"/>
        <w:widowControl w:val="0"/>
        <w:numPr>
          <w:ilvl w:val="0"/>
          <w:numId w:val="7"/>
        </w:numPr>
        <w:spacing w:after="0" w:line="240" w:lineRule="auto"/>
        <w:ind w:left="1418" w:right="-93" w:hanging="284"/>
        <w:jc w:val="both"/>
        <w:outlineLvl w:val="0"/>
        <w:rPr>
          <w:rFonts w:cs="Calibri"/>
          <w:i/>
        </w:rPr>
      </w:pPr>
      <w:r w:rsidRPr="004856FD">
        <w:rPr>
          <w:rFonts w:cs="Calibri"/>
          <w:i/>
        </w:rPr>
        <w:t>Fortalecer capacidades para la elaboración de los perfiles pre-laborales iniciales de los potenciales beneficiarios.</w:t>
      </w:r>
    </w:p>
    <w:p w14:paraId="43260E7E" w14:textId="77777777" w:rsidR="00534362" w:rsidRPr="004856FD" w:rsidRDefault="00534362" w:rsidP="003D6E7F">
      <w:pPr>
        <w:pStyle w:val="Prrafodelista"/>
        <w:widowControl w:val="0"/>
        <w:numPr>
          <w:ilvl w:val="0"/>
          <w:numId w:val="7"/>
        </w:numPr>
        <w:spacing w:after="0" w:line="240" w:lineRule="auto"/>
        <w:ind w:left="1418" w:right="-93" w:hanging="284"/>
        <w:jc w:val="both"/>
        <w:outlineLvl w:val="0"/>
        <w:rPr>
          <w:rFonts w:cs="Calibri"/>
          <w:i/>
        </w:rPr>
      </w:pPr>
      <w:r w:rsidRPr="004856FD">
        <w:rPr>
          <w:rFonts w:cs="Calibri"/>
          <w:i/>
        </w:rPr>
        <w:t>Fortalecer capacidades para el desarrollo de talleres para familiares de los beneficiarios.</w:t>
      </w:r>
    </w:p>
    <w:p w14:paraId="2606DB35" w14:textId="77777777" w:rsidR="00534362" w:rsidRPr="004856FD" w:rsidRDefault="00534362" w:rsidP="004856FD">
      <w:pPr>
        <w:widowControl w:val="0"/>
        <w:spacing w:after="0" w:line="240" w:lineRule="auto"/>
        <w:ind w:left="709" w:right="-93"/>
        <w:jc w:val="both"/>
        <w:outlineLvl w:val="0"/>
        <w:rPr>
          <w:rFonts w:cs="Calibri"/>
          <w:i/>
        </w:rPr>
      </w:pPr>
      <w:r w:rsidRPr="004856FD">
        <w:rPr>
          <w:rFonts w:cs="Calibri"/>
          <w:i/>
        </w:rPr>
        <w:t>Lo anteriormente señalado, implica establecer acuerdos con los gobiernos locales interesados en participar en esta intervención para capacitar a los representantes de su OMAPED.</w:t>
      </w:r>
    </w:p>
    <w:p w14:paraId="70143527" w14:textId="77777777" w:rsidR="00534362" w:rsidRPr="004856FD" w:rsidRDefault="00534362" w:rsidP="004856FD">
      <w:pPr>
        <w:widowControl w:val="0"/>
        <w:spacing w:after="0" w:line="240" w:lineRule="auto"/>
        <w:ind w:left="709" w:right="-93"/>
        <w:jc w:val="both"/>
        <w:outlineLvl w:val="0"/>
        <w:rPr>
          <w:rFonts w:cs="Calibri"/>
          <w:i/>
        </w:rPr>
      </w:pPr>
      <w:r w:rsidRPr="004856FD">
        <w:rPr>
          <w:rFonts w:cs="Calibri"/>
          <w:i/>
        </w:rPr>
        <w:t>Si bien se señala a la OMAPED como actor principal en esta actividad, también es importante articular acciones con las instituciones y organizaciones locales especializadas que atienden personas con discapacidad mental e intelectual</w:t>
      </w:r>
      <w:r w:rsidR="00A06D23">
        <w:rPr>
          <w:rFonts w:cs="Calibri"/>
          <w:i/>
        </w:rPr>
        <w:t xml:space="preserve"> (MINTRA, 2015</w:t>
      </w:r>
      <w:r w:rsidR="004856FD" w:rsidRPr="004856FD">
        <w:rPr>
          <w:rFonts w:cs="Calibri"/>
          <w:i/>
        </w:rPr>
        <w:t>.</w:t>
      </w:r>
      <w:r w:rsidR="00A06D23">
        <w:rPr>
          <w:rFonts w:cs="Calibri"/>
          <w:i/>
        </w:rPr>
        <w:t xml:space="preserve"> Pp19</w:t>
      </w:r>
      <w:r w:rsidR="00542513">
        <w:rPr>
          <w:rFonts w:cs="Calibri"/>
          <w:i/>
        </w:rPr>
        <w:t>, 20</w:t>
      </w:r>
      <w:r w:rsidR="00A06D23">
        <w:rPr>
          <w:rFonts w:cs="Calibri"/>
          <w:i/>
        </w:rPr>
        <w:t>)</w:t>
      </w:r>
      <w:r w:rsidR="007A58C2">
        <w:rPr>
          <w:rFonts w:cs="Calibri"/>
          <w:i/>
        </w:rPr>
        <w:t>.</w:t>
      </w:r>
    </w:p>
    <w:p w14:paraId="5247FC26" w14:textId="77777777" w:rsidR="00505894" w:rsidRPr="00831AEF" w:rsidRDefault="00505894" w:rsidP="00534362">
      <w:pPr>
        <w:widowControl w:val="0"/>
        <w:spacing w:after="0" w:line="240" w:lineRule="auto"/>
        <w:ind w:right="-93"/>
        <w:jc w:val="both"/>
        <w:outlineLvl w:val="0"/>
        <w:rPr>
          <w:rFonts w:cs="Calibri"/>
        </w:rPr>
      </w:pPr>
    </w:p>
    <w:p w14:paraId="2EA115B2" w14:textId="77777777" w:rsidR="00225947" w:rsidRPr="00831AEF" w:rsidRDefault="00225947" w:rsidP="00607158">
      <w:pPr>
        <w:widowControl w:val="0"/>
        <w:spacing w:after="0" w:line="240" w:lineRule="auto"/>
        <w:ind w:right="-93"/>
        <w:jc w:val="both"/>
        <w:outlineLvl w:val="0"/>
        <w:rPr>
          <w:rFonts w:cs="Calibri"/>
          <w:highlight w:val="yellow"/>
        </w:rPr>
      </w:pPr>
    </w:p>
    <w:p w14:paraId="74CA29F9" w14:textId="77777777" w:rsidR="00115A63" w:rsidRPr="00831AEF" w:rsidRDefault="00115A63" w:rsidP="00607158">
      <w:pPr>
        <w:widowControl w:val="0"/>
        <w:spacing w:after="0" w:line="240" w:lineRule="auto"/>
        <w:ind w:right="-93"/>
        <w:jc w:val="both"/>
        <w:outlineLvl w:val="0"/>
        <w:rPr>
          <w:rFonts w:cs="Calibri"/>
          <w:highlight w:val="yellow"/>
        </w:rPr>
      </w:pPr>
    </w:p>
    <w:p w14:paraId="0AB92D45" w14:textId="77777777" w:rsidR="00115A63" w:rsidRPr="00831AEF" w:rsidRDefault="00115A63" w:rsidP="00607158">
      <w:pPr>
        <w:widowControl w:val="0"/>
        <w:spacing w:after="0" w:line="240" w:lineRule="auto"/>
        <w:ind w:right="-93"/>
        <w:jc w:val="both"/>
        <w:outlineLvl w:val="0"/>
        <w:rPr>
          <w:rFonts w:cs="Calibri"/>
          <w:highlight w:val="yellow"/>
        </w:rPr>
      </w:pPr>
    </w:p>
    <w:p w14:paraId="7D0A749F" w14:textId="77777777" w:rsidR="00115A63" w:rsidRPr="00831AEF" w:rsidRDefault="00115A63" w:rsidP="00607158">
      <w:pPr>
        <w:widowControl w:val="0"/>
        <w:spacing w:after="0" w:line="240" w:lineRule="auto"/>
        <w:ind w:right="-93"/>
        <w:jc w:val="both"/>
        <w:outlineLvl w:val="0"/>
        <w:rPr>
          <w:rFonts w:cs="Calibri"/>
          <w:highlight w:val="yellow"/>
        </w:rPr>
      </w:pPr>
    </w:p>
    <w:p w14:paraId="1528FFAF" w14:textId="77777777" w:rsidR="00115A63" w:rsidRPr="00831AEF" w:rsidRDefault="00115A63" w:rsidP="00607158">
      <w:pPr>
        <w:widowControl w:val="0"/>
        <w:spacing w:after="0" w:line="240" w:lineRule="auto"/>
        <w:ind w:right="-93"/>
        <w:jc w:val="both"/>
        <w:outlineLvl w:val="0"/>
        <w:rPr>
          <w:rFonts w:cs="Calibri"/>
          <w:highlight w:val="yellow"/>
        </w:rPr>
      </w:pPr>
    </w:p>
    <w:p w14:paraId="60E5A33B" w14:textId="77777777" w:rsidR="00115A63" w:rsidRPr="00831AEF" w:rsidRDefault="00115A63" w:rsidP="00607158">
      <w:pPr>
        <w:widowControl w:val="0"/>
        <w:spacing w:after="0" w:line="240" w:lineRule="auto"/>
        <w:ind w:right="-93"/>
        <w:jc w:val="both"/>
        <w:outlineLvl w:val="0"/>
        <w:rPr>
          <w:rFonts w:cs="Calibri"/>
          <w:highlight w:val="yellow"/>
        </w:rPr>
      </w:pPr>
    </w:p>
    <w:p w14:paraId="64B3F349" w14:textId="77777777" w:rsidR="00115A63" w:rsidRPr="00831AEF" w:rsidRDefault="00115A63" w:rsidP="00607158">
      <w:pPr>
        <w:widowControl w:val="0"/>
        <w:spacing w:after="0" w:line="240" w:lineRule="auto"/>
        <w:ind w:right="-93"/>
        <w:jc w:val="both"/>
        <w:outlineLvl w:val="0"/>
        <w:rPr>
          <w:rFonts w:cs="Calibri"/>
          <w:highlight w:val="yellow"/>
        </w:rPr>
      </w:pPr>
    </w:p>
    <w:p w14:paraId="66892417" w14:textId="77777777" w:rsidR="00115A63" w:rsidRDefault="00115A63" w:rsidP="00607158">
      <w:pPr>
        <w:widowControl w:val="0"/>
        <w:spacing w:after="0" w:line="240" w:lineRule="auto"/>
        <w:ind w:right="-93"/>
        <w:jc w:val="both"/>
        <w:outlineLvl w:val="0"/>
        <w:rPr>
          <w:rFonts w:cs="Calibri"/>
          <w:highlight w:val="yellow"/>
        </w:rPr>
      </w:pPr>
    </w:p>
    <w:p w14:paraId="08EFA209" w14:textId="77777777" w:rsidR="00B9695A" w:rsidRDefault="00B9695A" w:rsidP="00607158">
      <w:pPr>
        <w:widowControl w:val="0"/>
        <w:spacing w:after="0" w:line="240" w:lineRule="auto"/>
        <w:ind w:right="-93"/>
        <w:jc w:val="both"/>
        <w:outlineLvl w:val="0"/>
        <w:rPr>
          <w:rFonts w:cs="Calibri"/>
          <w:highlight w:val="yellow"/>
        </w:rPr>
      </w:pPr>
    </w:p>
    <w:p w14:paraId="6C27D835" w14:textId="77777777" w:rsidR="00B9695A" w:rsidRPr="00831AEF" w:rsidRDefault="00B9695A" w:rsidP="00607158">
      <w:pPr>
        <w:widowControl w:val="0"/>
        <w:spacing w:after="0" w:line="240" w:lineRule="auto"/>
        <w:ind w:right="-93"/>
        <w:jc w:val="both"/>
        <w:outlineLvl w:val="0"/>
        <w:rPr>
          <w:rFonts w:cs="Calibri"/>
          <w:highlight w:val="yellow"/>
        </w:rPr>
      </w:pPr>
    </w:p>
    <w:p w14:paraId="363A67C3" w14:textId="77777777" w:rsidR="00115A63" w:rsidRPr="00831AEF" w:rsidRDefault="00115A63" w:rsidP="00607158">
      <w:pPr>
        <w:widowControl w:val="0"/>
        <w:spacing w:after="0" w:line="240" w:lineRule="auto"/>
        <w:ind w:right="-93"/>
        <w:jc w:val="both"/>
        <w:outlineLvl w:val="0"/>
        <w:rPr>
          <w:rFonts w:cs="Calibri"/>
          <w:highlight w:val="yellow"/>
        </w:rPr>
      </w:pPr>
    </w:p>
    <w:p w14:paraId="79AB82C5" w14:textId="77777777" w:rsidR="00115A63" w:rsidRPr="00831AEF" w:rsidRDefault="00115A63" w:rsidP="00607158">
      <w:pPr>
        <w:widowControl w:val="0"/>
        <w:spacing w:after="0" w:line="240" w:lineRule="auto"/>
        <w:ind w:right="-93"/>
        <w:jc w:val="both"/>
        <w:outlineLvl w:val="0"/>
        <w:rPr>
          <w:rFonts w:cs="Calibri"/>
          <w:highlight w:val="yellow"/>
        </w:rPr>
      </w:pPr>
    </w:p>
    <w:p w14:paraId="43C4C517" w14:textId="77777777" w:rsidR="00115A63" w:rsidRPr="00831AEF" w:rsidRDefault="00115A63" w:rsidP="00607158">
      <w:pPr>
        <w:widowControl w:val="0"/>
        <w:spacing w:after="0" w:line="240" w:lineRule="auto"/>
        <w:ind w:right="-93"/>
        <w:jc w:val="both"/>
        <w:outlineLvl w:val="0"/>
        <w:rPr>
          <w:rFonts w:cs="Calibri"/>
          <w:highlight w:val="yellow"/>
        </w:rPr>
      </w:pPr>
    </w:p>
    <w:p w14:paraId="5D1623FA" w14:textId="77777777" w:rsidR="00115A63" w:rsidRDefault="00115A63" w:rsidP="00607158">
      <w:pPr>
        <w:widowControl w:val="0"/>
        <w:spacing w:after="0" w:line="240" w:lineRule="auto"/>
        <w:ind w:right="-93"/>
        <w:jc w:val="both"/>
        <w:outlineLvl w:val="0"/>
        <w:rPr>
          <w:rFonts w:cs="Calibri"/>
          <w:highlight w:val="yellow"/>
        </w:rPr>
      </w:pPr>
    </w:p>
    <w:p w14:paraId="754AB6BE" w14:textId="77777777" w:rsidR="00590E49" w:rsidRDefault="00590E49" w:rsidP="00607158">
      <w:pPr>
        <w:widowControl w:val="0"/>
        <w:spacing w:after="0" w:line="240" w:lineRule="auto"/>
        <w:ind w:right="-93"/>
        <w:jc w:val="both"/>
        <w:outlineLvl w:val="0"/>
        <w:rPr>
          <w:rFonts w:cs="Calibri"/>
          <w:highlight w:val="yellow"/>
        </w:rPr>
      </w:pPr>
    </w:p>
    <w:p w14:paraId="4E518BC3" w14:textId="77777777" w:rsidR="00590E49" w:rsidRDefault="00590E49" w:rsidP="00607158">
      <w:pPr>
        <w:widowControl w:val="0"/>
        <w:spacing w:after="0" w:line="240" w:lineRule="auto"/>
        <w:ind w:right="-93"/>
        <w:jc w:val="both"/>
        <w:outlineLvl w:val="0"/>
        <w:rPr>
          <w:rFonts w:cs="Calibri"/>
          <w:highlight w:val="yellow"/>
        </w:rPr>
      </w:pPr>
    </w:p>
    <w:p w14:paraId="296B91AE" w14:textId="77777777" w:rsidR="00590E49" w:rsidRDefault="00590E49" w:rsidP="00607158">
      <w:pPr>
        <w:widowControl w:val="0"/>
        <w:spacing w:after="0" w:line="240" w:lineRule="auto"/>
        <w:ind w:right="-93"/>
        <w:jc w:val="both"/>
        <w:outlineLvl w:val="0"/>
        <w:rPr>
          <w:rFonts w:cs="Calibri"/>
          <w:highlight w:val="yellow"/>
        </w:rPr>
      </w:pPr>
    </w:p>
    <w:p w14:paraId="1EC091E3" w14:textId="77777777" w:rsidR="00590E49" w:rsidRDefault="00590E49" w:rsidP="00607158">
      <w:pPr>
        <w:widowControl w:val="0"/>
        <w:spacing w:after="0" w:line="240" w:lineRule="auto"/>
        <w:ind w:right="-93"/>
        <w:jc w:val="both"/>
        <w:outlineLvl w:val="0"/>
        <w:rPr>
          <w:rFonts w:cs="Calibri"/>
          <w:highlight w:val="yellow"/>
        </w:rPr>
      </w:pPr>
    </w:p>
    <w:p w14:paraId="5CA9647D" w14:textId="77777777" w:rsidR="00590E49" w:rsidRDefault="00590E49" w:rsidP="00607158">
      <w:pPr>
        <w:widowControl w:val="0"/>
        <w:spacing w:after="0" w:line="240" w:lineRule="auto"/>
        <w:ind w:right="-93"/>
        <w:jc w:val="both"/>
        <w:outlineLvl w:val="0"/>
        <w:rPr>
          <w:rFonts w:cs="Calibri"/>
          <w:highlight w:val="yellow"/>
        </w:rPr>
      </w:pPr>
    </w:p>
    <w:p w14:paraId="38D38336" w14:textId="77777777" w:rsidR="002F6085" w:rsidRDefault="002F6085" w:rsidP="00607158">
      <w:pPr>
        <w:widowControl w:val="0"/>
        <w:spacing w:after="0" w:line="240" w:lineRule="auto"/>
        <w:ind w:right="-93"/>
        <w:jc w:val="both"/>
        <w:outlineLvl w:val="0"/>
        <w:rPr>
          <w:rFonts w:cs="Calibri"/>
          <w:highlight w:val="yellow"/>
        </w:rPr>
      </w:pPr>
    </w:p>
    <w:p w14:paraId="4EF3FC51" w14:textId="77777777" w:rsidR="00CA33C2" w:rsidRDefault="00CA33C2" w:rsidP="00607158">
      <w:pPr>
        <w:widowControl w:val="0"/>
        <w:spacing w:after="0" w:line="240" w:lineRule="auto"/>
        <w:ind w:right="-93"/>
        <w:jc w:val="both"/>
        <w:outlineLvl w:val="0"/>
        <w:rPr>
          <w:rFonts w:cs="Calibri"/>
          <w:highlight w:val="yellow"/>
        </w:rPr>
      </w:pPr>
    </w:p>
    <w:p w14:paraId="01239495" w14:textId="77777777" w:rsidR="00CA33C2" w:rsidRDefault="00CA33C2" w:rsidP="00607158">
      <w:pPr>
        <w:widowControl w:val="0"/>
        <w:spacing w:after="0" w:line="240" w:lineRule="auto"/>
        <w:ind w:right="-93"/>
        <w:jc w:val="both"/>
        <w:outlineLvl w:val="0"/>
        <w:rPr>
          <w:rFonts w:cs="Calibri"/>
          <w:highlight w:val="yellow"/>
        </w:rPr>
      </w:pPr>
    </w:p>
    <w:p w14:paraId="4D07D3D9" w14:textId="77777777" w:rsidR="00CA33C2" w:rsidRDefault="00CA33C2" w:rsidP="00607158">
      <w:pPr>
        <w:widowControl w:val="0"/>
        <w:spacing w:after="0" w:line="240" w:lineRule="auto"/>
        <w:ind w:right="-93"/>
        <w:jc w:val="both"/>
        <w:outlineLvl w:val="0"/>
        <w:rPr>
          <w:rFonts w:cs="Calibri"/>
          <w:highlight w:val="yellow"/>
        </w:rPr>
      </w:pPr>
    </w:p>
    <w:p w14:paraId="255D878F" w14:textId="77777777" w:rsidR="002F6085" w:rsidRDefault="002F6085" w:rsidP="00607158">
      <w:pPr>
        <w:widowControl w:val="0"/>
        <w:spacing w:after="0" w:line="240" w:lineRule="auto"/>
        <w:ind w:right="-93"/>
        <w:jc w:val="both"/>
        <w:outlineLvl w:val="0"/>
        <w:rPr>
          <w:rFonts w:cs="Calibri"/>
          <w:highlight w:val="yellow"/>
        </w:rPr>
      </w:pPr>
    </w:p>
    <w:p w14:paraId="102643BB" w14:textId="77777777" w:rsidR="002F6085" w:rsidRPr="00831AEF" w:rsidRDefault="002F6085" w:rsidP="00607158">
      <w:pPr>
        <w:widowControl w:val="0"/>
        <w:spacing w:after="0" w:line="240" w:lineRule="auto"/>
        <w:ind w:right="-93"/>
        <w:jc w:val="both"/>
        <w:outlineLvl w:val="0"/>
        <w:rPr>
          <w:rFonts w:cs="Calibri"/>
          <w:highlight w:val="yellow"/>
        </w:rPr>
      </w:pPr>
    </w:p>
    <w:p w14:paraId="356F2435" w14:textId="77777777" w:rsidR="007B107C" w:rsidRPr="0094184C" w:rsidRDefault="007B107C" w:rsidP="003D6E7F">
      <w:pPr>
        <w:pStyle w:val="Ttulo1"/>
        <w:numPr>
          <w:ilvl w:val="0"/>
          <w:numId w:val="20"/>
        </w:numPr>
        <w:rPr>
          <w:w w:val="75"/>
        </w:rPr>
      </w:pPr>
      <w:r w:rsidRPr="0094184C">
        <w:rPr>
          <w:w w:val="75"/>
        </w:rPr>
        <w:lastRenderedPageBreak/>
        <w:t>FASE DE SEGUIMIENTO Y EVALUACIÓN</w:t>
      </w:r>
    </w:p>
    <w:p w14:paraId="03CCDECC" w14:textId="77777777" w:rsidR="007B107C" w:rsidRPr="00472766" w:rsidRDefault="00286081" w:rsidP="007B107C">
      <w:pPr>
        <w:widowControl w:val="0"/>
        <w:spacing w:after="0" w:line="240" w:lineRule="auto"/>
        <w:ind w:left="720" w:hanging="720"/>
        <w:rPr>
          <w:rFonts w:ascii="Arial" w:eastAsia="Arial" w:hAnsi="Arial" w:cs="Arial"/>
          <w:sz w:val="16"/>
          <w:szCs w:val="16"/>
        </w:rPr>
      </w:pPr>
      <w:r>
        <w:rPr>
          <w:noProof/>
          <w:lang w:val="es-ES" w:eastAsia="es-ES"/>
        </w:rPr>
        <mc:AlternateContent>
          <mc:Choice Requires="wpg">
            <w:drawing>
              <wp:anchor distT="0" distB="0" distL="114300" distR="114300" simplePos="0" relativeHeight="251655680" behindDoc="0" locked="0" layoutInCell="1" allowOverlap="1" wp14:anchorId="7925C2A7" wp14:editId="38A97C27">
                <wp:simplePos x="0" y="0"/>
                <wp:positionH relativeFrom="page">
                  <wp:posOffset>1090295</wp:posOffset>
                </wp:positionH>
                <wp:positionV relativeFrom="paragraph">
                  <wp:posOffset>43180</wp:posOffset>
                </wp:positionV>
                <wp:extent cx="5916930" cy="125095"/>
                <wp:effectExtent l="0" t="0" r="26670" b="27305"/>
                <wp:wrapNone/>
                <wp:docPr id="1865" name="Grupo 1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6930" cy="125095"/>
                          <a:chOff x="-1413" y="1030"/>
                          <a:chExt cx="9318" cy="197"/>
                        </a:xfrm>
                      </wpg:grpSpPr>
                      <wpg:grpSp>
                        <wpg:cNvPr id="1866" name="Group 44"/>
                        <wpg:cNvGrpSpPr>
                          <a:grpSpLocks/>
                        </wpg:cNvGrpSpPr>
                        <wpg:grpSpPr bwMode="auto">
                          <a:xfrm>
                            <a:off x="-1413" y="1030"/>
                            <a:ext cx="9275" cy="197"/>
                            <a:chOff x="-1413" y="1030"/>
                            <a:chExt cx="9275" cy="197"/>
                          </a:xfrm>
                        </wpg:grpSpPr>
                        <wps:wsp>
                          <wps:cNvPr id="1867" name="Freeform 45"/>
                          <wps:cNvSpPr>
                            <a:spLocks/>
                          </wps:cNvSpPr>
                          <wps:spPr bwMode="auto">
                            <a:xfrm flipV="1">
                              <a:off x="-1413" y="1030"/>
                              <a:ext cx="9275" cy="197"/>
                            </a:xfrm>
                            <a:custGeom>
                              <a:avLst/>
                              <a:gdLst>
                                <a:gd name="T0" fmla="*/ 0 w 7862"/>
                                <a:gd name="T1" fmla="*/ 7862 w 7862"/>
                              </a:gdLst>
                              <a:ahLst/>
                              <a:cxnLst>
                                <a:cxn ang="0">
                                  <a:pos x="T0" y="0"/>
                                </a:cxn>
                                <a:cxn ang="0">
                                  <a:pos x="T1" y="0"/>
                                </a:cxn>
                              </a:cxnLst>
                              <a:rect l="0" t="0" r="r" b="b"/>
                              <a:pathLst>
                                <a:path w="7862">
                                  <a:moveTo>
                                    <a:pt x="0" y="0"/>
                                  </a:moveTo>
                                  <a:lnTo>
                                    <a:pt x="7862" y="0"/>
                                  </a:lnTo>
                                </a:path>
                              </a:pathLst>
                            </a:custGeom>
                            <a:noFill/>
                            <a:ln w="12700">
                              <a:solidFill>
                                <a:srgbClr val="3084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8" name="Group 42"/>
                        <wpg:cNvGrpSpPr>
                          <a:grpSpLocks/>
                        </wpg:cNvGrpSpPr>
                        <wpg:grpSpPr bwMode="auto">
                          <a:xfrm>
                            <a:off x="7818" y="1124"/>
                            <a:ext cx="87" cy="57"/>
                            <a:chOff x="7818" y="1124"/>
                            <a:chExt cx="87" cy="57"/>
                          </a:xfrm>
                        </wpg:grpSpPr>
                        <wps:wsp>
                          <wps:cNvPr id="1869" name="Freeform 43"/>
                          <wps:cNvSpPr>
                            <a:spLocks/>
                          </wps:cNvSpPr>
                          <wps:spPr bwMode="auto">
                            <a:xfrm>
                              <a:off x="7818" y="1124"/>
                              <a:ext cx="87" cy="57"/>
                            </a:xfrm>
                            <a:custGeom>
                              <a:avLst/>
                              <a:gdLst>
                                <a:gd name="T0" fmla="+- 0 7861 7818"/>
                                <a:gd name="T1" fmla="*/ T0 w 87"/>
                                <a:gd name="T2" fmla="+- 0 1124 1124"/>
                                <a:gd name="T3" fmla="*/ 1124 h 57"/>
                                <a:gd name="T4" fmla="+- 0 7842 7818"/>
                                <a:gd name="T5" fmla="*/ T4 w 87"/>
                                <a:gd name="T6" fmla="+- 0 1128 1124"/>
                                <a:gd name="T7" fmla="*/ 1128 h 57"/>
                                <a:gd name="T8" fmla="+- 0 7825 7818"/>
                                <a:gd name="T9" fmla="*/ T8 w 87"/>
                                <a:gd name="T10" fmla="+- 0 1138 1124"/>
                                <a:gd name="T11" fmla="*/ 1138 h 57"/>
                                <a:gd name="T12" fmla="+- 0 7818 7818"/>
                                <a:gd name="T13" fmla="*/ T12 w 87"/>
                                <a:gd name="T14" fmla="+- 0 1153 1124"/>
                                <a:gd name="T15" fmla="*/ 1153 h 57"/>
                                <a:gd name="T16" fmla="+- 0 7822 7818"/>
                                <a:gd name="T17" fmla="*/ T16 w 87"/>
                                <a:gd name="T18" fmla="+- 0 1165 1124"/>
                                <a:gd name="T19" fmla="*/ 1165 h 57"/>
                                <a:gd name="T20" fmla="+- 0 7838 7818"/>
                                <a:gd name="T21" fmla="*/ T20 w 87"/>
                                <a:gd name="T22" fmla="+- 0 1177 1124"/>
                                <a:gd name="T23" fmla="*/ 1177 h 57"/>
                                <a:gd name="T24" fmla="+- 0 7861 7818"/>
                                <a:gd name="T25" fmla="*/ T24 w 87"/>
                                <a:gd name="T26" fmla="+- 0 1181 1124"/>
                                <a:gd name="T27" fmla="*/ 1181 h 57"/>
                                <a:gd name="T28" fmla="+- 0 7880 7818"/>
                                <a:gd name="T29" fmla="*/ T28 w 87"/>
                                <a:gd name="T30" fmla="+- 0 1178 1124"/>
                                <a:gd name="T31" fmla="*/ 1178 h 57"/>
                                <a:gd name="T32" fmla="+- 0 7897 7818"/>
                                <a:gd name="T33" fmla="*/ T32 w 87"/>
                                <a:gd name="T34" fmla="+- 0 1168 1124"/>
                                <a:gd name="T35" fmla="*/ 1168 h 57"/>
                                <a:gd name="T36" fmla="+- 0 7905 7818"/>
                                <a:gd name="T37" fmla="*/ T36 w 87"/>
                                <a:gd name="T38" fmla="+- 0 1153 1124"/>
                                <a:gd name="T39" fmla="*/ 1153 h 57"/>
                                <a:gd name="T40" fmla="+- 0 7900 7818"/>
                                <a:gd name="T41" fmla="*/ T40 w 87"/>
                                <a:gd name="T42" fmla="+- 0 1140 1124"/>
                                <a:gd name="T43" fmla="*/ 1140 h 57"/>
                                <a:gd name="T44" fmla="+- 0 7884 7818"/>
                                <a:gd name="T45" fmla="*/ T44 w 87"/>
                                <a:gd name="T46" fmla="+- 0 1129 1124"/>
                                <a:gd name="T47" fmla="*/ 1129 h 57"/>
                                <a:gd name="T48" fmla="+- 0 7861 7818"/>
                                <a:gd name="T49" fmla="*/ T48 w 87"/>
                                <a:gd name="T50" fmla="+- 0 1124 1124"/>
                                <a:gd name="T51" fmla="*/ 112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7" h="57">
                                  <a:moveTo>
                                    <a:pt x="43" y="0"/>
                                  </a:moveTo>
                                  <a:lnTo>
                                    <a:pt x="24" y="4"/>
                                  </a:lnTo>
                                  <a:lnTo>
                                    <a:pt x="7" y="14"/>
                                  </a:lnTo>
                                  <a:lnTo>
                                    <a:pt x="0" y="29"/>
                                  </a:lnTo>
                                  <a:lnTo>
                                    <a:pt x="4" y="41"/>
                                  </a:lnTo>
                                  <a:lnTo>
                                    <a:pt x="20" y="53"/>
                                  </a:lnTo>
                                  <a:lnTo>
                                    <a:pt x="43" y="57"/>
                                  </a:lnTo>
                                  <a:lnTo>
                                    <a:pt x="62" y="54"/>
                                  </a:lnTo>
                                  <a:lnTo>
                                    <a:pt x="79" y="44"/>
                                  </a:lnTo>
                                  <a:lnTo>
                                    <a:pt x="87" y="29"/>
                                  </a:lnTo>
                                  <a:lnTo>
                                    <a:pt x="82" y="16"/>
                                  </a:lnTo>
                                  <a:lnTo>
                                    <a:pt x="66" y="5"/>
                                  </a:lnTo>
                                  <a:lnTo>
                                    <a:pt x="43" y="0"/>
                                  </a:lnTo>
                                  <a:close/>
                                </a:path>
                              </a:pathLst>
                            </a:custGeom>
                            <a:solidFill>
                              <a:srgbClr val="0095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0" name="Group 40"/>
                        <wpg:cNvGrpSpPr>
                          <a:grpSpLocks/>
                        </wpg:cNvGrpSpPr>
                        <wpg:grpSpPr bwMode="auto">
                          <a:xfrm>
                            <a:off x="7818" y="1124"/>
                            <a:ext cx="87" cy="57"/>
                            <a:chOff x="7818" y="1124"/>
                            <a:chExt cx="87" cy="57"/>
                          </a:xfrm>
                        </wpg:grpSpPr>
                        <wps:wsp>
                          <wps:cNvPr id="1871" name="Freeform 41"/>
                          <wps:cNvSpPr>
                            <a:spLocks/>
                          </wps:cNvSpPr>
                          <wps:spPr bwMode="auto">
                            <a:xfrm>
                              <a:off x="7818" y="1124"/>
                              <a:ext cx="87" cy="57"/>
                            </a:xfrm>
                            <a:custGeom>
                              <a:avLst/>
                              <a:gdLst>
                                <a:gd name="T0" fmla="+- 0 7861 7818"/>
                                <a:gd name="T1" fmla="*/ T0 w 87"/>
                                <a:gd name="T2" fmla="+- 0 1124 1124"/>
                                <a:gd name="T3" fmla="*/ 1124 h 57"/>
                                <a:gd name="T4" fmla="+- 0 7884 7818"/>
                                <a:gd name="T5" fmla="*/ T4 w 87"/>
                                <a:gd name="T6" fmla="+- 0 1129 1124"/>
                                <a:gd name="T7" fmla="*/ 1129 h 57"/>
                                <a:gd name="T8" fmla="+- 0 7900 7818"/>
                                <a:gd name="T9" fmla="*/ T8 w 87"/>
                                <a:gd name="T10" fmla="+- 0 1140 1124"/>
                                <a:gd name="T11" fmla="*/ 1140 h 57"/>
                                <a:gd name="T12" fmla="+- 0 7905 7818"/>
                                <a:gd name="T13" fmla="*/ T12 w 87"/>
                                <a:gd name="T14" fmla="+- 0 1153 1124"/>
                                <a:gd name="T15" fmla="*/ 1153 h 57"/>
                                <a:gd name="T16" fmla="+- 0 7897 7818"/>
                                <a:gd name="T17" fmla="*/ T16 w 87"/>
                                <a:gd name="T18" fmla="+- 0 1168 1124"/>
                                <a:gd name="T19" fmla="*/ 1168 h 57"/>
                                <a:gd name="T20" fmla="+- 0 7880 7818"/>
                                <a:gd name="T21" fmla="*/ T20 w 87"/>
                                <a:gd name="T22" fmla="+- 0 1178 1124"/>
                                <a:gd name="T23" fmla="*/ 1178 h 57"/>
                                <a:gd name="T24" fmla="+- 0 7861 7818"/>
                                <a:gd name="T25" fmla="*/ T24 w 87"/>
                                <a:gd name="T26" fmla="+- 0 1181 1124"/>
                                <a:gd name="T27" fmla="*/ 1181 h 57"/>
                                <a:gd name="T28" fmla="+- 0 7838 7818"/>
                                <a:gd name="T29" fmla="*/ T28 w 87"/>
                                <a:gd name="T30" fmla="+- 0 1177 1124"/>
                                <a:gd name="T31" fmla="*/ 1177 h 57"/>
                                <a:gd name="T32" fmla="+- 0 7822 7818"/>
                                <a:gd name="T33" fmla="*/ T32 w 87"/>
                                <a:gd name="T34" fmla="+- 0 1165 1124"/>
                                <a:gd name="T35" fmla="*/ 1165 h 57"/>
                                <a:gd name="T36" fmla="+- 0 7818 7818"/>
                                <a:gd name="T37" fmla="*/ T36 w 87"/>
                                <a:gd name="T38" fmla="+- 0 1153 1124"/>
                                <a:gd name="T39" fmla="*/ 1153 h 57"/>
                                <a:gd name="T40" fmla="+- 0 7825 7818"/>
                                <a:gd name="T41" fmla="*/ T40 w 87"/>
                                <a:gd name="T42" fmla="+- 0 1138 1124"/>
                                <a:gd name="T43" fmla="*/ 1138 h 57"/>
                                <a:gd name="T44" fmla="+- 0 7842 7818"/>
                                <a:gd name="T45" fmla="*/ T44 w 87"/>
                                <a:gd name="T46" fmla="+- 0 1128 1124"/>
                                <a:gd name="T47" fmla="*/ 1128 h 57"/>
                                <a:gd name="T48" fmla="+- 0 7861 7818"/>
                                <a:gd name="T49" fmla="*/ T48 w 87"/>
                                <a:gd name="T50" fmla="+- 0 1124 1124"/>
                                <a:gd name="T51" fmla="*/ 112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7" h="57">
                                  <a:moveTo>
                                    <a:pt x="43" y="0"/>
                                  </a:moveTo>
                                  <a:lnTo>
                                    <a:pt x="66" y="5"/>
                                  </a:lnTo>
                                  <a:lnTo>
                                    <a:pt x="82" y="16"/>
                                  </a:lnTo>
                                  <a:lnTo>
                                    <a:pt x="87" y="29"/>
                                  </a:lnTo>
                                  <a:lnTo>
                                    <a:pt x="79" y="44"/>
                                  </a:lnTo>
                                  <a:lnTo>
                                    <a:pt x="62" y="54"/>
                                  </a:lnTo>
                                  <a:lnTo>
                                    <a:pt x="43" y="57"/>
                                  </a:lnTo>
                                  <a:lnTo>
                                    <a:pt x="20" y="53"/>
                                  </a:lnTo>
                                  <a:lnTo>
                                    <a:pt x="4" y="41"/>
                                  </a:lnTo>
                                  <a:lnTo>
                                    <a:pt x="0" y="29"/>
                                  </a:lnTo>
                                  <a:lnTo>
                                    <a:pt x="7" y="14"/>
                                  </a:lnTo>
                                  <a:lnTo>
                                    <a:pt x="24" y="4"/>
                                  </a:lnTo>
                                  <a:lnTo>
                                    <a:pt x="43" y="0"/>
                                  </a:lnTo>
                                  <a:close/>
                                </a:path>
                              </a:pathLst>
                            </a:custGeom>
                            <a:noFill/>
                            <a:ln w="9525">
                              <a:solidFill>
                                <a:srgbClr val="3084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437EF4" id="Grupo 1865" o:spid="_x0000_s1026" style="position:absolute;margin-left:85.85pt;margin-top:3.4pt;width:465.9pt;height:9.85pt;z-index:251655680;mso-position-horizontal-relative:page" coordorigin="-1413,1030" coordsize="9318,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">
                <v:group id="Group 44" o:spid="_x0000_s1027" style="position:absolute;left:-1413;top:1030;width:9275;height:197" coordorigin="-1413,1030" coordsize="9275,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7oH8MAAADdAAAADwAAAGRycy9kb3ducmV2LnhtbERPS4vCMBC+C/sfwgh7&#10;07QuFqlGEVnFgyz4gGVvQzO2xWZSmtjWf2+EBW/z8T1nsepNJVpqXGlZQTyOQBBnVpecK7ict6MZ&#10;COeRNVaWScGDHKyWH4MFptp2fKT25HMRQtilqKDwvk6ldFlBBt3Y1sSBu9rGoA+wyaVusAvhppKT&#10;KEqkwZJDQ4E1bQrKbqe7UbDrsFt/xd/t4XbdPP7O05/fQ0xKfQ779RyEp96/xf/uvQ7zZ0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ugfwwAAAN0AAAAP&#10;AAAAAAAAAAAAAAAAAKoCAABkcnMvZG93bnJldi54bWxQSwUGAAAAAAQABAD6AAAAmgMAAAAA&#10;">
                  <v:shape id="Freeform 45" o:spid="_x0000_s1028" style="position:absolute;left:-1413;top:1030;width:9275;height:197;flip:y;visibility:visible;mso-wrap-style:square;v-text-anchor:top" coordsize="786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wGsYA&#10;AADdAAAADwAAAGRycy9kb3ducmV2LnhtbERPS2vCQBC+C/0PyxR6Ed3UQtTUjRRB6KFQn0hvQ3aa&#10;pMnOxuxWo7++WxC8zcf3nNm8M7U4UetKywqehxEI4szqknMFu+1yMAHhPLLG2jIpuJCDefrQm2Gi&#10;7ZnXdNr4XIQQdgkqKLxvEildVpBBN7QNceC+bWvQB9jmUrd4DuGmlqMoiqXBkkNDgQ0tCsqqza9R&#10;8LmKzcfWveyv/Xh3OP7UzXVafSn19Ni9vYLw1Pm7+OZ+12H+JB7D/zfhBJ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fwGsYAAADdAAAADwAAAAAAAAAAAAAAAACYAgAAZHJz&#10;L2Rvd25yZXYueG1sUEsFBgAAAAAEAAQA9QAAAIsDAAAAAA==&#10;" path="m,l7862,e" filled="f" strokecolor="#30849b" strokeweight="1pt">
                    <v:path arrowok="t" o:connecttype="custom" o:connectlocs="0,0;9275,0" o:connectangles="0,0"/>
                  </v:shape>
                </v:group>
                <v:group id="Group 42" o:spid="_x0000_s1029" style="position:absolute;left:7818;top:1124;width:87;height:57" coordorigin="7818,1124" coordsize="8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3Z9s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i3Z9scAAADd&#10;AAAADwAAAAAAAAAAAAAAAACqAgAAZHJzL2Rvd25yZXYueG1sUEsFBgAAAAAEAAQA+gAAAJ4DAAAA&#10;AA==&#10;">
                  <v:shape id="Freeform 43" o:spid="_x0000_s1030" style="position:absolute;left:7818;top:1124;width:87;height:57;visibility:visible;mso-wrap-style:square;v-text-anchor:top" coordsize="8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G/sUA&#10;AADdAAAADwAAAGRycy9kb3ducmV2LnhtbERP22rCQBB9L/gPywh9KWbTlorGrFIEoS0R8YK+Dtkx&#10;CWZnw+5W07/vFgq+zeFcJ1/0phVXcr6xrOA5SUEQl1Y3XCk47FejCQgfkDW2lknBD3lYzAcPOWba&#10;3nhL112oRAxhn6GCOoQuk9KXNRn0ie2II3e2zmCI0FVSO7zFcNPKlzQdS4MNx4YaO1rWVF5230bB&#10;/nX1eSyKRq+L0+Zr6d+m6ZPTSj0O+/cZiEB9uIv/3R86zp+Mp/D3TTx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Ckb+xQAAAN0AAAAPAAAAAAAAAAAAAAAAAJgCAABkcnMv&#10;ZG93bnJldi54bWxQSwUGAAAAAAQABAD1AAAAigMAAAAA&#10;" path="m43,l24,4,7,14,,29,4,41,20,53r23,4l62,54,79,44,87,29,82,16,66,5,43,xe" fillcolor="#0095ba" stroked="f">
                    <v:path arrowok="t" o:connecttype="custom" o:connectlocs="43,1124;24,1128;7,1138;0,1153;4,1165;20,1177;43,1181;62,1178;79,1168;87,1153;82,1140;66,1129;43,1124" o:connectangles="0,0,0,0,0,0,0,0,0,0,0,0,0"/>
                  </v:shape>
                </v:group>
                <v:group id="Group 40" o:spid="_x0000_s1031" style="position:absolute;left:7818;top:1124;width:87;height:57" coordorigin="7818,1124" coordsize="8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JDLccAAADdAAAADwAAAGRycy9kb3ducmV2LnhtbESPQWvCQBCF74X+h2UK&#10;3uomlVaJriLSigcpGAvF25Adk2B2NmS3Sfz3nUOhtxnem/e+WW1G16ieulB7NpBOE1DEhbc1lwa+&#10;zh/PC1AhIltsPJOBOwXYrB8fVphZP/CJ+jyWSkI4ZGigirHNtA5FRQ7D1LfEol195zDK2pXadjhI&#10;uGv0S5K8aYc1S0OFLe0qKm75jzOwH3DYztL3/ni77u6X8+vn9zElYyZP43YJKtIY/81/1wcr+Iu5&#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YJDLccAAADd&#10;AAAADwAAAAAAAAAAAAAAAACqAgAAZHJzL2Rvd25yZXYueG1sUEsFBgAAAAAEAAQA+gAAAJ4DAAAA&#10;AA==&#10;">
                  <v:shape id="Freeform 41" o:spid="_x0000_s1032" style="position:absolute;left:7818;top:1124;width:87;height:57;visibility:visible;mso-wrap-style:square;v-text-anchor:top" coordsize="8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Cr+sMA&#10;AADdAAAADwAAAGRycy9kb3ducmV2LnhtbERPS2vCQBC+C/0PyxR6040lpJJmlVYsepPa0lzH7JiE&#10;ZmdDds3j37uFgrf5+J6TbUbTiJ46V1tWsFxEIIgLq2suFXx/fcxXIJxH1thYJgUTOdisH2YZptoO&#10;/En9yZcihLBLUUHlfZtK6YqKDLqFbYkDd7GdQR9gV0rd4RDCTSOfoyiRBmsODRW2tK2o+D1djYJo&#10;79+P23j6Gc55ztgMcbKbYqWeHse3VxCeRn8X/7sPOsxfvSzh75twgl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Cr+sMAAADdAAAADwAAAAAAAAAAAAAAAACYAgAAZHJzL2Rv&#10;d25yZXYueG1sUEsFBgAAAAAEAAQA9QAAAIgDAAAAAA==&#10;" path="m43,l66,5,82,16r5,13l79,44,62,54,43,57,20,53,4,41,,29,7,14,24,4,43,xe" filled="f" strokecolor="#30849b">
                    <v:path arrowok="t" o:connecttype="custom" o:connectlocs="43,1124;66,1129;82,1140;87,1153;79,1168;62,1178;43,1181;20,1177;4,1165;0,1153;7,1138;24,1128;43,1124" o:connectangles="0,0,0,0,0,0,0,0,0,0,0,0,0"/>
                  </v:shape>
                </v:group>
                <w10:wrap anchorx="page"/>
              </v:group>
            </w:pict>
          </mc:Fallback>
        </mc:AlternateContent>
      </w:r>
    </w:p>
    <w:p w14:paraId="658BEDE8" w14:textId="77777777" w:rsidR="007B107C" w:rsidRPr="00472766" w:rsidRDefault="007B107C" w:rsidP="007B107C">
      <w:pPr>
        <w:widowControl w:val="0"/>
        <w:spacing w:after="0" w:line="240" w:lineRule="auto"/>
        <w:ind w:left="720" w:hanging="720"/>
        <w:rPr>
          <w:rFonts w:ascii="Arial" w:eastAsia="Arial" w:hAnsi="Arial" w:cs="Arial"/>
          <w:sz w:val="16"/>
          <w:szCs w:val="16"/>
        </w:rPr>
      </w:pPr>
    </w:p>
    <w:p w14:paraId="4432C728" w14:textId="77777777" w:rsidR="007B107C" w:rsidRPr="00472766" w:rsidRDefault="007B107C" w:rsidP="007B107C">
      <w:pPr>
        <w:widowControl w:val="0"/>
        <w:spacing w:after="0" w:line="240" w:lineRule="auto"/>
        <w:jc w:val="both"/>
        <w:rPr>
          <w:rFonts w:ascii="Verdana" w:eastAsia="Verdana" w:hAnsi="Verdana" w:cs="Verdana"/>
          <w:w w:val="101"/>
          <w:u w:color="000000"/>
        </w:rPr>
      </w:pPr>
    </w:p>
    <w:p w14:paraId="6B0F1641" w14:textId="61012267" w:rsidR="007B107C" w:rsidRPr="00831AEF" w:rsidRDefault="007B107C" w:rsidP="007B107C">
      <w:pPr>
        <w:widowControl w:val="0"/>
        <w:spacing w:after="0" w:line="240" w:lineRule="auto"/>
        <w:jc w:val="both"/>
        <w:rPr>
          <w:rFonts w:eastAsia="Verdana" w:cs="Calibri"/>
          <w:w w:val="101"/>
          <w:u w:color="000000"/>
        </w:rPr>
      </w:pPr>
      <w:r w:rsidRPr="00831AEF">
        <w:rPr>
          <w:rFonts w:eastAsia="Verdana" w:cs="Calibri"/>
          <w:w w:val="101"/>
          <w:u w:color="000000"/>
        </w:rPr>
        <w:t>Esta Fase será trabajada a partir de la revisión de los indicadores propuestos en las matrices estratégicas y las metas que se quiere alcanzar en un período determinado</w:t>
      </w:r>
      <w:r w:rsidR="002F6085">
        <w:rPr>
          <w:rFonts w:eastAsia="Verdana" w:cs="Calibri"/>
          <w:w w:val="101"/>
          <w:u w:color="000000"/>
        </w:rPr>
        <w:t>,</w:t>
      </w:r>
      <w:r w:rsidR="00082362" w:rsidRPr="00831AEF">
        <w:rPr>
          <w:rFonts w:eastAsia="Verdana" w:cs="Calibri"/>
          <w:w w:val="101"/>
          <w:u w:color="000000"/>
        </w:rPr>
        <w:t xml:space="preserve"> para los indicadores se utilizará la ficha según formato adjunto en </w:t>
      </w:r>
      <w:r w:rsidR="002F6085">
        <w:rPr>
          <w:rFonts w:eastAsia="Verdana" w:cs="Calibri"/>
          <w:w w:val="101"/>
          <w:u w:color="000000"/>
        </w:rPr>
        <w:t>A</w:t>
      </w:r>
      <w:r w:rsidR="00082362" w:rsidRPr="00831AEF">
        <w:rPr>
          <w:rFonts w:eastAsia="Verdana" w:cs="Calibri"/>
          <w:w w:val="101"/>
          <w:u w:color="000000"/>
        </w:rPr>
        <w:t xml:space="preserve">nexo 2. </w:t>
      </w:r>
      <w:r w:rsidRPr="00831AEF">
        <w:rPr>
          <w:rFonts w:eastAsia="Verdana" w:cs="Calibri"/>
          <w:w w:val="101"/>
          <w:u w:color="000000"/>
        </w:rPr>
        <w:t xml:space="preserve"> </w:t>
      </w:r>
    </w:p>
    <w:p w14:paraId="3CD5BBD1" w14:textId="77777777" w:rsidR="007B107C" w:rsidRPr="00831AEF" w:rsidRDefault="007B107C" w:rsidP="007B107C">
      <w:pPr>
        <w:widowControl w:val="0"/>
        <w:spacing w:after="0" w:line="240" w:lineRule="auto"/>
        <w:ind w:hanging="720"/>
        <w:rPr>
          <w:rFonts w:eastAsia="Verdana" w:cs="Calibri"/>
          <w:w w:val="101"/>
          <w:u w:color="000000"/>
        </w:rPr>
      </w:pPr>
    </w:p>
    <w:p w14:paraId="6E9312AC" w14:textId="77777777" w:rsidR="007B107C" w:rsidRPr="00831AEF" w:rsidRDefault="007B107C" w:rsidP="003D6E7F">
      <w:pPr>
        <w:widowControl w:val="0"/>
        <w:numPr>
          <w:ilvl w:val="0"/>
          <w:numId w:val="2"/>
        </w:numPr>
        <w:spacing w:after="0" w:line="240" w:lineRule="auto"/>
        <w:ind w:left="0" w:hanging="567"/>
        <w:jc w:val="both"/>
        <w:rPr>
          <w:rFonts w:eastAsia="Verdana" w:cs="Calibri"/>
          <w:b/>
          <w:w w:val="101"/>
          <w:u w:color="000000"/>
        </w:rPr>
      </w:pPr>
      <w:r w:rsidRPr="00831AEF">
        <w:rPr>
          <w:rFonts w:eastAsia="Verdana" w:cs="Calibri"/>
          <w:b/>
          <w:w w:val="101"/>
          <w:u w:color="000000"/>
        </w:rPr>
        <w:t xml:space="preserve">SEGUIMIENTO </w:t>
      </w:r>
    </w:p>
    <w:p w14:paraId="1B4030D8" w14:textId="77777777" w:rsidR="007B107C" w:rsidRPr="00831AEF" w:rsidRDefault="007B107C" w:rsidP="007B107C">
      <w:pPr>
        <w:widowControl w:val="0"/>
        <w:spacing w:after="0" w:line="240" w:lineRule="auto"/>
        <w:jc w:val="both"/>
        <w:rPr>
          <w:rFonts w:eastAsia="Verdana" w:cs="Calibri"/>
          <w:w w:val="101"/>
          <w:u w:color="000000"/>
        </w:rPr>
      </w:pPr>
    </w:p>
    <w:p w14:paraId="089E98BA" w14:textId="0FE9AF79" w:rsidR="007B107C" w:rsidRPr="00831AEF" w:rsidRDefault="007B107C" w:rsidP="007B107C">
      <w:pPr>
        <w:widowControl w:val="0"/>
        <w:spacing w:after="0" w:line="240" w:lineRule="auto"/>
        <w:jc w:val="both"/>
        <w:rPr>
          <w:rFonts w:eastAsia="Verdana" w:cs="Calibri"/>
          <w:w w:val="101"/>
          <w:u w:color="000000"/>
        </w:rPr>
      </w:pPr>
      <w:r w:rsidRPr="00831AEF">
        <w:rPr>
          <w:rFonts w:eastAsia="Verdana" w:cs="Calibri"/>
          <w:w w:val="101"/>
          <w:u w:color="000000"/>
        </w:rPr>
        <w:t>Con relación al monitoreo, entendido éste como el seguimiento continuo y riguroso de lo que está sucediendo durante la implementación de las actividades, se debe analizar cómo evolucionan los indicadores propuestos.</w:t>
      </w:r>
      <w:r w:rsidR="00115A63" w:rsidRPr="00831AEF">
        <w:rPr>
          <w:rFonts w:eastAsia="Verdana" w:cs="Calibri"/>
          <w:w w:val="101"/>
          <w:u w:color="000000"/>
        </w:rPr>
        <w:t xml:space="preserve"> Cada </w:t>
      </w:r>
      <w:r w:rsidR="002F6085">
        <w:rPr>
          <w:rFonts w:eastAsia="Verdana" w:cs="Calibri"/>
          <w:w w:val="101"/>
          <w:u w:color="000000"/>
        </w:rPr>
        <w:t>s</w:t>
      </w:r>
      <w:r w:rsidR="00115A63" w:rsidRPr="00831AEF">
        <w:rPr>
          <w:rFonts w:eastAsia="Verdana" w:cs="Calibri"/>
          <w:w w:val="101"/>
          <w:u w:color="000000"/>
        </w:rPr>
        <w:t xml:space="preserve">ector responsable de las metas deberá realizar el monitoreo y evaluación de manera continua, siendo que se deberá considerar la evaluación anual. </w:t>
      </w:r>
      <w:r w:rsidRPr="00831AEF">
        <w:rPr>
          <w:rFonts w:eastAsia="Verdana" w:cs="Calibri"/>
          <w:w w:val="101"/>
          <w:u w:color="000000"/>
        </w:rPr>
        <w:t xml:space="preserve">  </w:t>
      </w:r>
    </w:p>
    <w:p w14:paraId="4755CB45" w14:textId="77777777" w:rsidR="007B107C" w:rsidRPr="00831AEF" w:rsidRDefault="007B107C" w:rsidP="007B107C">
      <w:pPr>
        <w:widowControl w:val="0"/>
        <w:spacing w:after="0" w:line="240" w:lineRule="auto"/>
        <w:ind w:hanging="720"/>
        <w:rPr>
          <w:rFonts w:eastAsia="Verdana" w:cs="Calibri"/>
          <w:w w:val="101"/>
          <w:u w:color="000000"/>
        </w:rPr>
      </w:pPr>
    </w:p>
    <w:p w14:paraId="4163FCA5" w14:textId="12FD68A9" w:rsidR="007B107C" w:rsidRPr="00831AEF" w:rsidRDefault="007B107C" w:rsidP="007B107C">
      <w:pPr>
        <w:widowControl w:val="0"/>
        <w:spacing w:after="0" w:line="240" w:lineRule="auto"/>
        <w:jc w:val="both"/>
        <w:rPr>
          <w:rFonts w:eastAsia="Verdana" w:cs="Calibri"/>
          <w:w w:val="101"/>
          <w:u w:color="000000"/>
        </w:rPr>
      </w:pPr>
      <w:r w:rsidRPr="00831AEF">
        <w:rPr>
          <w:rFonts w:eastAsia="Verdana" w:cs="Calibri"/>
          <w:w w:val="101"/>
          <w:u w:color="000000"/>
        </w:rPr>
        <w:t>El monitoreo consiste en el seguimiento periódico de las actividades utiliza</w:t>
      </w:r>
      <w:r w:rsidR="002F6085">
        <w:rPr>
          <w:rFonts w:eastAsia="Verdana" w:cs="Calibri"/>
          <w:w w:val="101"/>
          <w:u w:color="000000"/>
        </w:rPr>
        <w:t>ndo</w:t>
      </w:r>
      <w:r w:rsidRPr="00831AEF">
        <w:rPr>
          <w:rFonts w:eastAsia="Verdana" w:cs="Calibri"/>
          <w:w w:val="101"/>
          <w:u w:color="000000"/>
        </w:rPr>
        <w:t xml:space="preserve"> indicadores de insumo, proceso y producto principalmente, y se realiza sobre la base de la Matriz Estratégica antes propuesta. </w:t>
      </w:r>
    </w:p>
    <w:p w14:paraId="33E012F8" w14:textId="77777777" w:rsidR="007B107C" w:rsidRPr="00831AEF" w:rsidRDefault="007B107C" w:rsidP="007B107C">
      <w:pPr>
        <w:widowControl w:val="0"/>
        <w:spacing w:after="0" w:line="240" w:lineRule="auto"/>
        <w:jc w:val="both"/>
        <w:rPr>
          <w:rFonts w:eastAsia="Verdana" w:cs="Calibri"/>
          <w:w w:val="101"/>
          <w:u w:color="000000"/>
        </w:rPr>
      </w:pPr>
    </w:p>
    <w:p w14:paraId="36448372" w14:textId="1EA4DB9C" w:rsidR="007B107C" w:rsidRPr="00831AEF" w:rsidRDefault="007B107C" w:rsidP="007B107C">
      <w:pPr>
        <w:widowControl w:val="0"/>
        <w:spacing w:after="0" w:line="240" w:lineRule="auto"/>
        <w:rPr>
          <w:rFonts w:eastAsia="Verdana" w:cs="Calibri"/>
          <w:w w:val="101"/>
          <w:u w:color="000000"/>
        </w:rPr>
      </w:pPr>
      <w:r w:rsidRPr="00831AEF">
        <w:rPr>
          <w:rFonts w:eastAsia="Verdana" w:cs="Calibri"/>
          <w:w w:val="101"/>
          <w:u w:color="000000"/>
        </w:rPr>
        <w:t>Se considerará</w:t>
      </w:r>
      <w:r w:rsidR="002F6085">
        <w:rPr>
          <w:rFonts w:eastAsia="Verdana" w:cs="Calibri"/>
          <w:w w:val="101"/>
          <w:u w:color="000000"/>
        </w:rPr>
        <w:t>n</w:t>
      </w:r>
      <w:r w:rsidRPr="00831AEF">
        <w:rPr>
          <w:rFonts w:eastAsia="Verdana" w:cs="Calibri"/>
          <w:w w:val="101"/>
          <w:u w:color="000000"/>
        </w:rPr>
        <w:t xml:space="preserve"> los siguientes pasos: </w:t>
      </w:r>
    </w:p>
    <w:p w14:paraId="7D736D99" w14:textId="77777777" w:rsidR="007B107C" w:rsidRPr="00831AEF" w:rsidRDefault="007B107C" w:rsidP="007B107C">
      <w:pPr>
        <w:widowControl w:val="0"/>
        <w:spacing w:after="0" w:line="240" w:lineRule="auto"/>
        <w:ind w:hanging="720"/>
        <w:rPr>
          <w:rFonts w:eastAsia="Arial" w:cs="Calibri"/>
        </w:rPr>
      </w:pPr>
    </w:p>
    <w:p w14:paraId="504087D5" w14:textId="77777777" w:rsidR="007B107C" w:rsidRPr="00831AEF" w:rsidRDefault="007B107C" w:rsidP="003D6E7F">
      <w:pPr>
        <w:widowControl w:val="0"/>
        <w:numPr>
          <w:ilvl w:val="0"/>
          <w:numId w:val="1"/>
        </w:numPr>
        <w:spacing w:after="0" w:line="240" w:lineRule="auto"/>
        <w:ind w:left="0" w:hanging="567"/>
        <w:rPr>
          <w:rFonts w:eastAsia="Verdana" w:cs="Calibri"/>
          <w:w w:val="101"/>
          <w:u w:color="000000"/>
        </w:rPr>
      </w:pPr>
      <w:r w:rsidRPr="00831AEF">
        <w:rPr>
          <w:rFonts w:eastAsia="Verdana" w:cs="Calibri"/>
          <w:b/>
          <w:w w:val="101"/>
          <w:u w:color="000000"/>
        </w:rPr>
        <w:t>Identificación de Indicadores</w:t>
      </w:r>
      <w:r w:rsidRPr="00831AEF">
        <w:rPr>
          <w:rFonts w:eastAsia="Verdana" w:cs="Calibri"/>
          <w:w w:val="101"/>
          <w:u w:color="000000"/>
        </w:rPr>
        <w:t xml:space="preserve">: </w:t>
      </w:r>
    </w:p>
    <w:p w14:paraId="56A7DCF4" w14:textId="77777777" w:rsidR="007B107C" w:rsidRPr="00831AEF" w:rsidRDefault="007B107C" w:rsidP="006D7F62">
      <w:pPr>
        <w:widowControl w:val="0"/>
        <w:spacing w:after="0" w:line="240" w:lineRule="auto"/>
        <w:ind w:hanging="567"/>
        <w:rPr>
          <w:rFonts w:eastAsia="Arial" w:cs="Calibri"/>
        </w:rPr>
      </w:pPr>
    </w:p>
    <w:p w14:paraId="00D47009" w14:textId="77777777" w:rsidR="007B107C" w:rsidRPr="00831AEF" w:rsidRDefault="007B107C" w:rsidP="006D7F62">
      <w:pPr>
        <w:widowControl w:val="0"/>
        <w:spacing w:after="0" w:line="240" w:lineRule="auto"/>
        <w:jc w:val="both"/>
        <w:rPr>
          <w:rFonts w:eastAsia="Verdana" w:cs="Calibri"/>
          <w:w w:val="101"/>
          <w:u w:color="000000"/>
        </w:rPr>
      </w:pPr>
      <w:r w:rsidRPr="00831AEF">
        <w:rPr>
          <w:rFonts w:eastAsia="Verdana" w:cs="Calibri"/>
          <w:w w:val="101"/>
          <w:u w:color="000000"/>
        </w:rPr>
        <w:t>Conforme a la matriz estratégica definida, por cada Acción Estratégica de los objetivos estratégicos se ha</w:t>
      </w:r>
      <w:r w:rsidR="00542513">
        <w:rPr>
          <w:rFonts w:eastAsia="Verdana" w:cs="Calibri"/>
          <w:w w:val="101"/>
          <w:u w:color="000000"/>
        </w:rPr>
        <w:t>n</w:t>
      </w:r>
      <w:r w:rsidRPr="00831AEF">
        <w:rPr>
          <w:rFonts w:eastAsia="Verdana" w:cs="Calibri"/>
          <w:w w:val="101"/>
          <w:u w:color="000000"/>
        </w:rPr>
        <w:t xml:space="preserve"> identificado indicadores de procesos cuyo avance se deberá medir con relación a las metas a establecerse.</w:t>
      </w:r>
    </w:p>
    <w:p w14:paraId="70DAB241" w14:textId="77777777" w:rsidR="007B107C" w:rsidRPr="00831AEF" w:rsidRDefault="007B107C" w:rsidP="006D7F62">
      <w:pPr>
        <w:widowControl w:val="0"/>
        <w:spacing w:after="0" w:line="240" w:lineRule="auto"/>
        <w:ind w:hanging="567"/>
        <w:jc w:val="both"/>
        <w:rPr>
          <w:rFonts w:eastAsia="Verdana" w:cs="Calibri"/>
          <w:w w:val="101"/>
          <w:u w:color="000000"/>
        </w:rPr>
      </w:pPr>
    </w:p>
    <w:p w14:paraId="10F54F2B" w14:textId="77777777" w:rsidR="007B107C" w:rsidRPr="00831AEF" w:rsidRDefault="007B107C" w:rsidP="006D7F62">
      <w:pPr>
        <w:widowControl w:val="0"/>
        <w:spacing w:after="0" w:line="240" w:lineRule="auto"/>
        <w:jc w:val="both"/>
        <w:rPr>
          <w:rFonts w:eastAsia="Verdana" w:cs="Calibri"/>
          <w:w w:val="101"/>
          <w:u w:color="000000"/>
        </w:rPr>
      </w:pPr>
      <w:r w:rsidRPr="00831AEF">
        <w:rPr>
          <w:rFonts w:eastAsia="Verdana" w:cs="Calibri"/>
          <w:w w:val="101"/>
          <w:u w:color="000000"/>
        </w:rPr>
        <w:t xml:space="preserve">Los indicadores permitirán medir el avance con relación a las metas propuestas y el nivel de cumplimento de los compromisos asumidos por los responsables. </w:t>
      </w:r>
    </w:p>
    <w:p w14:paraId="2DEAE4B0" w14:textId="77777777" w:rsidR="007B107C" w:rsidRPr="00831AEF" w:rsidRDefault="007B107C" w:rsidP="006D7F62">
      <w:pPr>
        <w:widowControl w:val="0"/>
        <w:spacing w:after="0" w:line="240" w:lineRule="auto"/>
        <w:ind w:hanging="567"/>
        <w:jc w:val="both"/>
        <w:rPr>
          <w:rFonts w:eastAsia="Verdana" w:cs="Calibri"/>
          <w:w w:val="101"/>
          <w:u w:color="000000"/>
        </w:rPr>
      </w:pPr>
    </w:p>
    <w:p w14:paraId="2753F307" w14:textId="77777777" w:rsidR="007B107C" w:rsidRPr="00831AEF" w:rsidRDefault="007B107C" w:rsidP="003D6E7F">
      <w:pPr>
        <w:widowControl w:val="0"/>
        <w:numPr>
          <w:ilvl w:val="0"/>
          <w:numId w:val="1"/>
        </w:numPr>
        <w:spacing w:after="0" w:line="240" w:lineRule="auto"/>
        <w:ind w:left="0" w:hanging="567"/>
        <w:jc w:val="both"/>
        <w:rPr>
          <w:rFonts w:eastAsia="Verdana" w:cs="Calibri"/>
          <w:b/>
          <w:w w:val="101"/>
          <w:u w:color="000000"/>
        </w:rPr>
      </w:pPr>
      <w:r w:rsidRPr="00831AEF">
        <w:rPr>
          <w:rFonts w:eastAsia="Verdana" w:cs="Calibri"/>
          <w:b/>
          <w:w w:val="101"/>
          <w:u w:color="000000"/>
        </w:rPr>
        <w:t xml:space="preserve">Elaboración de la Matriz de Seguimiento: </w:t>
      </w:r>
    </w:p>
    <w:p w14:paraId="5A9F2B22" w14:textId="77777777" w:rsidR="007B107C" w:rsidRPr="00831AEF" w:rsidRDefault="007B107C" w:rsidP="006D7F62">
      <w:pPr>
        <w:widowControl w:val="0"/>
        <w:spacing w:after="0" w:line="240" w:lineRule="auto"/>
        <w:ind w:hanging="567"/>
        <w:jc w:val="both"/>
        <w:rPr>
          <w:rFonts w:eastAsia="Verdana" w:cs="Calibri"/>
          <w:w w:val="101"/>
          <w:u w:color="000000"/>
        </w:rPr>
      </w:pPr>
    </w:p>
    <w:p w14:paraId="27469E28" w14:textId="77777777" w:rsidR="007B107C" w:rsidRPr="00831AEF" w:rsidRDefault="007B107C" w:rsidP="006D7F62">
      <w:pPr>
        <w:widowControl w:val="0"/>
        <w:spacing w:after="0" w:line="240" w:lineRule="auto"/>
        <w:jc w:val="both"/>
        <w:rPr>
          <w:rFonts w:eastAsia="Verdana" w:cs="Calibri"/>
          <w:w w:val="101"/>
          <w:u w:color="000000"/>
        </w:rPr>
      </w:pPr>
      <w:r w:rsidRPr="00831AEF">
        <w:rPr>
          <w:rFonts w:eastAsia="Verdana" w:cs="Calibri"/>
          <w:w w:val="101"/>
          <w:u w:color="000000"/>
        </w:rPr>
        <w:t xml:space="preserve">La matriz de seguimiento será conforme a la </w:t>
      </w:r>
      <w:r w:rsidR="00542513">
        <w:rPr>
          <w:rFonts w:eastAsia="Verdana" w:cs="Calibri"/>
          <w:w w:val="101"/>
          <w:u w:color="000000"/>
        </w:rPr>
        <w:t>normatividad vigente</w:t>
      </w:r>
      <w:r w:rsidRPr="00831AEF">
        <w:rPr>
          <w:rFonts w:eastAsia="Verdana" w:cs="Calibri"/>
          <w:w w:val="101"/>
          <w:u w:color="000000"/>
        </w:rPr>
        <w:t xml:space="preserve">,  lo que permitirá ver el avance de los indicadores priorizados por cada acción estratégica. </w:t>
      </w:r>
    </w:p>
    <w:p w14:paraId="5B2E2019" w14:textId="77777777" w:rsidR="007B107C" w:rsidRPr="00831AEF" w:rsidRDefault="007B107C" w:rsidP="007B107C">
      <w:pPr>
        <w:widowControl w:val="0"/>
        <w:spacing w:after="0" w:line="240" w:lineRule="auto"/>
        <w:jc w:val="both"/>
        <w:rPr>
          <w:rFonts w:cs="Calibri"/>
        </w:rPr>
      </w:pPr>
    </w:p>
    <w:p w14:paraId="1392486F" w14:textId="77777777" w:rsidR="007B107C" w:rsidRPr="00831AEF" w:rsidRDefault="006D7F62" w:rsidP="003D6E7F">
      <w:pPr>
        <w:widowControl w:val="0"/>
        <w:numPr>
          <w:ilvl w:val="0"/>
          <w:numId w:val="2"/>
        </w:numPr>
        <w:spacing w:after="0" w:line="240" w:lineRule="auto"/>
        <w:ind w:left="0" w:hanging="567"/>
        <w:jc w:val="both"/>
        <w:rPr>
          <w:rFonts w:eastAsia="Verdana" w:cs="Calibri"/>
          <w:b/>
          <w:w w:val="101"/>
          <w:u w:color="000000"/>
        </w:rPr>
      </w:pPr>
      <w:r>
        <w:rPr>
          <w:rFonts w:eastAsia="Verdana" w:cs="Calibri"/>
          <w:b/>
          <w:w w:val="101"/>
          <w:u w:color="000000"/>
        </w:rPr>
        <w:t>EVALUACIÓN</w:t>
      </w:r>
      <w:r w:rsidR="007B107C" w:rsidRPr="00831AEF">
        <w:rPr>
          <w:rFonts w:eastAsia="Verdana" w:cs="Calibri"/>
          <w:b/>
          <w:w w:val="101"/>
          <w:u w:color="000000"/>
        </w:rPr>
        <w:t xml:space="preserve"> </w:t>
      </w:r>
    </w:p>
    <w:p w14:paraId="6DF18CA2" w14:textId="77777777" w:rsidR="007B107C" w:rsidRPr="00831AEF" w:rsidRDefault="007B107C" w:rsidP="007B107C">
      <w:pPr>
        <w:widowControl w:val="0"/>
        <w:spacing w:after="0" w:line="240" w:lineRule="auto"/>
        <w:jc w:val="both"/>
        <w:rPr>
          <w:rFonts w:cs="Calibri"/>
        </w:rPr>
      </w:pPr>
    </w:p>
    <w:p w14:paraId="66AD1989" w14:textId="0018EE61" w:rsidR="007B107C" w:rsidRPr="00831AEF" w:rsidRDefault="007B107C" w:rsidP="007B107C">
      <w:pPr>
        <w:widowControl w:val="0"/>
        <w:spacing w:after="0" w:line="240" w:lineRule="auto"/>
        <w:jc w:val="both"/>
        <w:rPr>
          <w:rFonts w:eastAsia="Verdana" w:cs="Calibri"/>
          <w:w w:val="101"/>
          <w:u w:color="000000"/>
        </w:rPr>
      </w:pPr>
      <w:r w:rsidRPr="00831AEF">
        <w:rPr>
          <w:rFonts w:eastAsia="Verdana" w:cs="Calibri"/>
          <w:w w:val="101"/>
          <w:u w:color="000000"/>
        </w:rPr>
        <w:t xml:space="preserve">El Plan tiene como horizonte el año 2021, la evaluación del Plan deberá efectuarse cada año, y determinar la eficacia, eficiencia, el impacto y sostenibilidad de las actividades y propuestas definidas en el mismo. </w:t>
      </w:r>
    </w:p>
    <w:p w14:paraId="19B9922F" w14:textId="77777777" w:rsidR="007B107C" w:rsidRPr="00831AEF" w:rsidRDefault="007B107C" w:rsidP="007B107C">
      <w:pPr>
        <w:widowControl w:val="0"/>
        <w:spacing w:after="0" w:line="240" w:lineRule="auto"/>
        <w:jc w:val="both"/>
        <w:rPr>
          <w:rFonts w:eastAsia="Verdana" w:cs="Calibri"/>
          <w:w w:val="101"/>
          <w:u w:color="000000"/>
        </w:rPr>
      </w:pPr>
    </w:p>
    <w:p w14:paraId="7F29E0C0" w14:textId="77777777" w:rsidR="007B107C" w:rsidRPr="00831AEF" w:rsidRDefault="007B107C" w:rsidP="007B107C">
      <w:pPr>
        <w:widowControl w:val="0"/>
        <w:spacing w:after="0" w:line="240" w:lineRule="auto"/>
        <w:jc w:val="both"/>
        <w:rPr>
          <w:rFonts w:eastAsia="Verdana" w:cs="Calibri"/>
          <w:w w:val="101"/>
          <w:u w:color="000000"/>
        </w:rPr>
      </w:pPr>
      <w:r w:rsidRPr="00831AEF">
        <w:rPr>
          <w:rFonts w:eastAsia="Verdana" w:cs="Calibri"/>
          <w:w w:val="101"/>
          <w:u w:color="000000"/>
        </w:rPr>
        <w:t xml:space="preserve">A efectos de determinarse la evaluación se deberá tener en consideración las siguientes variables o criterios: </w:t>
      </w:r>
    </w:p>
    <w:p w14:paraId="04A01120" w14:textId="77777777" w:rsidR="007B107C" w:rsidRPr="00831AEF" w:rsidRDefault="007B107C" w:rsidP="007B107C">
      <w:pPr>
        <w:widowControl w:val="0"/>
        <w:spacing w:after="0" w:line="240" w:lineRule="auto"/>
        <w:jc w:val="both"/>
        <w:rPr>
          <w:rFonts w:eastAsia="Verdana" w:cs="Calibri"/>
          <w:w w:val="101"/>
          <w:u w:color="000000"/>
        </w:rPr>
      </w:pPr>
    </w:p>
    <w:p w14:paraId="0BBDB758" w14:textId="77777777" w:rsidR="007B107C" w:rsidRPr="00AD29EE" w:rsidRDefault="007B107C" w:rsidP="003D6E7F">
      <w:pPr>
        <w:widowControl w:val="0"/>
        <w:numPr>
          <w:ilvl w:val="0"/>
          <w:numId w:val="3"/>
        </w:numPr>
        <w:spacing w:after="0" w:line="240" w:lineRule="auto"/>
        <w:ind w:left="0" w:hanging="567"/>
        <w:jc w:val="both"/>
        <w:rPr>
          <w:rFonts w:eastAsia="Verdana" w:cs="Calibri"/>
          <w:w w:val="101"/>
          <w:u w:color="000000"/>
        </w:rPr>
      </w:pPr>
      <w:r w:rsidRPr="00AD29EE">
        <w:rPr>
          <w:rFonts w:eastAsia="Verdana" w:cs="Calibri"/>
          <w:b/>
          <w:w w:val="101"/>
          <w:u w:color="000000"/>
        </w:rPr>
        <w:t>Pertinencia :</w:t>
      </w:r>
      <w:r w:rsidRPr="00AD29EE">
        <w:rPr>
          <w:rFonts w:eastAsia="Verdana" w:cs="Calibri"/>
          <w:w w:val="101"/>
          <w:u w:color="000000"/>
        </w:rPr>
        <w:t xml:space="preserve">  Por cada uno de los objetivos estratégicos nacionales se harán las siguientes preguntas: </w:t>
      </w:r>
    </w:p>
    <w:p w14:paraId="082F5FB9" w14:textId="77777777" w:rsidR="006D7F62" w:rsidRPr="00AD29EE" w:rsidRDefault="006D7F62" w:rsidP="006D7F62">
      <w:pPr>
        <w:widowControl w:val="0"/>
        <w:spacing w:after="0" w:line="240" w:lineRule="auto"/>
        <w:jc w:val="both"/>
        <w:rPr>
          <w:rFonts w:eastAsia="Verdana" w:cs="Calibri"/>
          <w:w w:val="101"/>
          <w:u w:color="000000"/>
        </w:rPr>
      </w:pPr>
    </w:p>
    <w:p w14:paraId="1C77EAE4" w14:textId="77777777" w:rsidR="007B107C" w:rsidRPr="00AD29EE" w:rsidRDefault="007B107C" w:rsidP="003D6E7F">
      <w:pPr>
        <w:pStyle w:val="Prrafodelista"/>
        <w:numPr>
          <w:ilvl w:val="0"/>
          <w:numId w:val="23"/>
        </w:numPr>
        <w:spacing w:after="120" w:line="240" w:lineRule="auto"/>
        <w:ind w:left="284" w:hanging="284"/>
        <w:contextualSpacing w:val="0"/>
        <w:jc w:val="both"/>
      </w:pPr>
      <w:r w:rsidRPr="00AD29EE">
        <w:t xml:space="preserve">¿En </w:t>
      </w:r>
      <w:r w:rsidR="00320DE6" w:rsidRPr="00AD29EE">
        <w:t>qué</w:t>
      </w:r>
      <w:r w:rsidRPr="00AD29EE">
        <w:t xml:space="preserve"> medida los objetivos responden a las necesidades de las personas con TEA? </w:t>
      </w:r>
    </w:p>
    <w:p w14:paraId="3F7AE686" w14:textId="77777777" w:rsidR="007B107C" w:rsidRPr="00AD29EE" w:rsidRDefault="007B107C" w:rsidP="003D6E7F">
      <w:pPr>
        <w:pStyle w:val="Prrafodelista"/>
        <w:numPr>
          <w:ilvl w:val="0"/>
          <w:numId w:val="23"/>
        </w:numPr>
        <w:spacing w:after="120" w:line="240" w:lineRule="auto"/>
        <w:ind w:left="284" w:hanging="284"/>
        <w:contextualSpacing w:val="0"/>
        <w:jc w:val="both"/>
      </w:pPr>
      <w:r w:rsidRPr="00AD29EE">
        <w:t>¿Los enfoques de la intervención son vigentes?</w:t>
      </w:r>
    </w:p>
    <w:p w14:paraId="68EA7746" w14:textId="77777777" w:rsidR="00E07DDA" w:rsidRPr="00AD29EE" w:rsidRDefault="007B107C" w:rsidP="003D6E7F">
      <w:pPr>
        <w:pStyle w:val="Prrafodelista"/>
        <w:numPr>
          <w:ilvl w:val="0"/>
          <w:numId w:val="23"/>
        </w:numPr>
        <w:spacing w:after="120" w:line="240" w:lineRule="auto"/>
        <w:ind w:left="284" w:hanging="284"/>
        <w:contextualSpacing w:val="0"/>
        <w:jc w:val="both"/>
      </w:pPr>
      <w:r w:rsidRPr="00AD29EE">
        <w:t>¿Los objetivos responden a las prioridades, necesidades y expectativas de las personas con TEA?</w:t>
      </w:r>
    </w:p>
    <w:p w14:paraId="05EE950C" w14:textId="77777777" w:rsidR="007B107C" w:rsidRDefault="007B107C" w:rsidP="003D6E7F">
      <w:pPr>
        <w:pStyle w:val="Prrafodelista"/>
        <w:numPr>
          <w:ilvl w:val="0"/>
          <w:numId w:val="23"/>
        </w:numPr>
        <w:spacing w:after="120" w:line="240" w:lineRule="auto"/>
        <w:ind w:left="284" w:hanging="284"/>
        <w:contextualSpacing w:val="0"/>
        <w:jc w:val="both"/>
      </w:pPr>
      <w:r w:rsidRPr="00AD29EE">
        <w:t xml:space="preserve">¿Los resultados propuestos por cada objetivo específico responden a las expectativas de las personas con TEA? </w:t>
      </w:r>
    </w:p>
    <w:p w14:paraId="4056FCC2" w14:textId="77777777" w:rsidR="00CA33C2" w:rsidRDefault="00CA33C2" w:rsidP="00CA33C2">
      <w:pPr>
        <w:spacing w:after="120" w:line="240" w:lineRule="auto"/>
        <w:jc w:val="both"/>
      </w:pPr>
    </w:p>
    <w:p w14:paraId="164FD422" w14:textId="77777777" w:rsidR="00CA33C2" w:rsidRPr="00AD29EE" w:rsidRDefault="00CA33C2" w:rsidP="00CA33C2">
      <w:pPr>
        <w:spacing w:after="120" w:line="240" w:lineRule="auto"/>
        <w:jc w:val="both"/>
      </w:pPr>
    </w:p>
    <w:p w14:paraId="2CD88DF4" w14:textId="77777777" w:rsidR="009343EE" w:rsidRPr="00AD29EE" w:rsidRDefault="009343EE" w:rsidP="009343EE">
      <w:pPr>
        <w:widowControl w:val="0"/>
        <w:spacing w:after="0" w:line="240" w:lineRule="auto"/>
        <w:jc w:val="both"/>
        <w:rPr>
          <w:rFonts w:eastAsia="Verdana" w:cs="Calibri"/>
          <w:w w:val="101"/>
          <w:u w:color="000000"/>
        </w:rPr>
      </w:pPr>
    </w:p>
    <w:p w14:paraId="0ACAA402" w14:textId="77777777" w:rsidR="007B107C" w:rsidRPr="00AD29EE" w:rsidRDefault="007B107C" w:rsidP="003D6E7F">
      <w:pPr>
        <w:widowControl w:val="0"/>
        <w:numPr>
          <w:ilvl w:val="0"/>
          <w:numId w:val="3"/>
        </w:numPr>
        <w:spacing w:after="0" w:line="240" w:lineRule="auto"/>
        <w:ind w:left="0" w:hanging="567"/>
        <w:jc w:val="both"/>
        <w:rPr>
          <w:rFonts w:eastAsia="Verdana" w:cs="Calibri"/>
          <w:b/>
          <w:w w:val="101"/>
          <w:u w:color="000000"/>
        </w:rPr>
      </w:pPr>
      <w:r w:rsidRPr="00AD29EE">
        <w:rPr>
          <w:rFonts w:eastAsia="Verdana" w:cs="Calibri"/>
          <w:b/>
          <w:w w:val="101"/>
          <w:u w:color="000000"/>
        </w:rPr>
        <w:t xml:space="preserve">Eficacia: </w:t>
      </w:r>
      <w:r w:rsidRPr="00AD29EE">
        <w:rPr>
          <w:rFonts w:eastAsia="Verdana" w:cs="Calibri"/>
          <w:w w:val="101"/>
          <w:u w:color="000000"/>
        </w:rPr>
        <w:t>Por cada uno de los resultados estratégicos nacionales se harán las siguientes preguntas:</w:t>
      </w:r>
    </w:p>
    <w:p w14:paraId="1B029674" w14:textId="77777777" w:rsidR="006D7F62" w:rsidRPr="00AD29EE" w:rsidRDefault="006D7F62" w:rsidP="006D7F62">
      <w:pPr>
        <w:widowControl w:val="0"/>
        <w:spacing w:after="0" w:line="240" w:lineRule="auto"/>
        <w:jc w:val="both"/>
        <w:rPr>
          <w:rFonts w:eastAsia="Verdana" w:cs="Calibri"/>
          <w:b/>
          <w:w w:val="101"/>
          <w:u w:color="000000"/>
        </w:rPr>
      </w:pPr>
    </w:p>
    <w:p w14:paraId="4D529CAF" w14:textId="77777777" w:rsidR="006D7F62" w:rsidRPr="00AD29EE" w:rsidRDefault="006D7F62" w:rsidP="006D7F62">
      <w:pPr>
        <w:widowControl w:val="0"/>
        <w:spacing w:after="0" w:line="240" w:lineRule="auto"/>
        <w:jc w:val="both"/>
        <w:rPr>
          <w:rFonts w:eastAsia="Verdana" w:cs="Calibri"/>
          <w:b/>
          <w:w w:val="101"/>
          <w:u w:color="000000"/>
        </w:rPr>
      </w:pPr>
    </w:p>
    <w:p w14:paraId="7551B66B" w14:textId="77777777" w:rsidR="007B107C" w:rsidRPr="00AD29EE" w:rsidRDefault="007B107C" w:rsidP="003D6E7F">
      <w:pPr>
        <w:pStyle w:val="Prrafodelista"/>
        <w:numPr>
          <w:ilvl w:val="0"/>
          <w:numId w:val="23"/>
        </w:numPr>
        <w:spacing w:after="120" w:line="240" w:lineRule="auto"/>
        <w:ind w:left="284" w:hanging="284"/>
        <w:contextualSpacing w:val="0"/>
        <w:jc w:val="both"/>
      </w:pPr>
      <w:r w:rsidRPr="00AD29EE">
        <w:t xml:space="preserve">¿Se han alcanzado los resultados previstos? </w:t>
      </w:r>
    </w:p>
    <w:p w14:paraId="5AD026B3" w14:textId="77777777" w:rsidR="007B107C" w:rsidRPr="00AD29EE" w:rsidRDefault="007B107C" w:rsidP="003D6E7F">
      <w:pPr>
        <w:pStyle w:val="Prrafodelista"/>
        <w:numPr>
          <w:ilvl w:val="0"/>
          <w:numId w:val="23"/>
        </w:numPr>
        <w:spacing w:after="120" w:line="240" w:lineRule="auto"/>
        <w:ind w:left="284" w:hanging="284"/>
        <w:contextualSpacing w:val="0"/>
        <w:jc w:val="both"/>
      </w:pPr>
      <w:r w:rsidRPr="00AD29EE">
        <w:t>¿Se han logrado los efectos esperados?</w:t>
      </w:r>
    </w:p>
    <w:p w14:paraId="7E69765E" w14:textId="77777777" w:rsidR="007B107C" w:rsidRPr="00AD29EE" w:rsidRDefault="007B107C" w:rsidP="003D6E7F">
      <w:pPr>
        <w:pStyle w:val="Prrafodelista"/>
        <w:numPr>
          <w:ilvl w:val="0"/>
          <w:numId w:val="23"/>
        </w:numPr>
        <w:spacing w:after="120" w:line="240" w:lineRule="auto"/>
        <w:ind w:left="284" w:hanging="284"/>
        <w:contextualSpacing w:val="0"/>
        <w:jc w:val="both"/>
      </w:pPr>
      <w:r w:rsidRPr="00AD29EE">
        <w:t>¿Se han logrado otros efectos no previstos?</w:t>
      </w:r>
    </w:p>
    <w:p w14:paraId="2EEEF015" w14:textId="77777777" w:rsidR="007B107C" w:rsidRPr="00AD29EE" w:rsidRDefault="007B107C" w:rsidP="003D6E7F">
      <w:pPr>
        <w:pStyle w:val="Prrafodelista"/>
        <w:numPr>
          <w:ilvl w:val="0"/>
          <w:numId w:val="23"/>
        </w:numPr>
        <w:spacing w:after="120" w:line="240" w:lineRule="auto"/>
        <w:ind w:left="284" w:hanging="284"/>
        <w:contextualSpacing w:val="0"/>
        <w:jc w:val="both"/>
      </w:pPr>
      <w:r w:rsidRPr="00AD29EE">
        <w:t xml:space="preserve">¿Se han logrado las metas propuestas? </w:t>
      </w:r>
    </w:p>
    <w:p w14:paraId="1F7D19E4" w14:textId="77777777" w:rsidR="007B107C" w:rsidRPr="00AD29EE" w:rsidRDefault="007B107C" w:rsidP="007B107C">
      <w:pPr>
        <w:widowControl w:val="0"/>
        <w:spacing w:after="0" w:line="240" w:lineRule="auto"/>
        <w:jc w:val="both"/>
        <w:rPr>
          <w:rFonts w:eastAsia="Verdana" w:cs="Calibri"/>
          <w:b/>
          <w:w w:val="101"/>
          <w:u w:color="000000"/>
        </w:rPr>
      </w:pPr>
    </w:p>
    <w:p w14:paraId="1D570584" w14:textId="77777777" w:rsidR="007B107C" w:rsidRPr="00AD29EE" w:rsidRDefault="007B107C" w:rsidP="003D6E7F">
      <w:pPr>
        <w:widowControl w:val="0"/>
        <w:numPr>
          <w:ilvl w:val="0"/>
          <w:numId w:val="3"/>
        </w:numPr>
        <w:spacing w:after="0" w:line="240" w:lineRule="auto"/>
        <w:ind w:left="0" w:hanging="567"/>
        <w:jc w:val="both"/>
        <w:rPr>
          <w:rFonts w:eastAsia="Verdana" w:cs="Calibri"/>
          <w:b/>
          <w:w w:val="101"/>
          <w:u w:color="000000"/>
        </w:rPr>
      </w:pPr>
      <w:r w:rsidRPr="00AD29EE">
        <w:rPr>
          <w:rFonts w:eastAsia="Verdana" w:cs="Calibri"/>
          <w:b/>
          <w:w w:val="101"/>
          <w:u w:color="000000"/>
        </w:rPr>
        <w:t xml:space="preserve">Eficiencia </w:t>
      </w:r>
      <w:r w:rsidRPr="00AD29EE">
        <w:rPr>
          <w:rFonts w:eastAsia="Verdana" w:cs="Calibri"/>
          <w:w w:val="101"/>
          <w:u w:color="000000"/>
        </w:rPr>
        <w:t>Por cada uno de los resultados estratégicos nacionales se harán las siguientes preguntas:</w:t>
      </w:r>
    </w:p>
    <w:p w14:paraId="2E7B4995" w14:textId="77777777" w:rsidR="006D7F62" w:rsidRPr="00AD29EE" w:rsidRDefault="006D7F62" w:rsidP="006D7F62">
      <w:pPr>
        <w:widowControl w:val="0"/>
        <w:spacing w:after="0" w:line="240" w:lineRule="auto"/>
        <w:jc w:val="both"/>
        <w:rPr>
          <w:rFonts w:eastAsia="Verdana" w:cs="Calibri"/>
          <w:b/>
          <w:w w:val="101"/>
          <w:u w:color="000000"/>
        </w:rPr>
      </w:pPr>
    </w:p>
    <w:p w14:paraId="4AC2AE8C" w14:textId="77777777" w:rsidR="007B107C" w:rsidRPr="00AD29EE" w:rsidRDefault="007B107C" w:rsidP="003D6E7F">
      <w:pPr>
        <w:pStyle w:val="Prrafodelista"/>
        <w:numPr>
          <w:ilvl w:val="0"/>
          <w:numId w:val="23"/>
        </w:numPr>
        <w:spacing w:after="120" w:line="240" w:lineRule="auto"/>
        <w:ind w:left="284" w:hanging="284"/>
        <w:contextualSpacing w:val="0"/>
        <w:jc w:val="both"/>
      </w:pPr>
      <w:r w:rsidRPr="00AD29EE">
        <w:t xml:space="preserve">¿Se han respetado los presupuestos previstos? </w:t>
      </w:r>
    </w:p>
    <w:p w14:paraId="29AF0D66" w14:textId="77777777" w:rsidR="007B107C" w:rsidRPr="00AD29EE" w:rsidRDefault="007B107C" w:rsidP="003D6E7F">
      <w:pPr>
        <w:pStyle w:val="Prrafodelista"/>
        <w:numPr>
          <w:ilvl w:val="0"/>
          <w:numId w:val="23"/>
        </w:numPr>
        <w:spacing w:after="120" w:line="240" w:lineRule="auto"/>
        <w:ind w:left="284" w:hanging="284"/>
        <w:contextualSpacing w:val="0"/>
        <w:jc w:val="both"/>
      </w:pPr>
      <w:r w:rsidRPr="00AD29EE">
        <w:t xml:space="preserve">¿Se han respetado los cronogramas y tiempos previstos? </w:t>
      </w:r>
    </w:p>
    <w:p w14:paraId="3BA1C20B" w14:textId="77777777" w:rsidR="007B107C" w:rsidRPr="00AD29EE" w:rsidRDefault="007B107C" w:rsidP="003D6E7F">
      <w:pPr>
        <w:pStyle w:val="Prrafodelista"/>
        <w:numPr>
          <w:ilvl w:val="0"/>
          <w:numId w:val="23"/>
        </w:numPr>
        <w:spacing w:after="120" w:line="240" w:lineRule="auto"/>
        <w:ind w:left="284" w:hanging="284"/>
        <w:contextualSpacing w:val="0"/>
        <w:jc w:val="both"/>
      </w:pPr>
      <w:r w:rsidRPr="00AD29EE">
        <w:t xml:space="preserve">¿En </w:t>
      </w:r>
      <w:r w:rsidR="0028365B" w:rsidRPr="00AD29EE">
        <w:t>qué</w:t>
      </w:r>
      <w:r w:rsidRPr="00AD29EE">
        <w:t xml:space="preserve"> medida la gestión ha contribuido a los resultados? </w:t>
      </w:r>
    </w:p>
    <w:p w14:paraId="479DFE7B" w14:textId="77777777" w:rsidR="007B107C" w:rsidRPr="00AD29EE" w:rsidRDefault="007B107C" w:rsidP="007B107C">
      <w:pPr>
        <w:widowControl w:val="0"/>
        <w:spacing w:after="0" w:line="240" w:lineRule="auto"/>
        <w:jc w:val="both"/>
        <w:rPr>
          <w:rFonts w:eastAsia="Verdana" w:cs="Calibri"/>
          <w:b/>
          <w:w w:val="101"/>
          <w:u w:color="000000"/>
        </w:rPr>
      </w:pPr>
    </w:p>
    <w:p w14:paraId="13389066" w14:textId="77777777" w:rsidR="007B107C" w:rsidRPr="00AD29EE" w:rsidRDefault="007B107C" w:rsidP="002F6085">
      <w:pPr>
        <w:widowControl w:val="0"/>
        <w:numPr>
          <w:ilvl w:val="0"/>
          <w:numId w:val="3"/>
        </w:numPr>
        <w:spacing w:after="0" w:line="240" w:lineRule="auto"/>
        <w:ind w:left="0" w:hanging="567"/>
        <w:jc w:val="both"/>
        <w:rPr>
          <w:rFonts w:eastAsia="Verdana" w:cs="Calibri"/>
          <w:w w:val="101"/>
          <w:u w:color="000000"/>
        </w:rPr>
      </w:pPr>
      <w:r w:rsidRPr="00AD29EE">
        <w:rPr>
          <w:rFonts w:eastAsia="Verdana" w:cs="Calibri"/>
          <w:b/>
          <w:w w:val="101"/>
          <w:u w:color="000000"/>
        </w:rPr>
        <w:t xml:space="preserve">Impacto: </w:t>
      </w:r>
      <w:r w:rsidRPr="00AD29EE">
        <w:rPr>
          <w:rFonts w:eastAsia="Verdana" w:cs="Calibri"/>
          <w:w w:val="101"/>
          <w:u w:color="000000"/>
        </w:rPr>
        <w:t xml:space="preserve">Para determinar el alcance de los impactos se realizará las siguientes preguntas: </w:t>
      </w:r>
    </w:p>
    <w:p w14:paraId="7C08591D" w14:textId="77777777" w:rsidR="007B107C" w:rsidRPr="00AD29EE" w:rsidRDefault="007B107C" w:rsidP="009343EE">
      <w:pPr>
        <w:widowControl w:val="0"/>
        <w:spacing w:after="0" w:line="240" w:lineRule="auto"/>
        <w:ind w:left="360"/>
        <w:jc w:val="both"/>
        <w:rPr>
          <w:rFonts w:eastAsia="Verdana" w:cs="Calibri"/>
          <w:w w:val="101"/>
          <w:u w:color="000000"/>
        </w:rPr>
      </w:pPr>
    </w:p>
    <w:p w14:paraId="674FB959" w14:textId="77777777" w:rsidR="007B107C" w:rsidRPr="00AD29EE" w:rsidRDefault="007B107C" w:rsidP="003D6E7F">
      <w:pPr>
        <w:pStyle w:val="Prrafodelista"/>
        <w:numPr>
          <w:ilvl w:val="0"/>
          <w:numId w:val="23"/>
        </w:numPr>
        <w:spacing w:after="120" w:line="240" w:lineRule="auto"/>
        <w:ind w:left="284" w:hanging="284"/>
        <w:contextualSpacing w:val="0"/>
        <w:jc w:val="both"/>
      </w:pPr>
      <w:r w:rsidRPr="00AD29EE">
        <w:t>¿Se ha logrado un impacto positivo sobre los beneficiarios directos?</w:t>
      </w:r>
    </w:p>
    <w:p w14:paraId="7886896F" w14:textId="77777777" w:rsidR="007B107C" w:rsidRPr="00AD29EE" w:rsidRDefault="007B107C" w:rsidP="003D6E7F">
      <w:pPr>
        <w:pStyle w:val="Prrafodelista"/>
        <w:numPr>
          <w:ilvl w:val="0"/>
          <w:numId w:val="23"/>
        </w:numPr>
        <w:spacing w:after="120" w:line="240" w:lineRule="auto"/>
        <w:ind w:left="284" w:hanging="284"/>
        <w:contextualSpacing w:val="0"/>
        <w:jc w:val="both"/>
      </w:pPr>
      <w:r w:rsidRPr="00AD29EE">
        <w:t xml:space="preserve">¿Las personas con discapacidad están satisfechas con los servicios dirigidos a ellas? </w:t>
      </w:r>
    </w:p>
    <w:p w14:paraId="5C535C10" w14:textId="77777777" w:rsidR="007B107C" w:rsidRPr="00AD29EE" w:rsidRDefault="007B107C" w:rsidP="003D6E7F">
      <w:pPr>
        <w:pStyle w:val="Prrafodelista"/>
        <w:numPr>
          <w:ilvl w:val="0"/>
          <w:numId w:val="23"/>
        </w:numPr>
        <w:spacing w:after="120" w:line="240" w:lineRule="auto"/>
        <w:ind w:left="284" w:hanging="284"/>
        <w:contextualSpacing w:val="0"/>
        <w:jc w:val="both"/>
      </w:pPr>
      <w:r w:rsidRPr="00AD29EE">
        <w:t xml:space="preserve">¿Cuáles son los resultados de la intervención? </w:t>
      </w:r>
    </w:p>
    <w:p w14:paraId="04FFABA8" w14:textId="77777777" w:rsidR="007B107C" w:rsidRPr="00AD29EE" w:rsidRDefault="007B107C" w:rsidP="007B107C">
      <w:pPr>
        <w:widowControl w:val="0"/>
        <w:spacing w:after="0" w:line="240" w:lineRule="auto"/>
        <w:jc w:val="both"/>
        <w:rPr>
          <w:rFonts w:eastAsia="Verdana" w:cs="Calibri"/>
          <w:b/>
          <w:w w:val="101"/>
          <w:u w:color="000000"/>
        </w:rPr>
      </w:pPr>
    </w:p>
    <w:p w14:paraId="5F68F757" w14:textId="77777777" w:rsidR="007B107C" w:rsidRPr="00AD29EE" w:rsidRDefault="007B107C" w:rsidP="002F6085">
      <w:pPr>
        <w:widowControl w:val="0"/>
        <w:numPr>
          <w:ilvl w:val="0"/>
          <w:numId w:val="3"/>
        </w:numPr>
        <w:spacing w:after="0" w:line="240" w:lineRule="auto"/>
        <w:ind w:left="0" w:hanging="567"/>
        <w:jc w:val="both"/>
        <w:rPr>
          <w:rFonts w:eastAsia="Verdana" w:cs="Calibri"/>
          <w:b/>
          <w:w w:val="101"/>
          <w:u w:color="000000"/>
        </w:rPr>
      </w:pPr>
      <w:r w:rsidRPr="00AD29EE">
        <w:rPr>
          <w:rFonts w:eastAsia="Verdana" w:cs="Calibri"/>
          <w:b/>
          <w:w w:val="101"/>
          <w:u w:color="000000"/>
        </w:rPr>
        <w:t xml:space="preserve">Sostenibilidad: </w:t>
      </w:r>
    </w:p>
    <w:p w14:paraId="58E59DFE" w14:textId="77777777" w:rsidR="0071660D" w:rsidRPr="00AD29EE" w:rsidRDefault="0071660D" w:rsidP="0071660D">
      <w:pPr>
        <w:widowControl w:val="0"/>
        <w:spacing w:after="0" w:line="240" w:lineRule="auto"/>
        <w:ind w:left="66"/>
        <w:jc w:val="both"/>
        <w:rPr>
          <w:rFonts w:eastAsia="Verdana" w:cs="Calibri"/>
          <w:b/>
          <w:w w:val="101"/>
          <w:u w:color="000000"/>
        </w:rPr>
      </w:pPr>
    </w:p>
    <w:p w14:paraId="7BEB0DDC" w14:textId="77777777" w:rsidR="007B107C" w:rsidRPr="00AD29EE" w:rsidRDefault="007B107C" w:rsidP="003D6E7F">
      <w:pPr>
        <w:pStyle w:val="Prrafodelista"/>
        <w:numPr>
          <w:ilvl w:val="0"/>
          <w:numId w:val="23"/>
        </w:numPr>
        <w:spacing w:after="120" w:line="240" w:lineRule="auto"/>
        <w:ind w:left="284" w:hanging="284"/>
        <w:contextualSpacing w:val="0"/>
        <w:jc w:val="both"/>
      </w:pPr>
      <w:r w:rsidRPr="00AD29EE">
        <w:t>¿Se están generando capacidades institucionales o individuales para que los beneficios se mantengan?</w:t>
      </w:r>
    </w:p>
    <w:p w14:paraId="037FA30B" w14:textId="77777777" w:rsidR="007B107C" w:rsidRPr="00AD29EE" w:rsidRDefault="007B107C" w:rsidP="003D6E7F">
      <w:pPr>
        <w:pStyle w:val="Prrafodelista"/>
        <w:numPr>
          <w:ilvl w:val="0"/>
          <w:numId w:val="23"/>
        </w:numPr>
        <w:spacing w:after="120" w:line="240" w:lineRule="auto"/>
        <w:ind w:left="284" w:hanging="284"/>
        <w:contextualSpacing w:val="0"/>
        <w:jc w:val="both"/>
      </w:pPr>
      <w:r w:rsidRPr="00AD29EE">
        <w:t>¿Se pueden identificar elementos que faciliten la sostenibilidad de los resultados?</w:t>
      </w:r>
    </w:p>
    <w:p w14:paraId="529E82AF" w14:textId="77777777" w:rsidR="00115A63" w:rsidRPr="00831AEF" w:rsidRDefault="00115A63" w:rsidP="00B84354">
      <w:pPr>
        <w:jc w:val="both"/>
        <w:rPr>
          <w:rFonts w:cs="Calibri"/>
          <w:noProof/>
          <w:lang w:eastAsia="es-PE"/>
        </w:rPr>
      </w:pPr>
      <w:r w:rsidRPr="00831AEF">
        <w:rPr>
          <w:rFonts w:eastAsia="Verdana" w:cs="Calibri"/>
          <w:w w:val="101"/>
          <w:u w:color="000000"/>
        </w:rPr>
        <w:t>Es preciso determinar el alcance de las evaluaciones y el impacto de lo</w:t>
      </w:r>
      <w:r w:rsidR="00B84354" w:rsidRPr="00831AEF">
        <w:rPr>
          <w:rFonts w:eastAsia="Verdana" w:cs="Calibri"/>
          <w:w w:val="101"/>
          <w:u w:color="000000"/>
        </w:rPr>
        <w:t xml:space="preserve">s resultados a lograr cada año, deberán ser medidas de manera permanente, </w:t>
      </w:r>
      <w:r w:rsidRPr="00831AEF">
        <w:rPr>
          <w:rFonts w:eastAsia="Verdana" w:cs="Calibri"/>
          <w:w w:val="101"/>
          <w:u w:color="000000"/>
        </w:rPr>
        <w:t>en ese sentido</w:t>
      </w:r>
      <w:r w:rsidR="00B84354" w:rsidRPr="00831AEF">
        <w:rPr>
          <w:rFonts w:eastAsia="Verdana" w:cs="Calibri"/>
          <w:w w:val="101"/>
          <w:u w:color="000000"/>
        </w:rPr>
        <w:t>,</w:t>
      </w:r>
      <w:r w:rsidRPr="00831AEF">
        <w:rPr>
          <w:rFonts w:eastAsia="Verdana" w:cs="Calibri"/>
          <w:w w:val="101"/>
          <w:u w:color="000000"/>
        </w:rPr>
        <w:t xml:space="preserve"> el Ministerio de la Mujer y Poblaciones Vulnerables a través del Con</w:t>
      </w:r>
      <w:r w:rsidR="00926397" w:rsidRPr="00831AEF">
        <w:rPr>
          <w:rFonts w:eastAsia="Verdana" w:cs="Calibri"/>
          <w:w w:val="101"/>
          <w:u w:color="000000"/>
        </w:rPr>
        <w:t>sejo para la Integración de la Persona con D</w:t>
      </w:r>
      <w:r w:rsidRPr="00831AEF">
        <w:rPr>
          <w:rFonts w:eastAsia="Verdana" w:cs="Calibri"/>
          <w:w w:val="101"/>
          <w:u w:color="000000"/>
        </w:rPr>
        <w:t>iscapacidad –</w:t>
      </w:r>
      <w:r w:rsidR="009D31EF" w:rsidRPr="00831AEF">
        <w:rPr>
          <w:rFonts w:eastAsia="Verdana" w:cs="Calibri"/>
          <w:w w:val="101"/>
          <w:u w:color="000000"/>
        </w:rPr>
        <w:t xml:space="preserve"> Conadis</w:t>
      </w:r>
      <w:r w:rsidRPr="00831AEF">
        <w:rPr>
          <w:rFonts w:eastAsia="Verdana" w:cs="Calibri"/>
          <w:w w:val="101"/>
          <w:u w:color="000000"/>
        </w:rPr>
        <w:t>, deberá considerar los mecanismos y estrategias adecuadas para llevar a cabo de manera articulada el seguimiento al presente Plan</w:t>
      </w:r>
      <w:r w:rsidR="002B512D" w:rsidRPr="00831AEF">
        <w:rPr>
          <w:rFonts w:eastAsia="Verdana" w:cs="Calibri"/>
          <w:w w:val="101"/>
          <w:u w:color="000000"/>
        </w:rPr>
        <w:t>.</w:t>
      </w:r>
      <w:r w:rsidRPr="00831AEF">
        <w:rPr>
          <w:rFonts w:eastAsia="Verdana" w:cs="Calibri"/>
          <w:w w:val="101"/>
          <w:u w:color="000000"/>
        </w:rPr>
        <w:t xml:space="preserve"> </w:t>
      </w:r>
    </w:p>
    <w:p w14:paraId="26085B6D" w14:textId="77777777" w:rsidR="00442D59" w:rsidRPr="00831AEF" w:rsidRDefault="00442D59" w:rsidP="00557A18">
      <w:pPr>
        <w:pStyle w:val="Prrafodelista"/>
        <w:ind w:left="360"/>
        <w:rPr>
          <w:rFonts w:cs="Calibri"/>
          <w:noProof/>
          <w:lang w:eastAsia="es-PE"/>
        </w:rPr>
      </w:pPr>
    </w:p>
    <w:p w14:paraId="29A834FF" w14:textId="77777777" w:rsidR="00442D59" w:rsidRPr="00831AEF" w:rsidRDefault="00442D59" w:rsidP="00557A18">
      <w:pPr>
        <w:pStyle w:val="Prrafodelista"/>
        <w:ind w:left="360"/>
        <w:rPr>
          <w:rFonts w:cs="Calibri"/>
          <w:noProof/>
          <w:lang w:eastAsia="es-PE"/>
        </w:rPr>
      </w:pPr>
    </w:p>
    <w:p w14:paraId="3505F0A8" w14:textId="77777777" w:rsidR="00442D59" w:rsidRPr="00831AEF" w:rsidRDefault="00442D59" w:rsidP="00557A18">
      <w:pPr>
        <w:pStyle w:val="Prrafodelista"/>
        <w:ind w:left="360"/>
        <w:rPr>
          <w:rFonts w:cs="Calibri"/>
          <w:noProof/>
          <w:lang w:eastAsia="es-PE"/>
        </w:rPr>
      </w:pPr>
    </w:p>
    <w:p w14:paraId="3FEE2497" w14:textId="77777777" w:rsidR="00442D59" w:rsidRPr="00831AEF" w:rsidRDefault="00442D59" w:rsidP="00557A18">
      <w:pPr>
        <w:pStyle w:val="Prrafodelista"/>
        <w:ind w:left="360"/>
        <w:rPr>
          <w:rFonts w:cs="Calibri"/>
          <w:noProof/>
          <w:lang w:eastAsia="es-PE"/>
        </w:rPr>
      </w:pPr>
    </w:p>
    <w:p w14:paraId="2DFE7A3E" w14:textId="77777777" w:rsidR="00442D59" w:rsidRPr="00831AEF" w:rsidRDefault="00442D59" w:rsidP="00557A18">
      <w:pPr>
        <w:pStyle w:val="Prrafodelista"/>
        <w:ind w:left="360"/>
        <w:rPr>
          <w:rFonts w:cs="Calibri"/>
          <w:noProof/>
          <w:lang w:eastAsia="es-PE"/>
        </w:rPr>
      </w:pPr>
    </w:p>
    <w:p w14:paraId="16A457A5" w14:textId="77777777" w:rsidR="00442D59" w:rsidRPr="00831AEF" w:rsidRDefault="00442D59" w:rsidP="00557A18">
      <w:pPr>
        <w:pStyle w:val="Prrafodelista"/>
        <w:ind w:left="360"/>
        <w:rPr>
          <w:rFonts w:cs="Calibri"/>
          <w:noProof/>
          <w:lang w:eastAsia="es-PE"/>
        </w:rPr>
      </w:pPr>
    </w:p>
    <w:p w14:paraId="39C3147B" w14:textId="77777777" w:rsidR="00442D59" w:rsidRPr="00831AEF" w:rsidRDefault="00442D59" w:rsidP="00557A18">
      <w:pPr>
        <w:pStyle w:val="Prrafodelista"/>
        <w:ind w:left="360"/>
        <w:rPr>
          <w:rFonts w:cs="Calibri"/>
          <w:noProof/>
          <w:lang w:eastAsia="es-PE"/>
        </w:rPr>
      </w:pPr>
    </w:p>
    <w:p w14:paraId="0BF58DBA" w14:textId="77777777" w:rsidR="00442D59" w:rsidRPr="00831AEF" w:rsidRDefault="00442D59" w:rsidP="00557A18">
      <w:pPr>
        <w:pStyle w:val="Prrafodelista"/>
        <w:ind w:left="360"/>
        <w:rPr>
          <w:rFonts w:cs="Calibri"/>
          <w:noProof/>
          <w:lang w:eastAsia="es-PE"/>
        </w:rPr>
      </w:pPr>
    </w:p>
    <w:p w14:paraId="664AC048" w14:textId="77777777" w:rsidR="00B84354" w:rsidRPr="00831AEF" w:rsidRDefault="00B84354" w:rsidP="00557A18">
      <w:pPr>
        <w:pStyle w:val="Prrafodelista"/>
        <w:ind w:left="360"/>
        <w:rPr>
          <w:rFonts w:cs="Calibri"/>
          <w:noProof/>
          <w:lang w:eastAsia="es-PE"/>
        </w:rPr>
      </w:pPr>
    </w:p>
    <w:p w14:paraId="5CBF6E55" w14:textId="77777777" w:rsidR="00B84354" w:rsidRPr="00831AEF" w:rsidRDefault="00B84354" w:rsidP="00557A18">
      <w:pPr>
        <w:pStyle w:val="Prrafodelista"/>
        <w:ind w:left="360"/>
        <w:rPr>
          <w:rFonts w:cs="Calibri"/>
          <w:noProof/>
          <w:lang w:eastAsia="es-PE"/>
        </w:rPr>
      </w:pPr>
    </w:p>
    <w:p w14:paraId="36F8AD76" w14:textId="77777777" w:rsidR="00B84354" w:rsidRPr="00831AEF" w:rsidRDefault="00B84354" w:rsidP="00557A18">
      <w:pPr>
        <w:pStyle w:val="Prrafodelista"/>
        <w:ind w:left="360"/>
        <w:rPr>
          <w:rFonts w:cs="Calibri"/>
          <w:noProof/>
          <w:lang w:eastAsia="es-PE"/>
        </w:rPr>
      </w:pPr>
    </w:p>
    <w:p w14:paraId="7D2367FF" w14:textId="77777777" w:rsidR="0094184C" w:rsidRDefault="0094184C">
      <w:pPr>
        <w:spacing w:after="0" w:line="240" w:lineRule="auto"/>
        <w:rPr>
          <w:rFonts w:ascii="Cambria" w:eastAsia="MS Gothic" w:hAnsi="Cambria"/>
          <w:b/>
          <w:bCs/>
          <w:color w:val="345A8A"/>
          <w:w w:val="75"/>
          <w:sz w:val="32"/>
          <w:szCs w:val="32"/>
        </w:rPr>
      </w:pPr>
    </w:p>
    <w:p w14:paraId="5259A390" w14:textId="77777777" w:rsidR="00B84354" w:rsidRDefault="0094184C" w:rsidP="00590E49">
      <w:pPr>
        <w:pStyle w:val="Ttulo1"/>
        <w:numPr>
          <w:ilvl w:val="0"/>
          <w:numId w:val="20"/>
        </w:numPr>
        <w:jc w:val="center"/>
        <w:rPr>
          <w:w w:val="75"/>
        </w:rPr>
      </w:pPr>
      <w:r w:rsidRPr="0094184C">
        <w:rPr>
          <w:w w:val="75"/>
        </w:rPr>
        <w:lastRenderedPageBreak/>
        <w:t>ANEXOS</w:t>
      </w:r>
    </w:p>
    <w:p w14:paraId="6FB209EE" w14:textId="271E62BD" w:rsidR="0044782D" w:rsidRPr="0044782D" w:rsidRDefault="0044782D" w:rsidP="0044782D">
      <w:pPr>
        <w:jc w:val="center"/>
      </w:pPr>
      <w:r>
        <w:t>ANEXO 1: GLOSARIO DE TÉRMINOS</w:t>
      </w:r>
      <w:r w:rsidRPr="0044782D">
        <w:rPr>
          <w:rStyle w:val="Refdenotaalpie"/>
          <w:rFonts w:cs="Arial"/>
          <w:b/>
          <w:spacing w:val="-30"/>
          <w:w w:val="64"/>
        </w:rPr>
        <w:footnoteReference w:id="8"/>
      </w:r>
    </w:p>
    <w:p w14:paraId="05729CEA" w14:textId="77777777" w:rsidR="00C572E6" w:rsidRDefault="00C572E6" w:rsidP="000239DA">
      <w:pPr>
        <w:pStyle w:val="Prrafodelista"/>
        <w:spacing w:after="0" w:line="240" w:lineRule="auto"/>
        <w:ind w:left="-567"/>
        <w:jc w:val="both"/>
        <w:rPr>
          <w:b/>
        </w:rPr>
      </w:pPr>
    </w:p>
    <w:p w14:paraId="18FA653F"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r w:rsidRPr="00C572E6">
        <w:rPr>
          <w:rFonts w:asciiTheme="minorHAnsi" w:hAnsiTheme="minorHAnsi" w:cstheme="minorHAnsi"/>
          <w:b/>
          <w:sz w:val="18"/>
          <w:szCs w:val="18"/>
        </w:rPr>
        <w:t>Campañas de Concienciación</w:t>
      </w:r>
      <w:r w:rsidRPr="00C572E6">
        <w:rPr>
          <w:rFonts w:asciiTheme="minorHAnsi" w:hAnsiTheme="minorHAnsi" w:cstheme="minorHAnsi"/>
          <w:sz w:val="18"/>
          <w:szCs w:val="18"/>
        </w:rPr>
        <w:t>: Conjunto de acciones orientadas a promover la toma de conciencia y fortalecer el conocimiento acerca del Trastorno del Espectro Autista para lograr la reflexión crítica que conlleve asumir responsabilidades y emprender acciones necesarias para consolidar la inclusión social de las personas con Trastorno del Espectro Autista.</w:t>
      </w:r>
    </w:p>
    <w:p w14:paraId="590AEA1E"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p>
    <w:p w14:paraId="12C45EA3"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r w:rsidRPr="00C572E6">
        <w:rPr>
          <w:rFonts w:asciiTheme="minorHAnsi" w:hAnsiTheme="minorHAnsi" w:cstheme="minorHAnsi"/>
          <w:b/>
          <w:sz w:val="18"/>
          <w:szCs w:val="18"/>
        </w:rPr>
        <w:t>Centro de Recursos de Educación Básica Especial (CREBE)</w:t>
      </w:r>
      <w:r w:rsidRPr="00C572E6">
        <w:rPr>
          <w:rFonts w:asciiTheme="minorHAnsi" w:hAnsiTheme="minorHAnsi" w:cstheme="minorHAnsi"/>
          <w:sz w:val="18"/>
          <w:szCs w:val="18"/>
        </w:rPr>
        <w:t>: Brinda soporte pedagógico, asesoramiento, información, biblioteca especializada, así como la producción y distribución de material específico para los estudiantes con discapacidad, talento y superdotación.</w:t>
      </w:r>
    </w:p>
    <w:p w14:paraId="126F4F9C"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p>
    <w:p w14:paraId="534DD695"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r w:rsidRPr="00C572E6">
        <w:rPr>
          <w:rFonts w:asciiTheme="minorHAnsi" w:hAnsiTheme="minorHAnsi" w:cstheme="minorHAnsi"/>
          <w:b/>
          <w:sz w:val="18"/>
          <w:szCs w:val="18"/>
        </w:rPr>
        <w:t>Detección Precoz</w:t>
      </w:r>
      <w:r w:rsidRPr="00C572E6">
        <w:rPr>
          <w:rFonts w:asciiTheme="minorHAnsi" w:hAnsiTheme="minorHAnsi" w:cstheme="minorHAnsi"/>
          <w:sz w:val="18"/>
          <w:szCs w:val="18"/>
        </w:rPr>
        <w:t>: Identificación de una deficiencia física, psíquica o sensorial, o la constatación de la sintomatología que la hace presumible, en el momento más próximo a aquél, en que la deficiencia se manifiesta, con el objetivo de adoptar todas las medidas preventivas o terapéuticas necesarias.</w:t>
      </w:r>
    </w:p>
    <w:p w14:paraId="6C2DF3D5"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p>
    <w:p w14:paraId="39F02D30"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r w:rsidRPr="00C572E6">
        <w:rPr>
          <w:rFonts w:asciiTheme="minorHAnsi" w:hAnsiTheme="minorHAnsi" w:cstheme="minorHAnsi"/>
          <w:b/>
          <w:sz w:val="18"/>
          <w:szCs w:val="18"/>
        </w:rPr>
        <w:t>Diagnóstico Precoz</w:t>
      </w:r>
      <w:r w:rsidRPr="00C572E6">
        <w:rPr>
          <w:rFonts w:asciiTheme="minorHAnsi" w:hAnsiTheme="minorHAnsi" w:cstheme="minorHAnsi"/>
          <w:sz w:val="18"/>
          <w:szCs w:val="18"/>
        </w:rPr>
        <w:t>: Empleo y uso de todos los recursos clínicos y de exploraciones complementarias, con el fin de objetivar tempranamente cualquier deficiencia en una fase inicial.</w:t>
      </w:r>
    </w:p>
    <w:p w14:paraId="4E025930"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p>
    <w:p w14:paraId="4B245C9B"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r w:rsidRPr="00C572E6">
        <w:rPr>
          <w:rFonts w:asciiTheme="minorHAnsi" w:hAnsiTheme="minorHAnsi" w:cstheme="minorHAnsi"/>
          <w:b/>
          <w:sz w:val="18"/>
          <w:szCs w:val="18"/>
        </w:rPr>
        <w:t>Discriminación</w:t>
      </w:r>
      <w:r w:rsidRPr="00C572E6">
        <w:rPr>
          <w:rFonts w:asciiTheme="minorHAnsi" w:hAnsiTheme="minorHAnsi" w:cstheme="minorHAnsi"/>
          <w:sz w:val="18"/>
          <w:szCs w:val="18"/>
        </w:rPr>
        <w:t>: Toda distinción, exclusión o restricción, que tenga como propósito o efecto el obstaculizar o dejar sin efecto el conocimiento, goce o ejercicio, en igualdad de condiciones, de uno o varios derechos. No se consideran discriminatorias las medidas positivas encaminadas a alcanzar la igualdad de hecho de la población vulnerable.</w:t>
      </w:r>
    </w:p>
    <w:p w14:paraId="4D017BCD"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p>
    <w:p w14:paraId="4CF74AFA"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r w:rsidRPr="00C572E6">
        <w:rPr>
          <w:rFonts w:asciiTheme="minorHAnsi" w:hAnsiTheme="minorHAnsi" w:cstheme="minorHAnsi"/>
          <w:b/>
          <w:sz w:val="18"/>
          <w:szCs w:val="18"/>
        </w:rPr>
        <w:t>Discriminación Directa</w:t>
      </w:r>
      <w:r w:rsidRPr="00C572E6">
        <w:rPr>
          <w:rFonts w:asciiTheme="minorHAnsi" w:hAnsiTheme="minorHAnsi" w:cstheme="minorHAnsi"/>
          <w:sz w:val="18"/>
          <w:szCs w:val="18"/>
        </w:rPr>
        <w:t>: Toda distinción, exclusión o restricción por motivos étnicos, de sexo, raza, religión, edad o discapacidad en forma deliberada y sin justificación, cuyo propósito es obstaculizar o dejar sin efecto el reconocimiento, goce o ejercicio en igualdad de condiciones de uno o más derechos, incluida la denegación de ajustes razonables y/o medidas compensatorias.</w:t>
      </w:r>
    </w:p>
    <w:p w14:paraId="46043B0D"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p>
    <w:p w14:paraId="2B5A4095"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r w:rsidRPr="00C572E6">
        <w:rPr>
          <w:rFonts w:asciiTheme="minorHAnsi" w:hAnsiTheme="minorHAnsi" w:cstheme="minorHAnsi"/>
          <w:b/>
          <w:sz w:val="18"/>
          <w:szCs w:val="18"/>
        </w:rPr>
        <w:t>Discriminación Indirecta</w:t>
      </w:r>
      <w:r w:rsidRPr="00C572E6">
        <w:rPr>
          <w:rFonts w:asciiTheme="minorHAnsi" w:hAnsiTheme="minorHAnsi" w:cstheme="minorHAnsi"/>
          <w:sz w:val="18"/>
          <w:szCs w:val="18"/>
        </w:rPr>
        <w:t>: Cuando la aplicación o efecto de una política o norma que en apariencia es neutral, excluye a las personas de sus derechos fundamentales situándolas en una posición de desventaja por su condición étnica, religión, sexo, edad o discapacidad.</w:t>
      </w:r>
    </w:p>
    <w:p w14:paraId="406C6C52"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p>
    <w:p w14:paraId="1A84579D"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r w:rsidRPr="00C572E6">
        <w:rPr>
          <w:rFonts w:asciiTheme="minorHAnsi" w:hAnsiTheme="minorHAnsi" w:cstheme="minorHAnsi"/>
          <w:b/>
          <w:sz w:val="18"/>
          <w:szCs w:val="18"/>
        </w:rPr>
        <w:t>Educación Inclusiva</w:t>
      </w:r>
      <w:r w:rsidRPr="00C572E6">
        <w:rPr>
          <w:rFonts w:asciiTheme="minorHAnsi" w:hAnsiTheme="minorHAnsi" w:cstheme="minorHAnsi"/>
          <w:sz w:val="18"/>
          <w:szCs w:val="18"/>
        </w:rPr>
        <w:t>: Proceso de fortalecimiento de la capacidad del sistema educativo para llegar a todos los educandos; basado en la valoración de la diversidad como elemento enriquecedor del proceso de enseñanza y aprendizaje, donde los estudiantes se benefician de una enseñanza adaptada a sus necesidades, eliminando las barreras del aprendizaje y participación.</w:t>
      </w:r>
    </w:p>
    <w:p w14:paraId="6221E2FF"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p>
    <w:p w14:paraId="490E3CFC"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r w:rsidRPr="00C572E6">
        <w:rPr>
          <w:rFonts w:asciiTheme="minorHAnsi" w:hAnsiTheme="minorHAnsi" w:cstheme="minorHAnsi"/>
          <w:b/>
          <w:sz w:val="18"/>
          <w:szCs w:val="18"/>
        </w:rPr>
        <w:t>Empleo con apoyo</w:t>
      </w:r>
      <w:r w:rsidRPr="00C572E6">
        <w:rPr>
          <w:rFonts w:asciiTheme="minorHAnsi" w:hAnsiTheme="minorHAnsi" w:cstheme="minorHAnsi"/>
          <w:sz w:val="18"/>
          <w:szCs w:val="18"/>
        </w:rPr>
        <w:t>: Es una metodología que facilita el desarrollo de aptitudes y las oportunidades de empleo para las personas con discapacidad, principalmente para aquellas con dificultades significativas; por ende, un recurso para la gestión de la discapacidad en el lugar de trabajo tanto en entidades públicas como privadas.</w:t>
      </w:r>
    </w:p>
    <w:p w14:paraId="42465C0D"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p>
    <w:p w14:paraId="204623A9"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r w:rsidRPr="00C572E6">
        <w:rPr>
          <w:rFonts w:asciiTheme="minorHAnsi" w:hAnsiTheme="minorHAnsi" w:cstheme="minorHAnsi"/>
          <w:b/>
          <w:sz w:val="18"/>
          <w:szCs w:val="18"/>
        </w:rPr>
        <w:t>Enfoque de Derechos</w:t>
      </w:r>
      <w:r w:rsidRPr="00C572E6">
        <w:rPr>
          <w:rFonts w:asciiTheme="minorHAnsi" w:hAnsiTheme="minorHAnsi" w:cstheme="minorHAnsi"/>
          <w:sz w:val="18"/>
          <w:szCs w:val="18"/>
        </w:rPr>
        <w:t>: Perspectiva que consiste en reconocer a la persona como sujeto integral (biopsicosocial), cuyos derechos son universales, indivisibles e integrales, para su aplicación en políticas y prácticas de desarrollo.</w:t>
      </w:r>
    </w:p>
    <w:p w14:paraId="3DD2C211"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p>
    <w:p w14:paraId="596BDE71"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r w:rsidRPr="00C572E6">
        <w:rPr>
          <w:rFonts w:asciiTheme="minorHAnsi" w:hAnsiTheme="minorHAnsi" w:cstheme="minorHAnsi"/>
          <w:b/>
          <w:sz w:val="18"/>
          <w:szCs w:val="18"/>
        </w:rPr>
        <w:t>Enfoque por Resultados</w:t>
      </w:r>
      <w:r w:rsidRPr="00C572E6">
        <w:rPr>
          <w:rFonts w:asciiTheme="minorHAnsi" w:hAnsiTheme="minorHAnsi" w:cstheme="minorHAnsi"/>
          <w:sz w:val="18"/>
          <w:szCs w:val="18"/>
        </w:rPr>
        <w:t>: Estrategia de gestión pública que vincula la asignación de recursos a productos y resultados medibles a favor de la población tradicionalmente vulnerable, que busca incrementar la eficiencia y eficacia para mejorar el impacto de los logros a corto, mediano y largo plazo.</w:t>
      </w:r>
    </w:p>
    <w:p w14:paraId="1A416DD8"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p>
    <w:p w14:paraId="5B1FB44F" w14:textId="77777777" w:rsidR="00C572E6" w:rsidRPr="00C572E6" w:rsidRDefault="00C572E6" w:rsidP="000239DA">
      <w:pPr>
        <w:pStyle w:val="Prrafodelista"/>
        <w:spacing w:after="0" w:line="240" w:lineRule="auto"/>
        <w:ind w:left="-567"/>
        <w:jc w:val="both"/>
        <w:rPr>
          <w:rFonts w:asciiTheme="minorHAnsi" w:hAnsiTheme="minorHAnsi" w:cstheme="minorHAnsi"/>
          <w:sz w:val="18"/>
          <w:szCs w:val="18"/>
        </w:rPr>
      </w:pPr>
      <w:r w:rsidRPr="00C572E6">
        <w:rPr>
          <w:rFonts w:asciiTheme="minorHAnsi" w:hAnsiTheme="minorHAnsi" w:cstheme="minorHAnsi"/>
          <w:b/>
          <w:sz w:val="18"/>
          <w:szCs w:val="18"/>
        </w:rPr>
        <w:t>Equipo Interdisciplinario:</w:t>
      </w:r>
      <w:r w:rsidRPr="00C572E6">
        <w:rPr>
          <w:rFonts w:asciiTheme="minorHAnsi" w:hAnsiTheme="minorHAnsi" w:cstheme="minorHAnsi"/>
          <w:sz w:val="18"/>
          <w:szCs w:val="18"/>
        </w:rPr>
        <w:t xml:space="preserve"> Grupo compuesto por cuatro o más profesionales de la salud de diferentes disciplinas entre los que se incluye, pero sin limitarse a: psiquiatría, neurología, neuropsicología y psicología entre otros; cabe resaltar que en caso de ser menores de edad, las diferentes disciplinas deberán contar con la especialización de pediatría en cada una de las áreas. Dentro del equipo interdisciplinario se debe contar con el concepto de: fisiatría, gastroenterología, terapia ocupacional, terapia física, terapia de lenguaje/fonoaudiología; adicional se recomiendan las valoraciones de un musicoterapeuta y un educador especial.</w:t>
      </w:r>
    </w:p>
    <w:p w14:paraId="6A55276B" w14:textId="77777777" w:rsidR="00C572E6" w:rsidRPr="00C572E6" w:rsidRDefault="00C572E6" w:rsidP="000239DA">
      <w:pPr>
        <w:pStyle w:val="Prrafodelista"/>
        <w:spacing w:after="0" w:line="240" w:lineRule="auto"/>
        <w:ind w:left="-567"/>
        <w:jc w:val="both"/>
        <w:rPr>
          <w:rFonts w:asciiTheme="minorHAnsi" w:hAnsiTheme="minorHAnsi" w:cstheme="minorHAnsi"/>
          <w:b/>
          <w:i/>
          <w:color w:val="FFFFFF" w:themeColor="background1"/>
          <w:sz w:val="18"/>
          <w:szCs w:val="18"/>
        </w:rPr>
      </w:pPr>
    </w:p>
    <w:p w14:paraId="5FD62337"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r w:rsidRPr="00C572E6">
        <w:rPr>
          <w:rFonts w:asciiTheme="minorHAnsi" w:hAnsiTheme="minorHAnsi" w:cstheme="minorHAnsi"/>
          <w:b/>
          <w:sz w:val="18"/>
          <w:szCs w:val="18"/>
        </w:rPr>
        <w:t>Inclusión Social</w:t>
      </w:r>
      <w:r w:rsidRPr="00C572E6">
        <w:rPr>
          <w:rFonts w:asciiTheme="minorHAnsi" w:hAnsiTheme="minorHAnsi" w:cstheme="minorHAnsi"/>
          <w:sz w:val="18"/>
          <w:szCs w:val="18"/>
        </w:rPr>
        <w:t xml:space="preserve">: Situación en la que todas las personas puedan ejercer sus derechos, aprovechar sus </w:t>
      </w:r>
      <w:r w:rsidR="00C572E6" w:rsidRPr="00C572E6">
        <w:rPr>
          <w:rFonts w:asciiTheme="minorHAnsi" w:hAnsiTheme="minorHAnsi" w:cstheme="minorHAnsi"/>
          <w:sz w:val="18"/>
          <w:szCs w:val="18"/>
        </w:rPr>
        <w:t>h</w:t>
      </w:r>
      <w:r w:rsidRPr="00C572E6">
        <w:rPr>
          <w:rFonts w:asciiTheme="minorHAnsi" w:hAnsiTheme="minorHAnsi" w:cstheme="minorHAnsi"/>
          <w:sz w:val="18"/>
          <w:szCs w:val="18"/>
        </w:rPr>
        <w:t>abilidades y tomar ventaja de las oportunidades que se presentan en su medio.</w:t>
      </w:r>
    </w:p>
    <w:p w14:paraId="3511CBAC"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p>
    <w:p w14:paraId="06BF6565"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r w:rsidRPr="00C572E6">
        <w:rPr>
          <w:rFonts w:asciiTheme="minorHAnsi" w:hAnsiTheme="minorHAnsi" w:cstheme="minorHAnsi"/>
          <w:b/>
          <w:sz w:val="18"/>
          <w:szCs w:val="18"/>
        </w:rPr>
        <w:t>Igualdad de Oportunidades</w:t>
      </w:r>
      <w:r w:rsidRPr="00C572E6">
        <w:rPr>
          <w:rFonts w:asciiTheme="minorHAnsi" w:hAnsiTheme="minorHAnsi" w:cstheme="minorHAnsi"/>
          <w:sz w:val="18"/>
          <w:szCs w:val="18"/>
        </w:rPr>
        <w:t>: Principio que garantiza que los niños, niñas, hombres y mujeres gocen de los mismos derechos y obligaciones a fin de lograr su participación plena y efectiva.</w:t>
      </w:r>
    </w:p>
    <w:p w14:paraId="77A19A59"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p>
    <w:p w14:paraId="0DAB2D30"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r w:rsidRPr="00C572E6">
        <w:rPr>
          <w:rFonts w:asciiTheme="minorHAnsi" w:hAnsiTheme="minorHAnsi" w:cstheme="minorHAnsi"/>
          <w:b/>
          <w:sz w:val="18"/>
          <w:szCs w:val="18"/>
        </w:rPr>
        <w:lastRenderedPageBreak/>
        <w:t>Inserción Comunitaria</w:t>
      </w:r>
      <w:r w:rsidRPr="00C572E6">
        <w:rPr>
          <w:rFonts w:asciiTheme="minorHAnsi" w:hAnsiTheme="minorHAnsi" w:cstheme="minorHAnsi"/>
          <w:sz w:val="18"/>
          <w:szCs w:val="18"/>
        </w:rPr>
        <w:t>: Proceso que implica desarrollar un sentimiento de comunidad y apoyo entre los miembros de su localidad, que permita prosperar y lograr objetivos individuales y colectivos, creando oportunidades, a fin de lograr la participación a través del reconocimiento y valoración de la diversidad.</w:t>
      </w:r>
    </w:p>
    <w:p w14:paraId="7AF150CB"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p>
    <w:p w14:paraId="16B56B18"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r w:rsidRPr="00C572E6">
        <w:rPr>
          <w:rFonts w:asciiTheme="minorHAnsi" w:hAnsiTheme="minorHAnsi" w:cstheme="minorHAnsi"/>
          <w:sz w:val="18"/>
          <w:szCs w:val="18"/>
        </w:rPr>
        <w:t>Inserción Laboral: Es la acción o conjunto de acciones dirigidas a promover o facilitar el acceso al empleo, en igualdad de condiciones que los demás.</w:t>
      </w:r>
    </w:p>
    <w:p w14:paraId="48DA2832"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p>
    <w:p w14:paraId="7444F402"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r w:rsidRPr="00C572E6">
        <w:rPr>
          <w:rFonts w:asciiTheme="minorHAnsi" w:hAnsiTheme="minorHAnsi" w:cstheme="minorHAnsi"/>
          <w:b/>
          <w:sz w:val="18"/>
          <w:szCs w:val="18"/>
        </w:rPr>
        <w:t>Inserción Social</w:t>
      </w:r>
      <w:r w:rsidRPr="00C572E6">
        <w:rPr>
          <w:rFonts w:asciiTheme="minorHAnsi" w:hAnsiTheme="minorHAnsi" w:cstheme="minorHAnsi"/>
          <w:sz w:val="18"/>
          <w:szCs w:val="18"/>
        </w:rPr>
        <w:t>: Proceso mediante el cual las personas desarrollan los mecanismos necesarios para desenvolverse en la vida, considerando la autonomía y participación social, sobre la base de la identidad personal y el ámbito socio-cultural y laboral.</w:t>
      </w:r>
    </w:p>
    <w:p w14:paraId="1451D582"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p>
    <w:p w14:paraId="22789B8B"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r w:rsidRPr="00C572E6">
        <w:rPr>
          <w:rFonts w:asciiTheme="minorHAnsi" w:hAnsiTheme="minorHAnsi" w:cstheme="minorHAnsi"/>
          <w:b/>
          <w:sz w:val="18"/>
          <w:szCs w:val="18"/>
        </w:rPr>
        <w:t>Intervención Conductual</w:t>
      </w:r>
      <w:r w:rsidRPr="00C572E6">
        <w:rPr>
          <w:rFonts w:asciiTheme="minorHAnsi" w:hAnsiTheme="minorHAnsi" w:cstheme="minorHAnsi"/>
          <w:sz w:val="18"/>
          <w:szCs w:val="18"/>
        </w:rPr>
        <w:t>: Aplicación sistemática de los principios y técnicas del aprendizaje, que inciden en la modificación de la conducta humana.</w:t>
      </w:r>
    </w:p>
    <w:p w14:paraId="07F3E9A2"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p>
    <w:p w14:paraId="33569FEE" w14:textId="77777777" w:rsidR="00C572E6" w:rsidRPr="00C572E6" w:rsidRDefault="00C572E6" w:rsidP="00C572E6">
      <w:pPr>
        <w:pStyle w:val="Prrafodelista"/>
        <w:spacing w:after="0" w:line="240" w:lineRule="auto"/>
        <w:ind w:left="-567"/>
        <w:jc w:val="both"/>
        <w:rPr>
          <w:rFonts w:asciiTheme="minorHAnsi" w:hAnsiTheme="minorHAnsi" w:cstheme="minorHAnsi"/>
          <w:sz w:val="18"/>
          <w:szCs w:val="18"/>
        </w:rPr>
      </w:pPr>
      <w:r w:rsidRPr="00C572E6">
        <w:rPr>
          <w:rFonts w:asciiTheme="minorHAnsi" w:hAnsiTheme="minorHAnsi" w:cstheme="minorHAnsi"/>
          <w:b/>
          <w:sz w:val="18"/>
          <w:szCs w:val="18"/>
        </w:rPr>
        <w:t>Intervención domiciliaria</w:t>
      </w:r>
      <w:r w:rsidRPr="00C572E6">
        <w:rPr>
          <w:rFonts w:asciiTheme="minorHAnsi" w:hAnsiTheme="minorHAnsi" w:cstheme="minorHAnsi"/>
          <w:sz w:val="18"/>
          <w:szCs w:val="18"/>
        </w:rPr>
        <w:t>: Modelo de prestación de servicios que utiliza un enfoque de trabajo en equipo mediante alianza entre los profesionales y la familia para proveer la extensión del trabajo terapéutico en casa. El modelo se centra en la familia, y se caracteriza por la labor coordinada, accesible y supervisada en beneficio del proceso de rehabilitación de las personas que se encuentran dentro del espectro autista y condiciones similares. Será parte complementaria de la intervención realizada en la IPS y será orientada y asesorada todo el tiempo por profesionales en la materia.</w:t>
      </w:r>
    </w:p>
    <w:p w14:paraId="1D422A28" w14:textId="77777777" w:rsidR="00C572E6" w:rsidRPr="00C572E6" w:rsidRDefault="00C572E6" w:rsidP="00C572E6">
      <w:pPr>
        <w:pStyle w:val="Prrafodelista"/>
        <w:spacing w:after="0" w:line="240" w:lineRule="auto"/>
        <w:ind w:left="-567"/>
        <w:jc w:val="both"/>
        <w:rPr>
          <w:rFonts w:asciiTheme="minorHAnsi" w:hAnsiTheme="minorHAnsi" w:cstheme="minorHAnsi"/>
          <w:noProof/>
          <w:sz w:val="18"/>
          <w:szCs w:val="18"/>
          <w:lang w:eastAsia="es-PE"/>
        </w:rPr>
      </w:pPr>
    </w:p>
    <w:p w14:paraId="0E57F8F5"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r w:rsidRPr="00C572E6">
        <w:rPr>
          <w:rFonts w:asciiTheme="minorHAnsi" w:hAnsiTheme="minorHAnsi" w:cstheme="minorHAnsi"/>
          <w:b/>
          <w:sz w:val="18"/>
          <w:szCs w:val="18"/>
        </w:rPr>
        <w:t>Intervención Educativa</w:t>
      </w:r>
      <w:r w:rsidRPr="00C572E6">
        <w:rPr>
          <w:rFonts w:asciiTheme="minorHAnsi" w:hAnsiTheme="minorHAnsi" w:cstheme="minorHAnsi"/>
          <w:sz w:val="18"/>
          <w:szCs w:val="18"/>
        </w:rPr>
        <w:t>: Acciones y estrategias metodológicas orientadas al logro de capacidades, habilidades, destrezas y actitudes de acuerdo a su etapa evolutiva, características y necesidades, a fin de contribuir a su desarrollo integral.</w:t>
      </w:r>
    </w:p>
    <w:p w14:paraId="5FF679DC"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p>
    <w:p w14:paraId="0DADE93B"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r w:rsidRPr="00C572E6">
        <w:rPr>
          <w:rFonts w:asciiTheme="minorHAnsi" w:hAnsiTheme="minorHAnsi" w:cstheme="minorHAnsi"/>
          <w:b/>
          <w:sz w:val="18"/>
          <w:szCs w:val="18"/>
        </w:rPr>
        <w:t>Intervención Socioeducativa</w:t>
      </w:r>
      <w:r w:rsidRPr="00C572E6">
        <w:rPr>
          <w:rFonts w:asciiTheme="minorHAnsi" w:hAnsiTheme="minorHAnsi" w:cstheme="minorHAnsi"/>
          <w:sz w:val="18"/>
          <w:szCs w:val="18"/>
        </w:rPr>
        <w:t>: Acciones que se desarrollan y se dirigen de manera especial a los niños y niñas en situación de riesgo de exclusión, conflicto o desventaja social, que promueven condiciones favorables para generar oportunidades de acceso al aprendizaje.</w:t>
      </w:r>
    </w:p>
    <w:p w14:paraId="63D93D05"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p>
    <w:p w14:paraId="2006D8B0"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r w:rsidRPr="00C572E6">
        <w:rPr>
          <w:rFonts w:asciiTheme="minorHAnsi" w:hAnsiTheme="minorHAnsi" w:cstheme="minorHAnsi"/>
          <w:b/>
          <w:sz w:val="18"/>
          <w:szCs w:val="18"/>
        </w:rPr>
        <w:t>Intervención Temprana</w:t>
      </w:r>
      <w:r w:rsidRPr="00C572E6">
        <w:rPr>
          <w:rFonts w:asciiTheme="minorHAnsi" w:hAnsiTheme="minorHAnsi" w:cstheme="minorHAnsi"/>
          <w:sz w:val="18"/>
          <w:szCs w:val="18"/>
        </w:rPr>
        <w:t>: Servicios interdisciplinarios dirigidos a niños que presentan vulnerabilidades en su desarrollo, durante el período que transcurre desde el nacimiento hasta los tres (3) años de edad, involucrando a sus familias.</w:t>
      </w:r>
    </w:p>
    <w:p w14:paraId="41B392AE"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p>
    <w:p w14:paraId="210F06A3"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r w:rsidRPr="00C572E6">
        <w:rPr>
          <w:rFonts w:asciiTheme="minorHAnsi" w:hAnsiTheme="minorHAnsi" w:cstheme="minorHAnsi"/>
          <w:b/>
          <w:sz w:val="18"/>
          <w:szCs w:val="18"/>
        </w:rPr>
        <w:t>Intervención Terapéutica</w:t>
      </w:r>
      <w:r w:rsidRPr="00C572E6">
        <w:rPr>
          <w:rFonts w:asciiTheme="minorHAnsi" w:hAnsiTheme="minorHAnsi" w:cstheme="minorHAnsi"/>
          <w:sz w:val="18"/>
          <w:szCs w:val="18"/>
        </w:rPr>
        <w:t>: Acciones de carácter médico, ambiental, psico-educativo y del entorno que se aplica a la persona con discapacidad para favorecer su desarrollo integral, que incluye a su familia.</w:t>
      </w:r>
    </w:p>
    <w:p w14:paraId="587E647E"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p>
    <w:p w14:paraId="03E22858"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r w:rsidRPr="00C572E6">
        <w:rPr>
          <w:rFonts w:asciiTheme="minorHAnsi" w:hAnsiTheme="minorHAnsi" w:cstheme="minorHAnsi"/>
          <w:b/>
          <w:sz w:val="18"/>
          <w:szCs w:val="18"/>
        </w:rPr>
        <w:t>Necesidades Educativas Especiales-NEE</w:t>
      </w:r>
      <w:r w:rsidRPr="00C572E6">
        <w:rPr>
          <w:rFonts w:asciiTheme="minorHAnsi" w:hAnsiTheme="minorHAnsi" w:cstheme="minorHAnsi"/>
          <w:sz w:val="18"/>
          <w:szCs w:val="18"/>
        </w:rPr>
        <w:t>:</w:t>
      </w:r>
      <w:r w:rsidR="003D6E7F" w:rsidRPr="00C572E6">
        <w:rPr>
          <w:rFonts w:asciiTheme="minorHAnsi" w:hAnsiTheme="minorHAnsi" w:cstheme="minorHAnsi"/>
          <w:sz w:val="18"/>
          <w:szCs w:val="18"/>
        </w:rPr>
        <w:t xml:space="preserve"> </w:t>
      </w:r>
      <w:r w:rsidRPr="00C572E6">
        <w:rPr>
          <w:rFonts w:asciiTheme="minorHAnsi" w:hAnsiTheme="minorHAnsi" w:cstheme="minorHAnsi"/>
          <w:sz w:val="18"/>
          <w:szCs w:val="18"/>
        </w:rPr>
        <w:t>Las NEE están relacionadas con las ayudas, ajustes,</w:t>
      </w:r>
      <w:r w:rsidR="003D6E7F" w:rsidRPr="00C572E6">
        <w:rPr>
          <w:rFonts w:asciiTheme="minorHAnsi" w:hAnsiTheme="minorHAnsi" w:cstheme="minorHAnsi"/>
          <w:sz w:val="18"/>
          <w:szCs w:val="18"/>
        </w:rPr>
        <w:t xml:space="preserve"> </w:t>
      </w:r>
      <w:r w:rsidRPr="00C572E6">
        <w:rPr>
          <w:rFonts w:asciiTheme="minorHAnsi" w:hAnsiTheme="minorHAnsi" w:cstheme="minorHAnsi"/>
          <w:sz w:val="18"/>
          <w:szCs w:val="18"/>
        </w:rPr>
        <w:t>recursos o medidas pedagógicas especiales o de</w:t>
      </w:r>
      <w:r w:rsidR="003D6E7F" w:rsidRPr="00C572E6">
        <w:rPr>
          <w:rFonts w:asciiTheme="minorHAnsi" w:hAnsiTheme="minorHAnsi" w:cstheme="minorHAnsi"/>
          <w:sz w:val="18"/>
          <w:szCs w:val="18"/>
        </w:rPr>
        <w:t xml:space="preserve"> </w:t>
      </w:r>
      <w:r w:rsidRPr="00C572E6">
        <w:rPr>
          <w:rFonts w:asciiTheme="minorHAnsi" w:hAnsiTheme="minorHAnsi" w:cstheme="minorHAnsi"/>
          <w:sz w:val="18"/>
          <w:szCs w:val="18"/>
        </w:rPr>
        <w:t>carácter extraordinario, distintas a las que requieren</w:t>
      </w:r>
      <w:r w:rsidR="003D6E7F" w:rsidRPr="00C572E6">
        <w:rPr>
          <w:rFonts w:asciiTheme="minorHAnsi" w:hAnsiTheme="minorHAnsi" w:cstheme="minorHAnsi"/>
          <w:sz w:val="18"/>
          <w:szCs w:val="18"/>
        </w:rPr>
        <w:t xml:space="preserve"> </w:t>
      </w:r>
      <w:r w:rsidRPr="00C572E6">
        <w:rPr>
          <w:rFonts w:asciiTheme="minorHAnsi" w:hAnsiTheme="minorHAnsi" w:cstheme="minorHAnsi"/>
          <w:sz w:val="18"/>
          <w:szCs w:val="18"/>
        </w:rPr>
        <w:t>comúnmente la mayoría de los estudiantes que por</w:t>
      </w:r>
      <w:r w:rsidR="003D6E7F" w:rsidRPr="00C572E6">
        <w:rPr>
          <w:rFonts w:asciiTheme="minorHAnsi" w:hAnsiTheme="minorHAnsi" w:cstheme="minorHAnsi"/>
          <w:sz w:val="18"/>
          <w:szCs w:val="18"/>
        </w:rPr>
        <w:t xml:space="preserve"> </w:t>
      </w:r>
      <w:r w:rsidRPr="00C572E6">
        <w:rPr>
          <w:rFonts w:asciiTheme="minorHAnsi" w:hAnsiTheme="minorHAnsi" w:cstheme="minorHAnsi"/>
          <w:sz w:val="18"/>
          <w:szCs w:val="18"/>
        </w:rPr>
        <w:t>diferentes causas enfrentan barreras para su proceso</w:t>
      </w:r>
      <w:r w:rsidR="003D6E7F" w:rsidRPr="00C572E6">
        <w:rPr>
          <w:rFonts w:asciiTheme="minorHAnsi" w:hAnsiTheme="minorHAnsi" w:cstheme="minorHAnsi"/>
          <w:sz w:val="18"/>
          <w:szCs w:val="18"/>
        </w:rPr>
        <w:t xml:space="preserve"> </w:t>
      </w:r>
      <w:r w:rsidRPr="00C572E6">
        <w:rPr>
          <w:rFonts w:asciiTheme="minorHAnsi" w:hAnsiTheme="minorHAnsi" w:cstheme="minorHAnsi"/>
          <w:sz w:val="18"/>
          <w:szCs w:val="18"/>
        </w:rPr>
        <w:t>de aprendizaje y participación según grado y edad que</w:t>
      </w:r>
      <w:r w:rsidR="003D6E7F" w:rsidRPr="00C572E6">
        <w:rPr>
          <w:rFonts w:asciiTheme="minorHAnsi" w:hAnsiTheme="minorHAnsi" w:cstheme="minorHAnsi"/>
          <w:sz w:val="18"/>
          <w:szCs w:val="18"/>
        </w:rPr>
        <w:t xml:space="preserve"> </w:t>
      </w:r>
      <w:r w:rsidRPr="00C572E6">
        <w:rPr>
          <w:rFonts w:asciiTheme="minorHAnsi" w:hAnsiTheme="minorHAnsi" w:cstheme="minorHAnsi"/>
          <w:sz w:val="18"/>
          <w:szCs w:val="18"/>
        </w:rPr>
        <w:t>le corresponde.</w:t>
      </w:r>
    </w:p>
    <w:p w14:paraId="16326108"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p>
    <w:p w14:paraId="25C13810"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r w:rsidRPr="00C572E6">
        <w:rPr>
          <w:rFonts w:asciiTheme="minorHAnsi" w:hAnsiTheme="minorHAnsi" w:cstheme="minorHAnsi"/>
          <w:b/>
          <w:sz w:val="18"/>
          <w:szCs w:val="18"/>
        </w:rPr>
        <w:t>Participación e Inclusión Plena y Efectiva</w:t>
      </w:r>
      <w:r w:rsidRPr="00C572E6">
        <w:rPr>
          <w:rFonts w:asciiTheme="minorHAnsi" w:hAnsiTheme="minorHAnsi" w:cstheme="minorHAnsi"/>
          <w:sz w:val="18"/>
          <w:szCs w:val="18"/>
        </w:rPr>
        <w:t>:</w:t>
      </w:r>
      <w:r w:rsidR="003D6E7F" w:rsidRPr="00C572E6">
        <w:rPr>
          <w:rFonts w:asciiTheme="minorHAnsi" w:hAnsiTheme="minorHAnsi" w:cstheme="minorHAnsi"/>
          <w:sz w:val="18"/>
          <w:szCs w:val="18"/>
        </w:rPr>
        <w:t xml:space="preserve"> </w:t>
      </w:r>
      <w:r w:rsidRPr="00C572E6">
        <w:rPr>
          <w:rFonts w:asciiTheme="minorHAnsi" w:hAnsiTheme="minorHAnsi" w:cstheme="minorHAnsi"/>
          <w:sz w:val="18"/>
          <w:szCs w:val="18"/>
        </w:rPr>
        <w:t>Proceso mediante el cual se fortalecen las facultades de la</w:t>
      </w:r>
      <w:r w:rsidR="003D6E7F" w:rsidRPr="00C572E6">
        <w:rPr>
          <w:rFonts w:asciiTheme="minorHAnsi" w:hAnsiTheme="minorHAnsi" w:cstheme="minorHAnsi"/>
          <w:sz w:val="18"/>
          <w:szCs w:val="18"/>
        </w:rPr>
        <w:t xml:space="preserve"> </w:t>
      </w:r>
      <w:r w:rsidRPr="00C572E6">
        <w:rPr>
          <w:rFonts w:asciiTheme="minorHAnsi" w:hAnsiTheme="minorHAnsi" w:cstheme="minorHAnsi"/>
          <w:sz w:val="18"/>
          <w:szCs w:val="18"/>
        </w:rPr>
        <w:t>persona con discapacidad, a fin de que pueda integrarse</w:t>
      </w:r>
      <w:r w:rsidR="003D6E7F" w:rsidRPr="00C572E6">
        <w:rPr>
          <w:rFonts w:asciiTheme="minorHAnsi" w:hAnsiTheme="minorHAnsi" w:cstheme="minorHAnsi"/>
          <w:sz w:val="18"/>
          <w:szCs w:val="18"/>
        </w:rPr>
        <w:t xml:space="preserve"> </w:t>
      </w:r>
      <w:r w:rsidRPr="00C572E6">
        <w:rPr>
          <w:rFonts w:asciiTheme="minorHAnsi" w:hAnsiTheme="minorHAnsi" w:cstheme="minorHAnsi"/>
          <w:sz w:val="18"/>
          <w:szCs w:val="18"/>
        </w:rPr>
        <w:t>en los diferentes aspectos de la sociedad.</w:t>
      </w:r>
    </w:p>
    <w:p w14:paraId="00909495"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p>
    <w:p w14:paraId="45A0D8A4"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r w:rsidRPr="00C572E6">
        <w:rPr>
          <w:rFonts w:asciiTheme="minorHAnsi" w:hAnsiTheme="minorHAnsi" w:cstheme="minorHAnsi"/>
          <w:b/>
          <w:sz w:val="18"/>
          <w:szCs w:val="18"/>
        </w:rPr>
        <w:t>Perspectiva de Discapacidad</w:t>
      </w:r>
      <w:r w:rsidRPr="00C572E6">
        <w:rPr>
          <w:rFonts w:asciiTheme="minorHAnsi" w:hAnsiTheme="minorHAnsi" w:cstheme="minorHAnsi"/>
          <w:sz w:val="18"/>
          <w:szCs w:val="18"/>
        </w:rPr>
        <w:t>: Resultado de</w:t>
      </w:r>
      <w:r w:rsidR="003D6E7F" w:rsidRPr="00C572E6">
        <w:rPr>
          <w:rFonts w:asciiTheme="minorHAnsi" w:hAnsiTheme="minorHAnsi" w:cstheme="minorHAnsi"/>
          <w:sz w:val="18"/>
          <w:szCs w:val="18"/>
        </w:rPr>
        <w:t xml:space="preserve"> </w:t>
      </w:r>
      <w:r w:rsidRPr="00C572E6">
        <w:rPr>
          <w:rFonts w:asciiTheme="minorHAnsi" w:hAnsiTheme="minorHAnsi" w:cstheme="minorHAnsi"/>
          <w:sz w:val="18"/>
          <w:szCs w:val="18"/>
        </w:rPr>
        <w:t>la interacción entre impedimentos físicos, mentales o</w:t>
      </w:r>
      <w:r w:rsidR="003D6E7F" w:rsidRPr="00C572E6">
        <w:rPr>
          <w:rFonts w:asciiTheme="minorHAnsi" w:hAnsiTheme="minorHAnsi" w:cstheme="minorHAnsi"/>
          <w:sz w:val="18"/>
          <w:szCs w:val="18"/>
        </w:rPr>
        <w:t xml:space="preserve"> </w:t>
      </w:r>
      <w:r w:rsidRPr="00C572E6">
        <w:rPr>
          <w:rFonts w:asciiTheme="minorHAnsi" w:hAnsiTheme="minorHAnsi" w:cstheme="minorHAnsi"/>
          <w:sz w:val="18"/>
          <w:szCs w:val="18"/>
        </w:rPr>
        <w:t>sensoriales y la cultura, las instituciones sociales y los</w:t>
      </w:r>
      <w:r w:rsidR="003D6E7F" w:rsidRPr="00C572E6">
        <w:rPr>
          <w:rFonts w:asciiTheme="minorHAnsi" w:hAnsiTheme="minorHAnsi" w:cstheme="minorHAnsi"/>
          <w:sz w:val="18"/>
          <w:szCs w:val="18"/>
        </w:rPr>
        <w:t xml:space="preserve"> </w:t>
      </w:r>
      <w:r w:rsidRPr="00C572E6">
        <w:rPr>
          <w:rFonts w:asciiTheme="minorHAnsi" w:hAnsiTheme="minorHAnsi" w:cstheme="minorHAnsi"/>
          <w:sz w:val="18"/>
          <w:szCs w:val="18"/>
        </w:rPr>
        <w:t>medios físicos, lo que compromete la responsabilidad</w:t>
      </w:r>
      <w:r w:rsidR="00C572E6" w:rsidRPr="00C572E6">
        <w:rPr>
          <w:rFonts w:asciiTheme="minorHAnsi" w:hAnsiTheme="minorHAnsi" w:cstheme="minorHAnsi"/>
          <w:sz w:val="18"/>
          <w:szCs w:val="18"/>
        </w:rPr>
        <w:t xml:space="preserve"> </w:t>
      </w:r>
      <w:r w:rsidRPr="00C572E6">
        <w:rPr>
          <w:rFonts w:asciiTheme="minorHAnsi" w:hAnsiTheme="minorHAnsi" w:cstheme="minorHAnsi"/>
          <w:sz w:val="18"/>
          <w:szCs w:val="18"/>
        </w:rPr>
        <w:t>del Estado y la sociedad de tomar medidas dirigidas a</w:t>
      </w:r>
      <w:r w:rsidR="00C572E6" w:rsidRPr="00C572E6">
        <w:rPr>
          <w:rFonts w:asciiTheme="minorHAnsi" w:hAnsiTheme="minorHAnsi" w:cstheme="minorHAnsi"/>
          <w:sz w:val="18"/>
          <w:szCs w:val="18"/>
        </w:rPr>
        <w:t xml:space="preserve"> </w:t>
      </w:r>
      <w:r w:rsidRPr="00C572E6">
        <w:rPr>
          <w:rFonts w:asciiTheme="minorHAnsi" w:hAnsiTheme="minorHAnsi" w:cstheme="minorHAnsi"/>
          <w:sz w:val="18"/>
          <w:szCs w:val="18"/>
        </w:rPr>
        <w:t>remover las barreras que impiden su participación plena y</w:t>
      </w:r>
      <w:r w:rsidR="00C572E6" w:rsidRPr="00C572E6">
        <w:rPr>
          <w:rFonts w:asciiTheme="minorHAnsi" w:hAnsiTheme="minorHAnsi" w:cstheme="minorHAnsi"/>
          <w:sz w:val="18"/>
          <w:szCs w:val="18"/>
        </w:rPr>
        <w:t xml:space="preserve"> </w:t>
      </w:r>
      <w:r w:rsidRPr="00C572E6">
        <w:rPr>
          <w:rFonts w:asciiTheme="minorHAnsi" w:hAnsiTheme="minorHAnsi" w:cstheme="minorHAnsi"/>
          <w:sz w:val="18"/>
          <w:szCs w:val="18"/>
        </w:rPr>
        <w:t>efectiva en la sociedad, sin discriminación y en igualdad de</w:t>
      </w:r>
      <w:r w:rsidR="00C572E6" w:rsidRPr="00C572E6">
        <w:rPr>
          <w:rFonts w:asciiTheme="minorHAnsi" w:hAnsiTheme="minorHAnsi" w:cstheme="minorHAnsi"/>
          <w:sz w:val="18"/>
          <w:szCs w:val="18"/>
        </w:rPr>
        <w:t xml:space="preserve"> </w:t>
      </w:r>
      <w:r w:rsidRPr="00C572E6">
        <w:rPr>
          <w:rFonts w:asciiTheme="minorHAnsi" w:hAnsiTheme="minorHAnsi" w:cstheme="minorHAnsi"/>
          <w:sz w:val="18"/>
          <w:szCs w:val="18"/>
        </w:rPr>
        <w:t>condiciones con las demás personas.</w:t>
      </w:r>
    </w:p>
    <w:p w14:paraId="46A3F47B"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p>
    <w:p w14:paraId="1AE6DD04"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r w:rsidRPr="00C572E6">
        <w:rPr>
          <w:rFonts w:asciiTheme="minorHAnsi" w:hAnsiTheme="minorHAnsi" w:cstheme="minorHAnsi"/>
          <w:b/>
          <w:sz w:val="18"/>
          <w:szCs w:val="18"/>
        </w:rPr>
        <w:t>Plan Nacional para las Personas con Trastorno</w:t>
      </w:r>
      <w:r w:rsidR="00C572E6" w:rsidRPr="00C572E6">
        <w:rPr>
          <w:rFonts w:asciiTheme="minorHAnsi" w:hAnsiTheme="minorHAnsi" w:cstheme="minorHAnsi"/>
          <w:b/>
          <w:sz w:val="18"/>
          <w:szCs w:val="18"/>
        </w:rPr>
        <w:t xml:space="preserve"> </w:t>
      </w:r>
      <w:r w:rsidRPr="00C572E6">
        <w:rPr>
          <w:rFonts w:asciiTheme="minorHAnsi" w:hAnsiTheme="minorHAnsi" w:cstheme="minorHAnsi"/>
          <w:b/>
          <w:sz w:val="18"/>
          <w:szCs w:val="18"/>
        </w:rPr>
        <w:t>del Espectro Autista</w:t>
      </w:r>
      <w:r w:rsidRPr="00C572E6">
        <w:rPr>
          <w:rFonts w:asciiTheme="minorHAnsi" w:hAnsiTheme="minorHAnsi" w:cstheme="minorHAnsi"/>
          <w:sz w:val="18"/>
          <w:szCs w:val="18"/>
        </w:rPr>
        <w:t>: Instrumento técnico-normativo que</w:t>
      </w:r>
      <w:r w:rsidR="00C572E6" w:rsidRPr="00C572E6">
        <w:rPr>
          <w:rFonts w:asciiTheme="minorHAnsi" w:hAnsiTheme="minorHAnsi" w:cstheme="minorHAnsi"/>
          <w:sz w:val="18"/>
          <w:szCs w:val="18"/>
        </w:rPr>
        <w:t xml:space="preserve"> </w:t>
      </w:r>
      <w:r w:rsidRPr="00C572E6">
        <w:rPr>
          <w:rFonts w:asciiTheme="minorHAnsi" w:hAnsiTheme="minorHAnsi" w:cstheme="minorHAnsi"/>
          <w:sz w:val="18"/>
          <w:szCs w:val="18"/>
        </w:rPr>
        <w:t>establece los principios, enfoques, objetivos, políticas y</w:t>
      </w:r>
      <w:r w:rsidR="00C572E6" w:rsidRPr="00C572E6">
        <w:rPr>
          <w:rFonts w:asciiTheme="minorHAnsi" w:hAnsiTheme="minorHAnsi" w:cstheme="minorHAnsi"/>
          <w:sz w:val="18"/>
          <w:szCs w:val="18"/>
        </w:rPr>
        <w:t xml:space="preserve"> </w:t>
      </w:r>
      <w:r w:rsidRPr="00C572E6">
        <w:rPr>
          <w:rFonts w:asciiTheme="minorHAnsi" w:hAnsiTheme="minorHAnsi" w:cstheme="minorHAnsi"/>
          <w:sz w:val="18"/>
          <w:szCs w:val="18"/>
        </w:rPr>
        <w:t>acciones que guían la acción del Estado, en sus tres niveles</w:t>
      </w:r>
      <w:r w:rsidR="00C572E6" w:rsidRPr="00C572E6">
        <w:rPr>
          <w:rFonts w:asciiTheme="minorHAnsi" w:hAnsiTheme="minorHAnsi" w:cstheme="minorHAnsi"/>
          <w:sz w:val="18"/>
          <w:szCs w:val="18"/>
        </w:rPr>
        <w:t xml:space="preserve"> </w:t>
      </w:r>
      <w:r w:rsidRPr="00C572E6">
        <w:rPr>
          <w:rFonts w:asciiTheme="minorHAnsi" w:hAnsiTheme="minorHAnsi" w:cstheme="minorHAnsi"/>
          <w:sz w:val="18"/>
          <w:szCs w:val="18"/>
        </w:rPr>
        <w:t>de gobierno, referente a la atención de las personas con</w:t>
      </w:r>
      <w:r w:rsidR="00C572E6" w:rsidRPr="00C572E6">
        <w:rPr>
          <w:rFonts w:asciiTheme="minorHAnsi" w:hAnsiTheme="minorHAnsi" w:cstheme="minorHAnsi"/>
          <w:sz w:val="18"/>
          <w:szCs w:val="18"/>
        </w:rPr>
        <w:t xml:space="preserve"> </w:t>
      </w:r>
      <w:r w:rsidRPr="00C572E6">
        <w:rPr>
          <w:rFonts w:asciiTheme="minorHAnsi" w:hAnsiTheme="minorHAnsi" w:cstheme="minorHAnsi"/>
          <w:sz w:val="18"/>
          <w:szCs w:val="18"/>
        </w:rPr>
        <w:t>Trastorno del Espectro Autista (TEA).</w:t>
      </w:r>
    </w:p>
    <w:p w14:paraId="25B99D20"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p>
    <w:p w14:paraId="5CCD90B7"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r w:rsidRPr="00C572E6">
        <w:rPr>
          <w:rFonts w:asciiTheme="minorHAnsi" w:hAnsiTheme="minorHAnsi" w:cstheme="minorHAnsi"/>
          <w:b/>
          <w:sz w:val="18"/>
          <w:szCs w:val="18"/>
        </w:rPr>
        <w:t>Planes de Aseguramiento en Salud</w:t>
      </w:r>
      <w:r w:rsidRPr="00C572E6">
        <w:rPr>
          <w:rFonts w:asciiTheme="minorHAnsi" w:hAnsiTheme="minorHAnsi" w:cstheme="minorHAnsi"/>
          <w:sz w:val="18"/>
          <w:szCs w:val="18"/>
        </w:rPr>
        <w:t>: Listas</w:t>
      </w:r>
      <w:r w:rsidR="00C572E6" w:rsidRPr="00C572E6">
        <w:rPr>
          <w:rFonts w:asciiTheme="minorHAnsi" w:hAnsiTheme="minorHAnsi" w:cstheme="minorHAnsi"/>
          <w:sz w:val="18"/>
          <w:szCs w:val="18"/>
        </w:rPr>
        <w:t xml:space="preserve"> </w:t>
      </w:r>
      <w:r w:rsidRPr="00C572E6">
        <w:rPr>
          <w:rFonts w:asciiTheme="minorHAnsi" w:hAnsiTheme="minorHAnsi" w:cstheme="minorHAnsi"/>
          <w:sz w:val="18"/>
          <w:szCs w:val="18"/>
        </w:rPr>
        <w:t>de condiciones asegurables como intervenciones y</w:t>
      </w:r>
      <w:r w:rsidR="00C572E6" w:rsidRPr="00C572E6">
        <w:rPr>
          <w:rFonts w:asciiTheme="minorHAnsi" w:hAnsiTheme="minorHAnsi" w:cstheme="minorHAnsi"/>
          <w:sz w:val="18"/>
          <w:szCs w:val="18"/>
        </w:rPr>
        <w:t xml:space="preserve"> </w:t>
      </w:r>
      <w:r w:rsidRPr="00C572E6">
        <w:rPr>
          <w:rFonts w:asciiTheme="minorHAnsi" w:hAnsiTheme="minorHAnsi" w:cstheme="minorHAnsi"/>
          <w:sz w:val="18"/>
          <w:szCs w:val="18"/>
        </w:rPr>
        <w:t>prestaciones que son financiadas por las instituciones</w:t>
      </w:r>
      <w:r w:rsidR="00C572E6" w:rsidRPr="00C572E6">
        <w:rPr>
          <w:rFonts w:asciiTheme="minorHAnsi" w:hAnsiTheme="minorHAnsi" w:cstheme="minorHAnsi"/>
          <w:sz w:val="18"/>
          <w:szCs w:val="18"/>
        </w:rPr>
        <w:t xml:space="preserve"> </w:t>
      </w:r>
      <w:r w:rsidRPr="00C572E6">
        <w:rPr>
          <w:rFonts w:asciiTheme="minorHAnsi" w:hAnsiTheme="minorHAnsi" w:cstheme="minorHAnsi"/>
          <w:sz w:val="18"/>
          <w:szCs w:val="18"/>
        </w:rPr>
        <w:t>administradoras de fondos de aseguramiento en salud y</w:t>
      </w:r>
      <w:r w:rsidR="00C572E6" w:rsidRPr="00C572E6">
        <w:rPr>
          <w:rFonts w:asciiTheme="minorHAnsi" w:hAnsiTheme="minorHAnsi" w:cstheme="minorHAnsi"/>
          <w:sz w:val="18"/>
          <w:szCs w:val="18"/>
        </w:rPr>
        <w:t xml:space="preserve"> </w:t>
      </w:r>
      <w:r w:rsidRPr="00C572E6">
        <w:rPr>
          <w:rFonts w:asciiTheme="minorHAnsi" w:hAnsiTheme="minorHAnsi" w:cstheme="minorHAnsi"/>
          <w:sz w:val="18"/>
          <w:szCs w:val="18"/>
        </w:rPr>
        <w:t>se clasifican en los siguientes grupos: Plan Esencial de</w:t>
      </w:r>
      <w:r w:rsidR="00C572E6" w:rsidRPr="00C572E6">
        <w:rPr>
          <w:rFonts w:asciiTheme="minorHAnsi" w:hAnsiTheme="minorHAnsi" w:cstheme="minorHAnsi"/>
          <w:sz w:val="18"/>
          <w:szCs w:val="18"/>
        </w:rPr>
        <w:t xml:space="preserve"> </w:t>
      </w:r>
      <w:r w:rsidRPr="00C572E6">
        <w:rPr>
          <w:rFonts w:asciiTheme="minorHAnsi" w:hAnsiTheme="minorHAnsi" w:cstheme="minorHAnsi"/>
          <w:sz w:val="18"/>
          <w:szCs w:val="18"/>
        </w:rPr>
        <w:t>Aseguramiento en Salud (PEAS), Planes Complementarios</w:t>
      </w:r>
      <w:r w:rsidR="00C572E6" w:rsidRPr="00C572E6">
        <w:rPr>
          <w:rFonts w:asciiTheme="minorHAnsi" w:hAnsiTheme="minorHAnsi" w:cstheme="minorHAnsi"/>
          <w:sz w:val="18"/>
          <w:szCs w:val="18"/>
        </w:rPr>
        <w:t xml:space="preserve"> </w:t>
      </w:r>
      <w:r w:rsidRPr="00C572E6">
        <w:rPr>
          <w:rFonts w:asciiTheme="minorHAnsi" w:hAnsiTheme="minorHAnsi" w:cstheme="minorHAnsi"/>
          <w:sz w:val="18"/>
          <w:szCs w:val="18"/>
        </w:rPr>
        <w:t>y Planes Específicos.</w:t>
      </w:r>
    </w:p>
    <w:p w14:paraId="5535B03E"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p>
    <w:p w14:paraId="07B72CB8"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r w:rsidRPr="00C572E6">
        <w:rPr>
          <w:rFonts w:asciiTheme="minorHAnsi" w:hAnsiTheme="minorHAnsi" w:cstheme="minorHAnsi"/>
          <w:b/>
          <w:sz w:val="18"/>
          <w:szCs w:val="18"/>
        </w:rPr>
        <w:t>Principio de Igualdad de Oportunidades</w:t>
      </w:r>
      <w:r w:rsidRPr="00C572E6">
        <w:rPr>
          <w:rFonts w:asciiTheme="minorHAnsi" w:hAnsiTheme="minorHAnsi" w:cstheme="minorHAnsi"/>
          <w:sz w:val="18"/>
          <w:szCs w:val="18"/>
        </w:rPr>
        <w:t>:</w:t>
      </w:r>
      <w:r w:rsidR="00C572E6" w:rsidRPr="00C572E6">
        <w:rPr>
          <w:rFonts w:asciiTheme="minorHAnsi" w:hAnsiTheme="minorHAnsi" w:cstheme="minorHAnsi"/>
          <w:sz w:val="18"/>
          <w:szCs w:val="18"/>
        </w:rPr>
        <w:t xml:space="preserve"> </w:t>
      </w:r>
      <w:r w:rsidRPr="00C572E6">
        <w:rPr>
          <w:rFonts w:asciiTheme="minorHAnsi" w:hAnsiTheme="minorHAnsi" w:cstheme="minorHAnsi"/>
          <w:sz w:val="18"/>
          <w:szCs w:val="18"/>
        </w:rPr>
        <w:t>Garantiza a los niños, niñas, varones y mujeres con</w:t>
      </w:r>
      <w:r w:rsidR="00C572E6" w:rsidRPr="00C572E6">
        <w:rPr>
          <w:rFonts w:asciiTheme="minorHAnsi" w:hAnsiTheme="minorHAnsi" w:cstheme="minorHAnsi"/>
          <w:sz w:val="18"/>
          <w:szCs w:val="18"/>
        </w:rPr>
        <w:t xml:space="preserve"> </w:t>
      </w:r>
      <w:r w:rsidRPr="00C572E6">
        <w:rPr>
          <w:rFonts w:asciiTheme="minorHAnsi" w:hAnsiTheme="minorHAnsi" w:cstheme="minorHAnsi"/>
          <w:sz w:val="18"/>
          <w:szCs w:val="18"/>
        </w:rPr>
        <w:t>discapacidad, que en su calidad de personas, tengan los</w:t>
      </w:r>
      <w:r w:rsidR="00C572E6" w:rsidRPr="00C572E6">
        <w:rPr>
          <w:rFonts w:asciiTheme="minorHAnsi" w:hAnsiTheme="minorHAnsi" w:cstheme="minorHAnsi"/>
          <w:sz w:val="18"/>
          <w:szCs w:val="18"/>
        </w:rPr>
        <w:t xml:space="preserve"> </w:t>
      </w:r>
      <w:r w:rsidRPr="00C572E6">
        <w:rPr>
          <w:rFonts w:asciiTheme="minorHAnsi" w:hAnsiTheme="minorHAnsi" w:cstheme="minorHAnsi"/>
          <w:sz w:val="18"/>
          <w:szCs w:val="18"/>
        </w:rPr>
        <w:t>mismos derechos y obligaciones que las demás, a fin de</w:t>
      </w:r>
      <w:r w:rsidR="00C572E6" w:rsidRPr="00C572E6">
        <w:rPr>
          <w:rFonts w:asciiTheme="minorHAnsi" w:hAnsiTheme="minorHAnsi" w:cstheme="minorHAnsi"/>
          <w:sz w:val="18"/>
          <w:szCs w:val="18"/>
        </w:rPr>
        <w:t xml:space="preserve"> </w:t>
      </w:r>
      <w:r w:rsidRPr="00C572E6">
        <w:rPr>
          <w:rFonts w:asciiTheme="minorHAnsi" w:hAnsiTheme="minorHAnsi" w:cstheme="minorHAnsi"/>
          <w:sz w:val="18"/>
          <w:szCs w:val="18"/>
        </w:rPr>
        <w:t>lograr su participación plena y efectiva en la sociedad.</w:t>
      </w:r>
    </w:p>
    <w:p w14:paraId="193B3B6E"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p>
    <w:p w14:paraId="1063A15D"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r w:rsidRPr="00C572E6">
        <w:rPr>
          <w:rFonts w:asciiTheme="minorHAnsi" w:hAnsiTheme="minorHAnsi" w:cstheme="minorHAnsi"/>
          <w:b/>
          <w:sz w:val="18"/>
          <w:szCs w:val="18"/>
        </w:rPr>
        <w:t>Programa de Intervención Temprana - PRITE</w:t>
      </w:r>
      <w:r w:rsidRPr="00C572E6">
        <w:rPr>
          <w:rFonts w:asciiTheme="minorHAnsi" w:hAnsiTheme="minorHAnsi" w:cstheme="minorHAnsi"/>
          <w:sz w:val="18"/>
          <w:szCs w:val="18"/>
        </w:rPr>
        <w:t>:</w:t>
      </w:r>
      <w:r w:rsidR="00C572E6" w:rsidRPr="00C572E6">
        <w:rPr>
          <w:rFonts w:asciiTheme="minorHAnsi" w:hAnsiTheme="minorHAnsi" w:cstheme="minorHAnsi"/>
          <w:sz w:val="18"/>
          <w:szCs w:val="18"/>
        </w:rPr>
        <w:t xml:space="preserve"> </w:t>
      </w:r>
      <w:r w:rsidRPr="00C572E6">
        <w:rPr>
          <w:rFonts w:asciiTheme="minorHAnsi" w:hAnsiTheme="minorHAnsi" w:cstheme="minorHAnsi"/>
          <w:sz w:val="18"/>
          <w:szCs w:val="18"/>
        </w:rPr>
        <w:t>Servicio de la modalidad de Educación Básica Especial</w:t>
      </w:r>
      <w:r w:rsidR="00C572E6" w:rsidRPr="00C572E6">
        <w:rPr>
          <w:rFonts w:asciiTheme="minorHAnsi" w:hAnsiTheme="minorHAnsi" w:cstheme="minorHAnsi"/>
          <w:sz w:val="18"/>
          <w:szCs w:val="18"/>
        </w:rPr>
        <w:t xml:space="preserve"> </w:t>
      </w:r>
      <w:r w:rsidRPr="00C572E6">
        <w:rPr>
          <w:rFonts w:asciiTheme="minorHAnsi" w:hAnsiTheme="minorHAnsi" w:cstheme="minorHAnsi"/>
          <w:sz w:val="18"/>
          <w:szCs w:val="18"/>
        </w:rPr>
        <w:t>que brinda atención no escolarizada a los niños y las niñas</w:t>
      </w:r>
      <w:r w:rsidR="00C572E6" w:rsidRPr="00C572E6">
        <w:rPr>
          <w:rFonts w:asciiTheme="minorHAnsi" w:hAnsiTheme="minorHAnsi" w:cstheme="minorHAnsi"/>
          <w:sz w:val="18"/>
          <w:szCs w:val="18"/>
        </w:rPr>
        <w:t xml:space="preserve"> </w:t>
      </w:r>
      <w:r w:rsidRPr="00C572E6">
        <w:rPr>
          <w:rFonts w:asciiTheme="minorHAnsi" w:hAnsiTheme="minorHAnsi" w:cstheme="minorHAnsi"/>
          <w:sz w:val="18"/>
          <w:szCs w:val="18"/>
        </w:rPr>
        <w:t>menores de tres (3) años con discapacidad o en riesgo de</w:t>
      </w:r>
      <w:r w:rsidR="00C572E6" w:rsidRPr="00C572E6">
        <w:rPr>
          <w:rFonts w:asciiTheme="minorHAnsi" w:hAnsiTheme="minorHAnsi" w:cstheme="minorHAnsi"/>
          <w:sz w:val="18"/>
          <w:szCs w:val="18"/>
        </w:rPr>
        <w:t xml:space="preserve"> </w:t>
      </w:r>
      <w:r w:rsidRPr="00C572E6">
        <w:rPr>
          <w:rFonts w:asciiTheme="minorHAnsi" w:hAnsiTheme="minorHAnsi" w:cstheme="minorHAnsi"/>
          <w:sz w:val="18"/>
          <w:szCs w:val="18"/>
        </w:rPr>
        <w:t>adquirirla.</w:t>
      </w:r>
    </w:p>
    <w:p w14:paraId="59321B50"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p>
    <w:p w14:paraId="724EC48B"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r w:rsidRPr="00C572E6">
        <w:rPr>
          <w:rFonts w:asciiTheme="minorHAnsi" w:hAnsiTheme="minorHAnsi" w:cstheme="minorHAnsi"/>
          <w:b/>
          <w:sz w:val="18"/>
          <w:szCs w:val="18"/>
        </w:rPr>
        <w:t>Servicio de Apoyo y Asesoramiento a las</w:t>
      </w:r>
      <w:r w:rsidR="00C572E6" w:rsidRPr="00C572E6">
        <w:rPr>
          <w:rFonts w:asciiTheme="minorHAnsi" w:hAnsiTheme="minorHAnsi" w:cstheme="minorHAnsi"/>
          <w:b/>
          <w:sz w:val="18"/>
          <w:szCs w:val="18"/>
        </w:rPr>
        <w:t xml:space="preserve"> </w:t>
      </w:r>
      <w:r w:rsidRPr="00C572E6">
        <w:rPr>
          <w:rFonts w:asciiTheme="minorHAnsi" w:hAnsiTheme="minorHAnsi" w:cstheme="minorHAnsi"/>
          <w:b/>
          <w:sz w:val="18"/>
          <w:szCs w:val="18"/>
        </w:rPr>
        <w:t>Necesidades Educativas Especiales - SAANEE</w:t>
      </w:r>
      <w:r w:rsidRPr="00C572E6">
        <w:rPr>
          <w:rFonts w:asciiTheme="minorHAnsi" w:hAnsiTheme="minorHAnsi" w:cstheme="minorHAnsi"/>
          <w:sz w:val="18"/>
          <w:szCs w:val="18"/>
        </w:rPr>
        <w:t>: Forma</w:t>
      </w:r>
      <w:r w:rsidR="00C572E6" w:rsidRPr="00C572E6">
        <w:rPr>
          <w:rFonts w:asciiTheme="minorHAnsi" w:hAnsiTheme="minorHAnsi" w:cstheme="minorHAnsi"/>
          <w:sz w:val="18"/>
          <w:szCs w:val="18"/>
        </w:rPr>
        <w:t xml:space="preserve"> </w:t>
      </w:r>
      <w:r w:rsidRPr="00C572E6">
        <w:rPr>
          <w:rFonts w:asciiTheme="minorHAnsi" w:hAnsiTheme="minorHAnsi" w:cstheme="minorHAnsi"/>
          <w:sz w:val="18"/>
          <w:szCs w:val="18"/>
        </w:rPr>
        <w:t>parte de los Centros de Educación Básica Especial y</w:t>
      </w:r>
      <w:r w:rsidR="00C572E6" w:rsidRPr="00C572E6">
        <w:rPr>
          <w:rFonts w:asciiTheme="minorHAnsi" w:hAnsiTheme="minorHAnsi" w:cstheme="minorHAnsi"/>
          <w:sz w:val="18"/>
          <w:szCs w:val="18"/>
        </w:rPr>
        <w:t xml:space="preserve"> </w:t>
      </w:r>
      <w:r w:rsidRPr="00C572E6">
        <w:rPr>
          <w:rFonts w:asciiTheme="minorHAnsi" w:hAnsiTheme="minorHAnsi" w:cstheme="minorHAnsi"/>
          <w:sz w:val="18"/>
          <w:szCs w:val="18"/>
        </w:rPr>
        <w:t>está conformado por personal profesional docente, sin</w:t>
      </w:r>
      <w:r w:rsidR="00C572E6" w:rsidRPr="00C572E6">
        <w:rPr>
          <w:rFonts w:asciiTheme="minorHAnsi" w:hAnsiTheme="minorHAnsi" w:cstheme="minorHAnsi"/>
          <w:sz w:val="18"/>
          <w:szCs w:val="18"/>
        </w:rPr>
        <w:t xml:space="preserve"> </w:t>
      </w:r>
      <w:r w:rsidRPr="00C572E6">
        <w:rPr>
          <w:rFonts w:asciiTheme="minorHAnsi" w:hAnsiTheme="minorHAnsi" w:cstheme="minorHAnsi"/>
          <w:sz w:val="18"/>
          <w:szCs w:val="18"/>
        </w:rPr>
        <w:t>aula a cargo, y no docente especializado o capacitado</w:t>
      </w:r>
      <w:r w:rsidR="00C572E6" w:rsidRPr="00C572E6">
        <w:rPr>
          <w:rFonts w:asciiTheme="minorHAnsi" w:hAnsiTheme="minorHAnsi" w:cstheme="minorHAnsi"/>
          <w:sz w:val="18"/>
          <w:szCs w:val="18"/>
        </w:rPr>
        <w:t xml:space="preserve"> </w:t>
      </w:r>
      <w:r w:rsidRPr="00C572E6">
        <w:rPr>
          <w:rFonts w:asciiTheme="minorHAnsi" w:hAnsiTheme="minorHAnsi" w:cstheme="minorHAnsi"/>
          <w:sz w:val="18"/>
          <w:szCs w:val="18"/>
        </w:rPr>
        <w:t>para brindar apoyo y asesoramiento a instituciones</w:t>
      </w:r>
      <w:r w:rsidR="00C572E6" w:rsidRPr="00C572E6">
        <w:rPr>
          <w:rFonts w:asciiTheme="minorHAnsi" w:hAnsiTheme="minorHAnsi" w:cstheme="minorHAnsi"/>
          <w:sz w:val="18"/>
          <w:szCs w:val="18"/>
        </w:rPr>
        <w:t xml:space="preserve"> </w:t>
      </w:r>
      <w:r w:rsidRPr="00C572E6">
        <w:rPr>
          <w:rFonts w:asciiTheme="minorHAnsi" w:hAnsiTheme="minorHAnsi" w:cstheme="minorHAnsi"/>
          <w:sz w:val="18"/>
          <w:szCs w:val="18"/>
        </w:rPr>
        <w:t>educativas inclusivas, a los estudiantes con Necesidades</w:t>
      </w:r>
      <w:r w:rsidR="00C572E6" w:rsidRPr="00C572E6">
        <w:rPr>
          <w:rFonts w:asciiTheme="minorHAnsi" w:hAnsiTheme="minorHAnsi" w:cstheme="minorHAnsi"/>
          <w:sz w:val="18"/>
          <w:szCs w:val="18"/>
        </w:rPr>
        <w:t xml:space="preserve"> </w:t>
      </w:r>
      <w:r w:rsidRPr="00C572E6">
        <w:rPr>
          <w:rFonts w:asciiTheme="minorHAnsi" w:hAnsiTheme="minorHAnsi" w:cstheme="minorHAnsi"/>
          <w:sz w:val="18"/>
          <w:szCs w:val="18"/>
        </w:rPr>
        <w:t>Educativas Especiales, asociadas a discapacidad, talento</w:t>
      </w:r>
      <w:r w:rsidR="00C572E6" w:rsidRPr="00C572E6">
        <w:rPr>
          <w:rFonts w:asciiTheme="minorHAnsi" w:hAnsiTheme="minorHAnsi" w:cstheme="minorHAnsi"/>
          <w:sz w:val="18"/>
          <w:szCs w:val="18"/>
        </w:rPr>
        <w:t xml:space="preserve"> </w:t>
      </w:r>
      <w:r w:rsidRPr="00C572E6">
        <w:rPr>
          <w:rFonts w:asciiTheme="minorHAnsi" w:hAnsiTheme="minorHAnsi" w:cstheme="minorHAnsi"/>
          <w:sz w:val="18"/>
          <w:szCs w:val="18"/>
        </w:rPr>
        <w:t>y superdotación, matriculados en la educación básica y</w:t>
      </w:r>
      <w:r w:rsidR="00C572E6" w:rsidRPr="00C572E6">
        <w:rPr>
          <w:rFonts w:asciiTheme="minorHAnsi" w:hAnsiTheme="minorHAnsi" w:cstheme="minorHAnsi"/>
          <w:sz w:val="18"/>
          <w:szCs w:val="18"/>
        </w:rPr>
        <w:t xml:space="preserve"> </w:t>
      </w:r>
      <w:r w:rsidRPr="00C572E6">
        <w:rPr>
          <w:rFonts w:asciiTheme="minorHAnsi" w:hAnsiTheme="minorHAnsi" w:cstheme="minorHAnsi"/>
          <w:sz w:val="18"/>
          <w:szCs w:val="18"/>
        </w:rPr>
        <w:t>educación técnico productivo, así como a los padres de</w:t>
      </w:r>
      <w:r w:rsidR="00C572E6" w:rsidRPr="00C572E6">
        <w:rPr>
          <w:rFonts w:asciiTheme="minorHAnsi" w:hAnsiTheme="minorHAnsi" w:cstheme="minorHAnsi"/>
          <w:sz w:val="18"/>
          <w:szCs w:val="18"/>
        </w:rPr>
        <w:t xml:space="preserve"> </w:t>
      </w:r>
      <w:r w:rsidRPr="00C572E6">
        <w:rPr>
          <w:rFonts w:asciiTheme="minorHAnsi" w:hAnsiTheme="minorHAnsi" w:cstheme="minorHAnsi"/>
          <w:sz w:val="18"/>
          <w:szCs w:val="18"/>
        </w:rPr>
        <w:t>familia o tutores.</w:t>
      </w:r>
    </w:p>
    <w:p w14:paraId="52D70BB2"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p>
    <w:p w14:paraId="1EE8879A"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r w:rsidRPr="00C572E6">
        <w:rPr>
          <w:rFonts w:asciiTheme="minorHAnsi" w:hAnsiTheme="minorHAnsi" w:cstheme="minorHAnsi"/>
          <w:b/>
          <w:sz w:val="18"/>
          <w:szCs w:val="18"/>
        </w:rPr>
        <w:t>Servicio de Habilitación</w:t>
      </w:r>
      <w:r w:rsidRPr="00C572E6">
        <w:rPr>
          <w:rFonts w:asciiTheme="minorHAnsi" w:hAnsiTheme="minorHAnsi" w:cstheme="minorHAnsi"/>
          <w:sz w:val="18"/>
          <w:szCs w:val="18"/>
        </w:rPr>
        <w:t>: Asistencia prestada a</w:t>
      </w:r>
      <w:r w:rsidR="00C572E6" w:rsidRPr="00C572E6">
        <w:rPr>
          <w:rFonts w:asciiTheme="minorHAnsi" w:hAnsiTheme="minorHAnsi" w:cstheme="minorHAnsi"/>
          <w:sz w:val="18"/>
          <w:szCs w:val="18"/>
        </w:rPr>
        <w:t xml:space="preserve"> </w:t>
      </w:r>
      <w:r w:rsidRPr="00C572E6">
        <w:rPr>
          <w:rFonts w:asciiTheme="minorHAnsi" w:hAnsiTheme="minorHAnsi" w:cstheme="minorHAnsi"/>
          <w:sz w:val="18"/>
          <w:szCs w:val="18"/>
        </w:rPr>
        <w:t>favor de personas que sufriendo una incapacidad congénita</w:t>
      </w:r>
      <w:r w:rsidR="00C572E6" w:rsidRPr="00C572E6">
        <w:rPr>
          <w:rFonts w:asciiTheme="minorHAnsi" w:hAnsiTheme="minorHAnsi" w:cstheme="minorHAnsi"/>
          <w:sz w:val="18"/>
          <w:szCs w:val="18"/>
        </w:rPr>
        <w:t xml:space="preserve"> </w:t>
      </w:r>
      <w:r w:rsidRPr="00C572E6">
        <w:rPr>
          <w:rFonts w:asciiTheme="minorHAnsi" w:hAnsiTheme="minorHAnsi" w:cstheme="minorHAnsi"/>
          <w:sz w:val="18"/>
          <w:szCs w:val="18"/>
        </w:rPr>
        <w:t>o desde temprana edad, no han adquirido aún suficiente</w:t>
      </w:r>
      <w:r w:rsidR="00C572E6" w:rsidRPr="00C572E6">
        <w:rPr>
          <w:rFonts w:asciiTheme="minorHAnsi" w:hAnsiTheme="minorHAnsi" w:cstheme="minorHAnsi"/>
          <w:sz w:val="18"/>
          <w:szCs w:val="18"/>
        </w:rPr>
        <w:t xml:space="preserve"> </w:t>
      </w:r>
      <w:r w:rsidRPr="00C572E6">
        <w:rPr>
          <w:rFonts w:asciiTheme="minorHAnsi" w:hAnsiTheme="minorHAnsi" w:cstheme="minorHAnsi"/>
          <w:sz w:val="18"/>
          <w:szCs w:val="18"/>
        </w:rPr>
        <w:t>capacidad o habilidad para actuar en la vida educativa,</w:t>
      </w:r>
      <w:r w:rsidR="00C572E6" w:rsidRPr="00C572E6">
        <w:rPr>
          <w:rFonts w:asciiTheme="minorHAnsi" w:hAnsiTheme="minorHAnsi" w:cstheme="minorHAnsi"/>
          <w:sz w:val="18"/>
          <w:szCs w:val="18"/>
        </w:rPr>
        <w:t xml:space="preserve"> </w:t>
      </w:r>
      <w:r w:rsidRPr="00C572E6">
        <w:rPr>
          <w:rFonts w:asciiTheme="minorHAnsi" w:hAnsiTheme="minorHAnsi" w:cstheme="minorHAnsi"/>
          <w:sz w:val="18"/>
          <w:szCs w:val="18"/>
        </w:rPr>
        <w:t>profesional y/o social, en igualdad de condiciones que las</w:t>
      </w:r>
      <w:r w:rsidR="00C572E6" w:rsidRPr="00C572E6">
        <w:rPr>
          <w:rFonts w:asciiTheme="minorHAnsi" w:hAnsiTheme="minorHAnsi" w:cstheme="minorHAnsi"/>
          <w:sz w:val="18"/>
          <w:szCs w:val="18"/>
        </w:rPr>
        <w:t xml:space="preserve"> </w:t>
      </w:r>
      <w:r w:rsidRPr="00C572E6">
        <w:rPr>
          <w:rFonts w:asciiTheme="minorHAnsi" w:hAnsiTheme="minorHAnsi" w:cstheme="minorHAnsi"/>
          <w:sz w:val="18"/>
          <w:szCs w:val="18"/>
        </w:rPr>
        <w:t>demás personas.</w:t>
      </w:r>
    </w:p>
    <w:p w14:paraId="59A6F3EA"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p>
    <w:p w14:paraId="74E83118"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r w:rsidRPr="00C572E6">
        <w:rPr>
          <w:rFonts w:asciiTheme="minorHAnsi" w:hAnsiTheme="minorHAnsi" w:cstheme="minorHAnsi"/>
          <w:b/>
          <w:sz w:val="18"/>
          <w:szCs w:val="18"/>
        </w:rPr>
        <w:t>Servicio de Rehabilitación</w:t>
      </w:r>
      <w:r w:rsidRPr="00C572E6">
        <w:rPr>
          <w:rFonts w:asciiTheme="minorHAnsi" w:hAnsiTheme="minorHAnsi" w:cstheme="minorHAnsi"/>
          <w:sz w:val="18"/>
          <w:szCs w:val="18"/>
        </w:rPr>
        <w:t>: Servicio brindado</w:t>
      </w:r>
      <w:r w:rsidR="00C572E6" w:rsidRPr="00C572E6">
        <w:rPr>
          <w:rFonts w:asciiTheme="minorHAnsi" w:hAnsiTheme="minorHAnsi" w:cstheme="minorHAnsi"/>
          <w:sz w:val="18"/>
          <w:szCs w:val="18"/>
        </w:rPr>
        <w:t xml:space="preserve"> </w:t>
      </w:r>
      <w:r w:rsidRPr="00C572E6">
        <w:rPr>
          <w:rFonts w:asciiTheme="minorHAnsi" w:hAnsiTheme="minorHAnsi" w:cstheme="minorHAnsi"/>
          <w:sz w:val="18"/>
          <w:szCs w:val="18"/>
        </w:rPr>
        <w:t>por profesionales interdisciplinarios que con el apoyo</w:t>
      </w:r>
      <w:r w:rsidR="00C572E6" w:rsidRPr="00C572E6">
        <w:rPr>
          <w:rFonts w:asciiTheme="minorHAnsi" w:hAnsiTheme="minorHAnsi" w:cstheme="minorHAnsi"/>
          <w:sz w:val="18"/>
          <w:szCs w:val="18"/>
        </w:rPr>
        <w:t xml:space="preserve"> </w:t>
      </w:r>
      <w:r w:rsidRPr="00C572E6">
        <w:rPr>
          <w:rFonts w:asciiTheme="minorHAnsi" w:hAnsiTheme="minorHAnsi" w:cstheme="minorHAnsi"/>
          <w:sz w:val="18"/>
          <w:szCs w:val="18"/>
        </w:rPr>
        <w:t>de técnicas y tratamientos especializados recuperan o</w:t>
      </w:r>
      <w:r w:rsidR="00C572E6" w:rsidRPr="00C572E6">
        <w:rPr>
          <w:rFonts w:asciiTheme="minorHAnsi" w:hAnsiTheme="minorHAnsi" w:cstheme="minorHAnsi"/>
          <w:sz w:val="18"/>
          <w:szCs w:val="18"/>
        </w:rPr>
        <w:t xml:space="preserve"> </w:t>
      </w:r>
      <w:r w:rsidRPr="00C572E6">
        <w:rPr>
          <w:rFonts w:asciiTheme="minorHAnsi" w:hAnsiTheme="minorHAnsi" w:cstheme="minorHAnsi"/>
          <w:sz w:val="18"/>
          <w:szCs w:val="18"/>
        </w:rPr>
        <w:t>incrementan la funcionalidad de un órgano, sistema o</w:t>
      </w:r>
      <w:r w:rsidR="00C572E6" w:rsidRPr="00C572E6">
        <w:rPr>
          <w:rFonts w:asciiTheme="minorHAnsi" w:hAnsiTheme="minorHAnsi" w:cstheme="minorHAnsi"/>
          <w:sz w:val="18"/>
          <w:szCs w:val="18"/>
        </w:rPr>
        <w:t xml:space="preserve"> </w:t>
      </w:r>
      <w:r w:rsidRPr="00C572E6">
        <w:rPr>
          <w:rFonts w:asciiTheme="minorHAnsi" w:hAnsiTheme="minorHAnsi" w:cstheme="minorHAnsi"/>
          <w:sz w:val="18"/>
          <w:szCs w:val="18"/>
        </w:rPr>
        <w:t>aparato alterado por una enfermedad incapacitante.</w:t>
      </w:r>
    </w:p>
    <w:p w14:paraId="0AB064CD"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p>
    <w:p w14:paraId="2C17C259" w14:textId="77777777" w:rsidR="000239DA" w:rsidRPr="00C572E6" w:rsidRDefault="000239DA" w:rsidP="000239DA">
      <w:pPr>
        <w:pStyle w:val="Prrafodelista"/>
        <w:spacing w:after="0" w:line="240" w:lineRule="auto"/>
        <w:ind w:left="-567"/>
        <w:jc w:val="both"/>
        <w:rPr>
          <w:rFonts w:asciiTheme="minorHAnsi" w:hAnsiTheme="minorHAnsi" w:cstheme="minorHAnsi"/>
          <w:sz w:val="18"/>
          <w:szCs w:val="18"/>
        </w:rPr>
      </w:pPr>
      <w:r w:rsidRPr="00C572E6">
        <w:rPr>
          <w:rFonts w:asciiTheme="minorHAnsi" w:hAnsiTheme="minorHAnsi" w:cstheme="minorHAnsi"/>
          <w:b/>
          <w:sz w:val="18"/>
          <w:szCs w:val="18"/>
        </w:rPr>
        <w:t>Socialización Alterada</w:t>
      </w:r>
      <w:r w:rsidRPr="00C572E6">
        <w:rPr>
          <w:rFonts w:asciiTheme="minorHAnsi" w:hAnsiTheme="minorHAnsi" w:cstheme="minorHAnsi"/>
          <w:sz w:val="18"/>
          <w:szCs w:val="18"/>
        </w:rPr>
        <w:t>: Ausencia de reciprocidad</w:t>
      </w:r>
      <w:r w:rsidR="00C572E6" w:rsidRPr="00C572E6">
        <w:rPr>
          <w:rFonts w:asciiTheme="minorHAnsi" w:hAnsiTheme="minorHAnsi" w:cstheme="minorHAnsi"/>
          <w:sz w:val="18"/>
          <w:szCs w:val="18"/>
        </w:rPr>
        <w:t xml:space="preserve"> </w:t>
      </w:r>
      <w:r w:rsidRPr="00C572E6">
        <w:rPr>
          <w:rFonts w:asciiTheme="minorHAnsi" w:hAnsiTheme="minorHAnsi" w:cstheme="minorHAnsi"/>
          <w:sz w:val="18"/>
          <w:szCs w:val="18"/>
        </w:rPr>
        <w:t>social o emocional debido a la distorsión del desarrollo en</w:t>
      </w:r>
      <w:r w:rsidR="00C572E6" w:rsidRPr="00C572E6">
        <w:rPr>
          <w:rFonts w:asciiTheme="minorHAnsi" w:hAnsiTheme="minorHAnsi" w:cstheme="minorHAnsi"/>
          <w:sz w:val="18"/>
          <w:szCs w:val="18"/>
        </w:rPr>
        <w:t xml:space="preserve"> </w:t>
      </w:r>
      <w:r w:rsidRPr="00C572E6">
        <w:rPr>
          <w:rFonts w:asciiTheme="minorHAnsi" w:hAnsiTheme="minorHAnsi" w:cstheme="minorHAnsi"/>
          <w:sz w:val="18"/>
          <w:szCs w:val="18"/>
        </w:rPr>
        <w:t>varias funciones psicológicas básicas.</w:t>
      </w:r>
    </w:p>
    <w:p w14:paraId="26879AD0" w14:textId="77777777" w:rsidR="00C572E6" w:rsidRPr="00C572E6" w:rsidRDefault="00C572E6" w:rsidP="000239DA">
      <w:pPr>
        <w:pStyle w:val="Prrafodelista"/>
        <w:spacing w:after="0" w:line="240" w:lineRule="auto"/>
        <w:ind w:left="-567"/>
        <w:jc w:val="both"/>
        <w:rPr>
          <w:rFonts w:asciiTheme="minorHAnsi" w:hAnsiTheme="minorHAnsi" w:cstheme="minorHAnsi"/>
          <w:sz w:val="18"/>
          <w:szCs w:val="18"/>
        </w:rPr>
      </w:pPr>
    </w:p>
    <w:p w14:paraId="3B4AE62B" w14:textId="77777777" w:rsidR="00C572E6" w:rsidRPr="00C572E6" w:rsidRDefault="000239DA" w:rsidP="00C572E6">
      <w:pPr>
        <w:pStyle w:val="Prrafodelista"/>
        <w:spacing w:after="0" w:line="240" w:lineRule="auto"/>
        <w:ind w:left="-567"/>
        <w:jc w:val="both"/>
        <w:rPr>
          <w:rFonts w:asciiTheme="minorHAnsi" w:hAnsiTheme="minorHAnsi" w:cstheme="minorHAnsi"/>
          <w:sz w:val="18"/>
          <w:szCs w:val="18"/>
        </w:rPr>
      </w:pPr>
      <w:r w:rsidRPr="00C572E6">
        <w:rPr>
          <w:rFonts w:asciiTheme="minorHAnsi" w:hAnsiTheme="minorHAnsi" w:cstheme="minorHAnsi"/>
          <w:b/>
          <w:sz w:val="18"/>
          <w:szCs w:val="18"/>
        </w:rPr>
        <w:t>Tecnologías de la Información y la Comunicación</w:t>
      </w:r>
      <w:r w:rsidR="00C572E6" w:rsidRPr="00C572E6">
        <w:rPr>
          <w:rFonts w:asciiTheme="minorHAnsi" w:hAnsiTheme="minorHAnsi" w:cstheme="minorHAnsi"/>
          <w:b/>
          <w:sz w:val="18"/>
          <w:szCs w:val="18"/>
        </w:rPr>
        <w:t xml:space="preserve"> </w:t>
      </w:r>
      <w:r w:rsidRPr="00C572E6">
        <w:rPr>
          <w:rFonts w:asciiTheme="minorHAnsi" w:hAnsiTheme="minorHAnsi" w:cstheme="minorHAnsi"/>
          <w:b/>
          <w:sz w:val="18"/>
          <w:szCs w:val="18"/>
        </w:rPr>
        <w:t>para las Personas con Discapacidad</w:t>
      </w:r>
      <w:r w:rsidRPr="00C572E6">
        <w:rPr>
          <w:rFonts w:asciiTheme="minorHAnsi" w:hAnsiTheme="minorHAnsi" w:cstheme="minorHAnsi"/>
          <w:sz w:val="18"/>
          <w:szCs w:val="18"/>
        </w:rPr>
        <w:t>: Servicios, redes,</w:t>
      </w:r>
      <w:r w:rsidR="00C572E6" w:rsidRPr="00C572E6">
        <w:rPr>
          <w:rFonts w:asciiTheme="minorHAnsi" w:hAnsiTheme="minorHAnsi" w:cstheme="minorHAnsi"/>
          <w:sz w:val="18"/>
          <w:szCs w:val="18"/>
        </w:rPr>
        <w:t xml:space="preserve"> </w:t>
      </w:r>
      <w:r w:rsidRPr="00C572E6">
        <w:rPr>
          <w:rFonts w:asciiTheme="minorHAnsi" w:hAnsiTheme="minorHAnsi" w:cstheme="minorHAnsi"/>
          <w:sz w:val="18"/>
          <w:szCs w:val="18"/>
        </w:rPr>
        <w:t>software y otros dispositivos que facilitan el desarrollo de la</w:t>
      </w:r>
      <w:r w:rsidR="00C572E6" w:rsidRPr="00C572E6">
        <w:rPr>
          <w:rFonts w:asciiTheme="minorHAnsi" w:hAnsiTheme="minorHAnsi" w:cstheme="minorHAnsi"/>
          <w:sz w:val="18"/>
          <w:szCs w:val="18"/>
        </w:rPr>
        <w:t xml:space="preserve"> </w:t>
      </w:r>
      <w:r w:rsidRPr="00C572E6">
        <w:rPr>
          <w:rFonts w:asciiTheme="minorHAnsi" w:hAnsiTheme="minorHAnsi" w:cstheme="minorHAnsi"/>
          <w:sz w:val="18"/>
          <w:szCs w:val="18"/>
        </w:rPr>
        <w:t>comunicación e interacción social, mediante materiales con</w:t>
      </w:r>
      <w:r w:rsidR="00C572E6" w:rsidRPr="00C572E6">
        <w:rPr>
          <w:rFonts w:asciiTheme="minorHAnsi" w:hAnsiTheme="minorHAnsi" w:cstheme="minorHAnsi"/>
          <w:sz w:val="18"/>
          <w:szCs w:val="18"/>
        </w:rPr>
        <w:t xml:space="preserve"> </w:t>
      </w:r>
      <w:r w:rsidRPr="00C572E6">
        <w:rPr>
          <w:rFonts w:asciiTheme="minorHAnsi" w:hAnsiTheme="minorHAnsi" w:cstheme="minorHAnsi"/>
          <w:sz w:val="18"/>
          <w:szCs w:val="18"/>
        </w:rPr>
        <w:t>soporte digital, multimedia que combina imagen, texto y</w:t>
      </w:r>
      <w:r w:rsidR="00C572E6" w:rsidRPr="00C572E6">
        <w:rPr>
          <w:rFonts w:asciiTheme="minorHAnsi" w:hAnsiTheme="minorHAnsi" w:cstheme="minorHAnsi"/>
          <w:sz w:val="18"/>
          <w:szCs w:val="18"/>
        </w:rPr>
        <w:t xml:space="preserve"> </w:t>
      </w:r>
      <w:r w:rsidRPr="00C572E6">
        <w:rPr>
          <w:rFonts w:asciiTheme="minorHAnsi" w:hAnsiTheme="minorHAnsi" w:cstheme="minorHAnsi"/>
          <w:sz w:val="18"/>
          <w:szCs w:val="18"/>
        </w:rPr>
        <w:t>sonido, favoreciendo el acceso y proceso de la información</w:t>
      </w:r>
      <w:r w:rsidR="00C572E6" w:rsidRPr="00C572E6">
        <w:rPr>
          <w:rFonts w:asciiTheme="minorHAnsi" w:hAnsiTheme="minorHAnsi" w:cstheme="minorHAnsi"/>
          <w:sz w:val="18"/>
          <w:szCs w:val="18"/>
        </w:rPr>
        <w:t>, desarrollo cognitivo, propiciando la autonomía, así como la posibilidad de realizar actividades laborales.</w:t>
      </w:r>
    </w:p>
    <w:p w14:paraId="436CD9D6" w14:textId="77777777" w:rsidR="00C572E6" w:rsidRPr="00C572E6" w:rsidRDefault="00C572E6" w:rsidP="00C572E6">
      <w:pPr>
        <w:spacing w:after="0" w:line="240" w:lineRule="auto"/>
        <w:jc w:val="both"/>
        <w:rPr>
          <w:rFonts w:asciiTheme="minorHAnsi" w:hAnsiTheme="minorHAnsi" w:cstheme="minorHAnsi"/>
          <w:sz w:val="18"/>
          <w:szCs w:val="18"/>
        </w:rPr>
      </w:pPr>
    </w:p>
    <w:p w14:paraId="41EDB4E5" w14:textId="77777777" w:rsidR="00C572E6" w:rsidRPr="00C572E6" w:rsidRDefault="00C572E6" w:rsidP="00C572E6">
      <w:pPr>
        <w:pStyle w:val="Prrafodelista"/>
        <w:spacing w:after="0" w:line="240" w:lineRule="auto"/>
        <w:ind w:left="-567"/>
        <w:jc w:val="both"/>
        <w:rPr>
          <w:rFonts w:asciiTheme="minorHAnsi" w:hAnsiTheme="minorHAnsi" w:cstheme="minorHAnsi"/>
          <w:sz w:val="18"/>
          <w:szCs w:val="18"/>
        </w:rPr>
      </w:pPr>
      <w:r w:rsidRPr="00C572E6">
        <w:rPr>
          <w:rFonts w:asciiTheme="minorHAnsi" w:hAnsiTheme="minorHAnsi" w:cstheme="minorHAnsi"/>
          <w:b/>
          <w:sz w:val="18"/>
          <w:szCs w:val="18"/>
        </w:rPr>
        <w:t>Trastornos de la Comunicación Verbal</w:t>
      </w:r>
      <w:r w:rsidRPr="00C572E6">
        <w:rPr>
          <w:rFonts w:asciiTheme="minorHAnsi" w:hAnsiTheme="minorHAnsi" w:cstheme="minorHAnsi"/>
          <w:sz w:val="18"/>
          <w:szCs w:val="18"/>
        </w:rPr>
        <w:t>: Alteración, retraso o ausencia total del desarrollo del lenguaje oral.</w:t>
      </w:r>
    </w:p>
    <w:p w14:paraId="574179F9" w14:textId="77777777" w:rsidR="00C572E6" w:rsidRPr="00C572E6" w:rsidRDefault="00C572E6" w:rsidP="00C572E6">
      <w:pPr>
        <w:pStyle w:val="Prrafodelista"/>
        <w:spacing w:after="0" w:line="240" w:lineRule="auto"/>
        <w:ind w:left="-567"/>
        <w:jc w:val="both"/>
        <w:rPr>
          <w:rFonts w:asciiTheme="minorHAnsi" w:hAnsiTheme="minorHAnsi" w:cstheme="minorHAnsi"/>
          <w:sz w:val="18"/>
          <w:szCs w:val="18"/>
        </w:rPr>
      </w:pPr>
    </w:p>
    <w:p w14:paraId="05F13BEC" w14:textId="77777777" w:rsidR="00A26C11" w:rsidRPr="00C572E6" w:rsidRDefault="00C572E6" w:rsidP="00C572E6">
      <w:pPr>
        <w:pStyle w:val="Prrafodelista"/>
        <w:spacing w:after="0" w:line="240" w:lineRule="auto"/>
        <w:ind w:left="-567"/>
        <w:jc w:val="both"/>
        <w:rPr>
          <w:rFonts w:asciiTheme="minorHAnsi" w:hAnsiTheme="minorHAnsi" w:cstheme="minorHAnsi"/>
          <w:sz w:val="18"/>
          <w:szCs w:val="18"/>
        </w:rPr>
      </w:pPr>
      <w:r w:rsidRPr="00C572E6">
        <w:rPr>
          <w:rFonts w:asciiTheme="minorHAnsi" w:hAnsiTheme="minorHAnsi" w:cstheme="minorHAnsi"/>
          <w:b/>
          <w:sz w:val="18"/>
          <w:szCs w:val="18"/>
        </w:rPr>
        <w:t>Trastornos de la Comunicación no Verbal:</w:t>
      </w:r>
      <w:r w:rsidRPr="00C572E6">
        <w:rPr>
          <w:rFonts w:asciiTheme="minorHAnsi" w:hAnsiTheme="minorHAnsi" w:cstheme="minorHAnsi"/>
          <w:sz w:val="18"/>
          <w:szCs w:val="18"/>
        </w:rPr>
        <w:t xml:space="preserve"> Alteración en el comportamiento no verbal, como contacto ocular, expresión facial, sonrisa social, posturas corporales y gestos reguladores de la interacción social</w:t>
      </w:r>
    </w:p>
    <w:p w14:paraId="129486E2" w14:textId="77777777" w:rsidR="00A26C11" w:rsidRPr="00C572E6" w:rsidRDefault="00A26C11" w:rsidP="006D7F62">
      <w:pPr>
        <w:pStyle w:val="Prrafodelista"/>
        <w:spacing w:line="240" w:lineRule="auto"/>
        <w:ind w:left="-567"/>
        <w:rPr>
          <w:rFonts w:asciiTheme="minorHAnsi" w:hAnsiTheme="minorHAnsi" w:cstheme="minorHAnsi"/>
          <w:b/>
          <w:sz w:val="18"/>
          <w:szCs w:val="18"/>
        </w:rPr>
      </w:pPr>
    </w:p>
    <w:p w14:paraId="67073DC7" w14:textId="77777777" w:rsidR="00A26C11" w:rsidRPr="00C572E6" w:rsidRDefault="00C572E6" w:rsidP="006D7F62">
      <w:pPr>
        <w:pStyle w:val="Prrafodelista"/>
        <w:spacing w:after="0" w:line="240" w:lineRule="auto"/>
        <w:ind w:left="-567"/>
        <w:jc w:val="both"/>
        <w:rPr>
          <w:rFonts w:asciiTheme="minorHAnsi" w:hAnsiTheme="minorHAnsi" w:cstheme="minorHAnsi"/>
          <w:sz w:val="18"/>
          <w:szCs w:val="18"/>
        </w:rPr>
      </w:pPr>
      <w:r w:rsidRPr="00C572E6">
        <w:rPr>
          <w:rFonts w:asciiTheme="minorHAnsi" w:hAnsiTheme="minorHAnsi" w:cstheme="minorHAnsi"/>
          <w:b/>
          <w:sz w:val="18"/>
          <w:szCs w:val="18"/>
        </w:rPr>
        <w:t>Tratamiento de rehabilitación Integral, especializado e individualizado:</w:t>
      </w:r>
      <w:r w:rsidRPr="00C572E6">
        <w:rPr>
          <w:rFonts w:asciiTheme="minorHAnsi" w:hAnsiTheme="minorHAnsi" w:cstheme="minorHAnsi"/>
          <w:sz w:val="18"/>
          <w:szCs w:val="18"/>
        </w:rPr>
        <w:t xml:space="preserve"> </w:t>
      </w:r>
      <w:r w:rsidR="0097389C" w:rsidRPr="00C572E6">
        <w:rPr>
          <w:rFonts w:asciiTheme="minorHAnsi" w:hAnsiTheme="minorHAnsi" w:cstheme="minorHAnsi"/>
          <w:sz w:val="18"/>
          <w:szCs w:val="18"/>
        </w:rPr>
        <w:t xml:space="preserve">Aquel proceso médico, terapéutico y asistencial que se brinda de forma inmediata y sin dilaciones a las personas con Trastorno del Espectro Autista (T.E.A.) y condiciones similares, para lograr el mejoramiento de la calidad de vida en su entorno personal y familiar. Este deberá atender a las diferentes áreas afectadas del individuo a través de terapia ocupacional con énfasis en integración sensorial, terapia del lenguaje, terapia física, terapia cognitiva-conductual, musicoterapia, terapia psicofuncional e intervención psicológica al individuo y la familia. Terapias alternativas como hidroterapia y equinoterapia serán ofrecidas a aquellos individuos que por su condición y comorbilidades así lo requieran. Esta población con neurodiversidad podrá tener acceso a todas aquellas terapias que surjan de los avances de la medicina y la ciencia, dependiendo de las necesidades de cada individuo y lo indicado por el profesional tratante. Dicho tratamiento podrá ser carácter intramural o extramural y en cualquier caso bajo supervisión, ejecución y evaluación de profesionales. </w:t>
      </w:r>
    </w:p>
    <w:p w14:paraId="1BD9E58B" w14:textId="77777777" w:rsidR="00A26C11" w:rsidRPr="00472766" w:rsidRDefault="00A26C11" w:rsidP="006D7F62">
      <w:pPr>
        <w:pStyle w:val="Prrafodelista"/>
        <w:spacing w:line="240" w:lineRule="auto"/>
        <w:ind w:left="-567"/>
      </w:pPr>
    </w:p>
    <w:p w14:paraId="1147CEB4" w14:textId="77777777" w:rsidR="0097389C" w:rsidRPr="00831AEF" w:rsidRDefault="0097389C" w:rsidP="002A13AD">
      <w:pPr>
        <w:pStyle w:val="Prrafodelista"/>
        <w:spacing w:after="0" w:line="240" w:lineRule="auto"/>
        <w:ind w:left="0"/>
        <w:rPr>
          <w:rFonts w:cs="Calibri"/>
          <w:noProof/>
          <w:lang w:eastAsia="es-PE"/>
        </w:rPr>
      </w:pPr>
    </w:p>
    <w:p w14:paraId="0AD194A1" w14:textId="77777777" w:rsidR="0097389C" w:rsidRPr="00831AEF" w:rsidRDefault="0097389C" w:rsidP="0028365B">
      <w:pPr>
        <w:pStyle w:val="Prrafodelista"/>
        <w:spacing w:after="0" w:line="240" w:lineRule="auto"/>
        <w:ind w:left="357"/>
        <w:rPr>
          <w:rFonts w:cs="Calibri"/>
          <w:noProof/>
          <w:lang w:eastAsia="es-PE"/>
        </w:rPr>
      </w:pPr>
    </w:p>
    <w:p w14:paraId="253F91AC" w14:textId="77777777" w:rsidR="0097389C" w:rsidRPr="00831AEF" w:rsidRDefault="0097389C" w:rsidP="00557A18">
      <w:pPr>
        <w:pStyle w:val="Prrafodelista"/>
        <w:ind w:left="360"/>
        <w:rPr>
          <w:rFonts w:cs="Calibri"/>
          <w:noProof/>
          <w:lang w:eastAsia="es-PE"/>
        </w:rPr>
      </w:pPr>
    </w:p>
    <w:p w14:paraId="12C43B45" w14:textId="77777777" w:rsidR="0097389C" w:rsidRPr="00831AEF" w:rsidRDefault="0097389C" w:rsidP="00557A18">
      <w:pPr>
        <w:pStyle w:val="Prrafodelista"/>
        <w:ind w:left="360"/>
        <w:rPr>
          <w:rFonts w:cs="Calibri"/>
          <w:noProof/>
          <w:lang w:eastAsia="es-PE"/>
        </w:rPr>
      </w:pPr>
    </w:p>
    <w:p w14:paraId="0D2279FF" w14:textId="77777777" w:rsidR="00101496" w:rsidRPr="00831AEF" w:rsidRDefault="00101496" w:rsidP="00557A18">
      <w:pPr>
        <w:pStyle w:val="Prrafodelista"/>
        <w:ind w:left="360"/>
        <w:rPr>
          <w:rFonts w:cs="Calibri"/>
          <w:noProof/>
          <w:lang w:eastAsia="es-PE"/>
        </w:rPr>
      </w:pPr>
    </w:p>
    <w:p w14:paraId="7EAEDA63" w14:textId="77777777" w:rsidR="00101496" w:rsidRPr="00831AEF" w:rsidRDefault="00101496" w:rsidP="00557A18">
      <w:pPr>
        <w:pStyle w:val="Prrafodelista"/>
        <w:ind w:left="360"/>
        <w:rPr>
          <w:rFonts w:cs="Calibri"/>
          <w:noProof/>
          <w:lang w:eastAsia="es-PE"/>
        </w:rPr>
      </w:pPr>
    </w:p>
    <w:p w14:paraId="14FD155C" w14:textId="77777777" w:rsidR="00101496" w:rsidRPr="00831AEF" w:rsidRDefault="00101496" w:rsidP="00557A18">
      <w:pPr>
        <w:pStyle w:val="Prrafodelista"/>
        <w:ind w:left="360"/>
        <w:rPr>
          <w:rFonts w:cs="Calibri"/>
          <w:noProof/>
          <w:lang w:eastAsia="es-PE"/>
        </w:rPr>
      </w:pPr>
    </w:p>
    <w:p w14:paraId="4C29149B" w14:textId="77777777" w:rsidR="00101496" w:rsidRPr="00831AEF" w:rsidRDefault="00101496" w:rsidP="00557A18">
      <w:pPr>
        <w:pStyle w:val="Prrafodelista"/>
        <w:ind w:left="360"/>
        <w:rPr>
          <w:rFonts w:cs="Calibri"/>
          <w:noProof/>
          <w:lang w:eastAsia="es-PE"/>
        </w:rPr>
      </w:pPr>
    </w:p>
    <w:p w14:paraId="5F086243" w14:textId="77777777" w:rsidR="00101496" w:rsidRPr="00831AEF" w:rsidRDefault="00101496" w:rsidP="00557A18">
      <w:pPr>
        <w:pStyle w:val="Prrafodelista"/>
        <w:ind w:left="360"/>
        <w:rPr>
          <w:rFonts w:cs="Calibri"/>
          <w:noProof/>
          <w:lang w:eastAsia="es-PE"/>
        </w:rPr>
      </w:pPr>
    </w:p>
    <w:p w14:paraId="5FAE8A04" w14:textId="77777777" w:rsidR="00101496" w:rsidRPr="00831AEF" w:rsidRDefault="00101496" w:rsidP="00557A18">
      <w:pPr>
        <w:pStyle w:val="Prrafodelista"/>
        <w:ind w:left="360"/>
        <w:rPr>
          <w:rFonts w:cs="Calibri"/>
          <w:noProof/>
          <w:lang w:eastAsia="es-PE"/>
        </w:rPr>
      </w:pPr>
    </w:p>
    <w:p w14:paraId="45F1A7F3" w14:textId="77777777" w:rsidR="00101496" w:rsidRPr="00831AEF" w:rsidRDefault="00101496" w:rsidP="00557A18">
      <w:pPr>
        <w:pStyle w:val="Prrafodelista"/>
        <w:ind w:left="360"/>
        <w:rPr>
          <w:rFonts w:cs="Calibri"/>
          <w:noProof/>
          <w:lang w:eastAsia="es-PE"/>
        </w:rPr>
      </w:pPr>
    </w:p>
    <w:p w14:paraId="62C4EFB7" w14:textId="77777777" w:rsidR="00101496" w:rsidRPr="00831AEF" w:rsidRDefault="00101496" w:rsidP="00557A18">
      <w:pPr>
        <w:pStyle w:val="Prrafodelista"/>
        <w:ind w:left="360"/>
        <w:rPr>
          <w:rFonts w:cs="Calibri"/>
          <w:noProof/>
          <w:lang w:eastAsia="es-PE"/>
        </w:rPr>
      </w:pPr>
    </w:p>
    <w:p w14:paraId="382D2289" w14:textId="77777777" w:rsidR="00101496" w:rsidRPr="00831AEF" w:rsidRDefault="00101496" w:rsidP="00557A18">
      <w:pPr>
        <w:pStyle w:val="Prrafodelista"/>
        <w:ind w:left="360"/>
        <w:rPr>
          <w:rFonts w:cs="Calibri"/>
          <w:noProof/>
          <w:lang w:eastAsia="es-PE"/>
        </w:rPr>
      </w:pPr>
    </w:p>
    <w:p w14:paraId="3692C08E" w14:textId="77777777" w:rsidR="00B05E10" w:rsidRPr="00831AEF" w:rsidRDefault="00B05E10" w:rsidP="00557A18">
      <w:pPr>
        <w:pStyle w:val="Prrafodelista"/>
        <w:ind w:left="360"/>
        <w:rPr>
          <w:rFonts w:cs="Calibri"/>
          <w:noProof/>
          <w:lang w:eastAsia="es-PE"/>
        </w:rPr>
      </w:pPr>
    </w:p>
    <w:p w14:paraId="36F1D8CF" w14:textId="77777777" w:rsidR="00B05E10" w:rsidRPr="00831AEF" w:rsidRDefault="00B05E10" w:rsidP="00557A18">
      <w:pPr>
        <w:pStyle w:val="Prrafodelista"/>
        <w:ind w:left="360"/>
        <w:rPr>
          <w:rFonts w:cs="Calibri"/>
          <w:noProof/>
          <w:lang w:eastAsia="es-PE"/>
        </w:rPr>
      </w:pPr>
    </w:p>
    <w:p w14:paraId="77175324" w14:textId="77777777" w:rsidR="00542513" w:rsidRDefault="00542513" w:rsidP="00101496">
      <w:pPr>
        <w:widowControl w:val="0"/>
        <w:spacing w:after="0" w:line="240" w:lineRule="auto"/>
        <w:jc w:val="center"/>
        <w:rPr>
          <w:rFonts w:ascii="Arial" w:hAnsi="Arial" w:cs="Arial"/>
          <w:spacing w:val="-30"/>
          <w:w w:val="64"/>
          <w:sz w:val="32"/>
          <w:szCs w:val="36"/>
        </w:rPr>
      </w:pPr>
    </w:p>
    <w:p w14:paraId="54DD7307" w14:textId="77777777" w:rsidR="00542513" w:rsidRDefault="00542513" w:rsidP="00101496">
      <w:pPr>
        <w:widowControl w:val="0"/>
        <w:spacing w:after="0" w:line="240" w:lineRule="auto"/>
        <w:jc w:val="center"/>
        <w:rPr>
          <w:rFonts w:ascii="Arial" w:hAnsi="Arial" w:cs="Arial"/>
          <w:spacing w:val="-30"/>
          <w:w w:val="64"/>
          <w:sz w:val="32"/>
          <w:szCs w:val="36"/>
        </w:rPr>
      </w:pPr>
    </w:p>
    <w:p w14:paraId="4E92C38F" w14:textId="77777777" w:rsidR="00542513" w:rsidRDefault="00542513" w:rsidP="00101496">
      <w:pPr>
        <w:widowControl w:val="0"/>
        <w:spacing w:after="0" w:line="240" w:lineRule="auto"/>
        <w:jc w:val="center"/>
        <w:rPr>
          <w:rFonts w:ascii="Arial" w:hAnsi="Arial" w:cs="Arial"/>
          <w:spacing w:val="-30"/>
          <w:w w:val="64"/>
          <w:sz w:val="32"/>
          <w:szCs w:val="36"/>
        </w:rPr>
      </w:pPr>
    </w:p>
    <w:p w14:paraId="6F6533FE" w14:textId="77777777" w:rsidR="00C572E6" w:rsidRDefault="00C572E6">
      <w:pPr>
        <w:spacing w:after="0" w:line="240" w:lineRule="auto"/>
        <w:rPr>
          <w:rFonts w:ascii="Arial" w:hAnsi="Arial" w:cs="Arial"/>
          <w:spacing w:val="-30"/>
          <w:w w:val="64"/>
          <w:sz w:val="32"/>
          <w:szCs w:val="36"/>
        </w:rPr>
      </w:pPr>
      <w:r>
        <w:rPr>
          <w:rFonts w:ascii="Arial" w:hAnsi="Arial" w:cs="Arial"/>
          <w:spacing w:val="-30"/>
          <w:w w:val="64"/>
          <w:sz w:val="32"/>
          <w:szCs w:val="36"/>
        </w:rPr>
        <w:br w:type="page"/>
      </w:r>
    </w:p>
    <w:p w14:paraId="25C9F5ED" w14:textId="77777777" w:rsidR="0044782D" w:rsidRDefault="0044782D" w:rsidP="00101496">
      <w:pPr>
        <w:widowControl w:val="0"/>
        <w:spacing w:after="0" w:line="240" w:lineRule="auto"/>
        <w:jc w:val="center"/>
        <w:rPr>
          <w:rFonts w:ascii="Arial" w:hAnsi="Arial" w:cs="Arial"/>
          <w:spacing w:val="-30"/>
          <w:w w:val="64"/>
          <w:sz w:val="32"/>
          <w:szCs w:val="36"/>
        </w:rPr>
      </w:pPr>
    </w:p>
    <w:p w14:paraId="2BC21D91" w14:textId="229BEBAD" w:rsidR="0044782D" w:rsidRPr="00D14872" w:rsidRDefault="0044782D" w:rsidP="00101496">
      <w:pPr>
        <w:widowControl w:val="0"/>
        <w:spacing w:after="0" w:line="240" w:lineRule="auto"/>
        <w:jc w:val="center"/>
        <w:rPr>
          <w:rFonts w:ascii="Arial" w:hAnsi="Arial" w:cs="Arial"/>
          <w:b/>
          <w:spacing w:val="-30"/>
          <w:w w:val="64"/>
          <w:sz w:val="32"/>
          <w:szCs w:val="36"/>
        </w:rPr>
      </w:pPr>
      <w:r w:rsidRPr="00D14872">
        <w:rPr>
          <w:b/>
        </w:rPr>
        <w:t>ANEXO 2: FICHA TÉCNICA DEL INDICADOR</w:t>
      </w:r>
    </w:p>
    <w:p w14:paraId="4681EA9C" w14:textId="77777777" w:rsidR="00101496" w:rsidRPr="00831AEF" w:rsidRDefault="00101496" w:rsidP="00557A18">
      <w:pPr>
        <w:pStyle w:val="Prrafodelista"/>
        <w:ind w:left="360"/>
        <w:rPr>
          <w:rFonts w:cs="Calibri"/>
          <w:noProof/>
          <w:lang w:eastAsia="es-PE"/>
        </w:rPr>
      </w:pPr>
    </w:p>
    <w:p w14:paraId="043A14BE" w14:textId="698103FF" w:rsidR="009D31EF" w:rsidRPr="00590E49" w:rsidRDefault="00286081" w:rsidP="00590E49">
      <w:pPr>
        <w:pStyle w:val="Prrafodelista"/>
        <w:ind w:left="360"/>
        <w:rPr>
          <w:rFonts w:cs="Calibri"/>
          <w:noProof/>
          <w:lang w:eastAsia="es-PE"/>
        </w:rPr>
      </w:pPr>
      <w:r>
        <w:rPr>
          <w:noProof/>
          <w:lang w:val="es-ES" w:eastAsia="es-ES"/>
        </w:rPr>
        <w:drawing>
          <wp:anchor distT="0" distB="0" distL="114300" distR="114300" simplePos="0" relativeHeight="251657728" behindDoc="1" locked="0" layoutInCell="1" allowOverlap="1" wp14:anchorId="590CA4D4" wp14:editId="551C4FDA">
            <wp:simplePos x="0" y="0"/>
            <wp:positionH relativeFrom="column">
              <wp:posOffset>-343535</wp:posOffset>
            </wp:positionH>
            <wp:positionV relativeFrom="paragraph">
              <wp:posOffset>67310</wp:posOffset>
            </wp:positionV>
            <wp:extent cx="6143625" cy="7666355"/>
            <wp:effectExtent l="0" t="0" r="9525" b="0"/>
            <wp:wrapTight wrapText="bothSides">
              <wp:wrapPolygon edited="0">
                <wp:start x="0" y="0"/>
                <wp:lineTo x="0" y="14062"/>
                <wp:lineTo x="4353" y="14599"/>
                <wp:lineTo x="0" y="15404"/>
                <wp:lineTo x="0" y="21523"/>
                <wp:lineTo x="21567" y="21523"/>
                <wp:lineTo x="21567" y="0"/>
                <wp:lineTo x="0" y="0"/>
              </wp:wrapPolygon>
            </wp:wrapTight>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5">
                      <a:extLst>
                        <a:ext uri="{28A0092B-C50C-407E-A947-70E740481C1C}">
                          <a14:useLocalDpi xmlns:a14="http://schemas.microsoft.com/office/drawing/2010/main" val="0"/>
                        </a:ext>
                      </a:extLst>
                    </a:blip>
                    <a:srcRect t="5750"/>
                    <a:stretch>
                      <a:fillRect/>
                    </a:stretch>
                  </pic:blipFill>
                  <pic:spPr bwMode="auto">
                    <a:xfrm>
                      <a:off x="0" y="0"/>
                      <a:ext cx="6143625" cy="7666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3A788E" w14:textId="77777777" w:rsidR="00831AEF" w:rsidRDefault="00831AEF" w:rsidP="00590E49">
      <w:pPr>
        <w:widowControl w:val="0"/>
        <w:spacing w:after="0" w:line="240" w:lineRule="auto"/>
        <w:rPr>
          <w:rFonts w:ascii="Arial" w:hAnsi="Arial" w:cs="Arial"/>
          <w:spacing w:val="-30"/>
          <w:w w:val="64"/>
          <w:sz w:val="32"/>
          <w:szCs w:val="36"/>
        </w:rPr>
      </w:pPr>
    </w:p>
    <w:p w14:paraId="352FB245" w14:textId="77777777" w:rsidR="00A2620A" w:rsidRPr="00924576" w:rsidRDefault="00AD6F52" w:rsidP="003D6E7F">
      <w:pPr>
        <w:pStyle w:val="Ttulo1"/>
        <w:numPr>
          <w:ilvl w:val="0"/>
          <w:numId w:val="20"/>
        </w:numPr>
        <w:rPr>
          <w:color w:val="auto"/>
          <w:w w:val="75"/>
        </w:rPr>
      </w:pPr>
      <w:r w:rsidRPr="00924576">
        <w:rPr>
          <w:color w:val="auto"/>
          <w:w w:val="75"/>
        </w:rPr>
        <w:lastRenderedPageBreak/>
        <w:t>BIBLIOGRAFIA</w:t>
      </w:r>
    </w:p>
    <w:p w14:paraId="01D6D896" w14:textId="77777777" w:rsidR="00232406" w:rsidRPr="00924576" w:rsidRDefault="00232406" w:rsidP="00EB4B5B">
      <w:pPr>
        <w:pStyle w:val="Prrafodelista"/>
        <w:ind w:left="-567" w:hanging="284"/>
        <w:rPr>
          <w:rFonts w:cs="Calibri"/>
          <w:noProof/>
          <w:sz w:val="20"/>
          <w:szCs w:val="20"/>
          <w:lang w:eastAsia="es-PE"/>
        </w:rPr>
      </w:pPr>
    </w:p>
    <w:tbl>
      <w:tblPr>
        <w:tblStyle w:val="Tablaconcuadrcula"/>
        <w:tblW w:w="1020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1"/>
      </w:tblGrid>
      <w:tr w:rsidR="00400FB4" w:rsidRPr="00924576" w14:paraId="67B4E26B" w14:textId="77777777" w:rsidTr="0044782D">
        <w:tc>
          <w:tcPr>
            <w:tcW w:w="10201" w:type="dxa"/>
          </w:tcPr>
          <w:p w14:paraId="2A3FABF7" w14:textId="77777777" w:rsidR="00400FB4" w:rsidRPr="00924576" w:rsidRDefault="00400FB4" w:rsidP="003D6E7F">
            <w:pPr>
              <w:pStyle w:val="Prrafodelista"/>
              <w:numPr>
                <w:ilvl w:val="0"/>
                <w:numId w:val="18"/>
              </w:numPr>
              <w:spacing w:after="120" w:line="240" w:lineRule="auto"/>
              <w:ind w:left="170" w:hanging="170"/>
              <w:contextualSpacing w:val="0"/>
              <w:jc w:val="both"/>
              <w:rPr>
                <w:rFonts w:cs="Calibri"/>
                <w:noProof/>
                <w:sz w:val="20"/>
                <w:szCs w:val="20"/>
                <w:lang w:eastAsia="es-PE"/>
              </w:rPr>
            </w:pPr>
            <w:r w:rsidRPr="00924576">
              <w:rPr>
                <w:rFonts w:cs="Calibri"/>
                <w:noProof/>
                <w:sz w:val="20"/>
                <w:szCs w:val="20"/>
                <w:lang w:val="en-US" w:eastAsia="es-PE"/>
              </w:rPr>
              <w:t xml:space="preserve">Allison C, Auyeung B y Baron-Cohen S. Toward brief “Red Flags” for autism screening: The Short Autism Spectrum Quotient and the Short Quantitative Checklist for Autism in toddlers in 1,000 cases and 3,000 controls [corrected]. </w:t>
            </w:r>
            <w:r w:rsidRPr="00924576">
              <w:rPr>
                <w:rFonts w:cs="Calibri"/>
                <w:noProof/>
                <w:sz w:val="20"/>
                <w:szCs w:val="20"/>
                <w:lang w:eastAsia="es-PE"/>
              </w:rPr>
              <w:t>J Am Acad Child Adolesc Psychiatry 2012; 51:202-212.e7. (Citado por la Guía del MINSA, 2015).</w:t>
            </w:r>
          </w:p>
        </w:tc>
      </w:tr>
      <w:tr w:rsidR="009774AB" w:rsidRPr="00924576" w14:paraId="59C8C1F6" w14:textId="77777777" w:rsidTr="0044782D">
        <w:tc>
          <w:tcPr>
            <w:tcW w:w="10201" w:type="dxa"/>
          </w:tcPr>
          <w:p w14:paraId="215F22DA" w14:textId="77777777" w:rsidR="009774AB" w:rsidRPr="00924576" w:rsidRDefault="009774AB" w:rsidP="003D6E7F">
            <w:pPr>
              <w:pStyle w:val="Prrafodelista"/>
              <w:numPr>
                <w:ilvl w:val="0"/>
                <w:numId w:val="18"/>
              </w:numPr>
              <w:spacing w:after="120" w:line="240" w:lineRule="auto"/>
              <w:ind w:left="170" w:hanging="170"/>
              <w:contextualSpacing w:val="0"/>
              <w:jc w:val="both"/>
              <w:rPr>
                <w:rFonts w:cs="Calibri"/>
                <w:noProof/>
                <w:sz w:val="20"/>
                <w:szCs w:val="20"/>
                <w:lang w:eastAsia="es-PE"/>
              </w:rPr>
            </w:pPr>
            <w:r w:rsidRPr="00924576">
              <w:rPr>
                <w:rFonts w:cs="Calibri"/>
                <w:noProof/>
                <w:sz w:val="20"/>
                <w:szCs w:val="20"/>
                <w:lang w:eastAsia="es-PE"/>
              </w:rPr>
              <w:t>Asociación Americana de Psiquiatría (2014</w:t>
            </w:r>
            <w:r w:rsidRPr="00924576">
              <w:rPr>
                <w:rFonts w:cs="Calibri"/>
                <w:i/>
                <w:noProof/>
                <w:sz w:val="20"/>
                <w:szCs w:val="20"/>
                <w:lang w:eastAsia="es-PE"/>
              </w:rPr>
              <w:t xml:space="preserve">) </w:t>
            </w:r>
            <w:r w:rsidR="00155905" w:rsidRPr="00924576">
              <w:rPr>
                <w:rFonts w:cs="Calibri"/>
                <w:i/>
                <w:noProof/>
                <w:sz w:val="20"/>
                <w:szCs w:val="20"/>
                <w:lang w:eastAsia="es-PE"/>
              </w:rPr>
              <w:t>Guía de consulta de los criterios diagnósticos del DSM-5</w:t>
            </w:r>
            <w:r w:rsidR="00155905" w:rsidRPr="00924576">
              <w:rPr>
                <w:rFonts w:cs="Calibri"/>
                <w:noProof/>
                <w:sz w:val="20"/>
                <w:szCs w:val="20"/>
                <w:lang w:eastAsia="es-PE"/>
              </w:rPr>
              <w:t xml:space="preserve">. </w:t>
            </w:r>
            <w:hyperlink w:history="1">
              <w:r w:rsidR="00155905" w:rsidRPr="00924576">
                <w:rPr>
                  <w:rStyle w:val="Hipervnculo"/>
                  <w:rFonts w:cs="Calibri"/>
                  <w:noProof/>
                  <w:color w:val="auto"/>
                  <w:sz w:val="20"/>
                  <w:szCs w:val="20"/>
                  <w:u w:val="none"/>
                  <w:lang w:eastAsia="es-PE"/>
                </w:rPr>
                <w:t>https://areaclinica pediatrica.files.wordpress.com/2016/03/d5-completo-en-espac3b1ol.pdf</w:t>
              </w:r>
            </w:hyperlink>
            <w:r w:rsidR="00155905" w:rsidRPr="00924576">
              <w:rPr>
                <w:rFonts w:cs="Calibri"/>
                <w:noProof/>
                <w:sz w:val="20"/>
                <w:szCs w:val="20"/>
                <w:lang w:eastAsia="es-PE"/>
              </w:rPr>
              <w:t xml:space="preserve">  Fecha de consulta: 5/08/2017</w:t>
            </w:r>
          </w:p>
        </w:tc>
      </w:tr>
      <w:tr w:rsidR="00D42057" w:rsidRPr="00DF1C79" w14:paraId="1333D25E" w14:textId="77777777" w:rsidTr="0044782D">
        <w:tc>
          <w:tcPr>
            <w:tcW w:w="10201" w:type="dxa"/>
          </w:tcPr>
          <w:p w14:paraId="05C5E020" w14:textId="77777777" w:rsidR="00D42057" w:rsidRPr="00924576" w:rsidRDefault="00D42057" w:rsidP="003D6E7F">
            <w:pPr>
              <w:pStyle w:val="Prrafodelista"/>
              <w:numPr>
                <w:ilvl w:val="0"/>
                <w:numId w:val="18"/>
              </w:numPr>
              <w:spacing w:after="120" w:line="240" w:lineRule="auto"/>
              <w:ind w:left="170" w:hanging="170"/>
              <w:contextualSpacing w:val="0"/>
              <w:jc w:val="both"/>
              <w:rPr>
                <w:rFonts w:cs="Calibri"/>
                <w:noProof/>
                <w:sz w:val="20"/>
                <w:szCs w:val="20"/>
                <w:lang w:val="en-US" w:eastAsia="es-PE"/>
              </w:rPr>
            </w:pPr>
            <w:r w:rsidRPr="00924576">
              <w:rPr>
                <w:rFonts w:cs="Calibri"/>
                <w:noProof/>
                <w:sz w:val="20"/>
                <w:szCs w:val="20"/>
                <w:lang w:val="en-US" w:eastAsia="es-PE"/>
              </w:rPr>
              <w:t xml:space="preserve">Autism Speaks (2017) </w:t>
            </w:r>
            <w:r w:rsidR="00400FB4" w:rsidRPr="00924576">
              <w:rPr>
                <w:rFonts w:cs="Calibri"/>
                <w:i/>
                <w:noProof/>
                <w:sz w:val="20"/>
                <w:szCs w:val="20"/>
                <w:lang w:val="en-US" w:eastAsia="es-PE"/>
              </w:rPr>
              <w:t xml:space="preserve">Autism and Health: A Special Report by Autism Speaks. </w:t>
            </w:r>
            <w:r w:rsidRPr="00924576">
              <w:rPr>
                <w:rFonts w:cs="Calibri"/>
                <w:i/>
                <w:noProof/>
                <w:sz w:val="20"/>
                <w:szCs w:val="20"/>
                <w:lang w:val="en-US" w:eastAsia="es-PE"/>
              </w:rPr>
              <w:t>Advances in Understanding and Treating the Health Conditions that Frequently Accompany Autism</w:t>
            </w:r>
            <w:r w:rsidRPr="00924576">
              <w:rPr>
                <w:rFonts w:cs="Calibri"/>
                <w:noProof/>
                <w:sz w:val="20"/>
                <w:szCs w:val="20"/>
                <w:lang w:val="en-US" w:eastAsia="es-PE"/>
              </w:rPr>
              <w:t xml:space="preserve">. </w:t>
            </w:r>
            <w:hyperlink r:id="rId36" w:history="1">
              <w:r w:rsidR="00155905" w:rsidRPr="00924576">
                <w:rPr>
                  <w:rStyle w:val="Hipervnculo"/>
                  <w:rFonts w:cs="Calibri"/>
                  <w:noProof/>
                  <w:color w:val="auto"/>
                  <w:u w:val="none"/>
                  <w:lang w:val="en-US" w:eastAsia="es-PE"/>
                </w:rPr>
                <w:t>https://www.autismspeaks.org/sites/default/files/docs /facts_and_figures_report_final_v3.pdf</w:t>
              </w:r>
            </w:hyperlink>
            <w:r w:rsidRPr="00924576">
              <w:rPr>
                <w:rFonts w:cs="Calibri"/>
                <w:noProof/>
                <w:sz w:val="20"/>
                <w:szCs w:val="20"/>
                <w:lang w:val="en-US" w:eastAsia="es-PE"/>
              </w:rPr>
              <w:t xml:space="preserve"> Fecha de consulta: 5/08/2017</w:t>
            </w:r>
          </w:p>
        </w:tc>
      </w:tr>
      <w:tr w:rsidR="006B2729" w:rsidRPr="00924576" w14:paraId="263DA4A4" w14:textId="77777777" w:rsidTr="0044782D">
        <w:tc>
          <w:tcPr>
            <w:tcW w:w="10201" w:type="dxa"/>
          </w:tcPr>
          <w:p w14:paraId="461A101A" w14:textId="2F8E3D18" w:rsidR="006B2729" w:rsidRPr="00924576" w:rsidRDefault="006B2729" w:rsidP="003D6E7F">
            <w:pPr>
              <w:pStyle w:val="Prrafodelista"/>
              <w:numPr>
                <w:ilvl w:val="0"/>
                <w:numId w:val="18"/>
              </w:numPr>
              <w:spacing w:after="120" w:line="240" w:lineRule="auto"/>
              <w:ind w:left="170" w:hanging="170"/>
              <w:contextualSpacing w:val="0"/>
              <w:jc w:val="both"/>
              <w:rPr>
                <w:rFonts w:cs="Calibri"/>
                <w:noProof/>
                <w:sz w:val="20"/>
                <w:szCs w:val="20"/>
                <w:lang w:eastAsia="es-PE"/>
              </w:rPr>
            </w:pPr>
            <w:r w:rsidRPr="00924576">
              <w:rPr>
                <w:sz w:val="20"/>
                <w:szCs w:val="20"/>
              </w:rPr>
              <w:t xml:space="preserve">Centro </w:t>
            </w:r>
            <w:r w:rsidR="00C44836" w:rsidRPr="00924576">
              <w:rPr>
                <w:sz w:val="20"/>
                <w:szCs w:val="20"/>
              </w:rPr>
              <w:t>Nacional de</w:t>
            </w:r>
            <w:r w:rsidRPr="00924576">
              <w:rPr>
                <w:sz w:val="20"/>
                <w:szCs w:val="20"/>
              </w:rPr>
              <w:t xml:space="preserve"> Planeamiento Estratégico – CEPLAN (2014)</w:t>
            </w:r>
            <w:r w:rsidR="00B24983" w:rsidRPr="00924576">
              <w:rPr>
                <w:sz w:val="20"/>
                <w:szCs w:val="20"/>
              </w:rPr>
              <w:t>.</w:t>
            </w:r>
            <w:r w:rsidRPr="00924576">
              <w:rPr>
                <w:sz w:val="20"/>
                <w:szCs w:val="20"/>
              </w:rPr>
              <w:t xml:space="preserve"> </w:t>
            </w:r>
            <w:r w:rsidRPr="00924576">
              <w:rPr>
                <w:i/>
                <w:sz w:val="20"/>
                <w:szCs w:val="20"/>
              </w:rPr>
              <w:t>Directiva General del Proceso de Planeamiento Estratégico</w:t>
            </w:r>
            <w:r w:rsidRPr="00924576">
              <w:rPr>
                <w:sz w:val="20"/>
                <w:szCs w:val="20"/>
              </w:rPr>
              <w:t>, Lima.</w:t>
            </w:r>
          </w:p>
          <w:p w14:paraId="70E898DF" w14:textId="7E30834B" w:rsidR="00B24983" w:rsidRPr="00924576" w:rsidRDefault="00B24983" w:rsidP="003D6E7F">
            <w:pPr>
              <w:pStyle w:val="Prrafodelista"/>
              <w:numPr>
                <w:ilvl w:val="0"/>
                <w:numId w:val="18"/>
              </w:numPr>
              <w:spacing w:after="120" w:line="240" w:lineRule="auto"/>
              <w:ind w:left="170" w:hanging="170"/>
              <w:contextualSpacing w:val="0"/>
              <w:jc w:val="both"/>
              <w:rPr>
                <w:rFonts w:cs="Calibri"/>
                <w:noProof/>
                <w:sz w:val="20"/>
                <w:szCs w:val="20"/>
                <w:lang w:eastAsia="es-PE"/>
              </w:rPr>
            </w:pPr>
            <w:r w:rsidRPr="00924576">
              <w:rPr>
                <w:sz w:val="20"/>
                <w:szCs w:val="20"/>
              </w:rPr>
              <w:t xml:space="preserve">Centro </w:t>
            </w:r>
            <w:r w:rsidR="00C44836" w:rsidRPr="00924576">
              <w:rPr>
                <w:sz w:val="20"/>
                <w:szCs w:val="20"/>
              </w:rPr>
              <w:t>Nacional de</w:t>
            </w:r>
            <w:r w:rsidRPr="00924576">
              <w:rPr>
                <w:sz w:val="20"/>
                <w:szCs w:val="20"/>
              </w:rPr>
              <w:t xml:space="preserve"> Planeamiento Estratégico – CEPLAN (2017). </w:t>
            </w:r>
          </w:p>
        </w:tc>
      </w:tr>
      <w:tr w:rsidR="00232406" w:rsidRPr="00924576" w14:paraId="72702B4E" w14:textId="77777777" w:rsidTr="0044782D">
        <w:tc>
          <w:tcPr>
            <w:tcW w:w="10201" w:type="dxa"/>
          </w:tcPr>
          <w:p w14:paraId="25E1E459" w14:textId="77777777" w:rsidR="00232406" w:rsidRPr="00924576" w:rsidRDefault="00232406" w:rsidP="003D6E7F">
            <w:pPr>
              <w:pStyle w:val="Prrafodelista"/>
              <w:numPr>
                <w:ilvl w:val="0"/>
                <w:numId w:val="18"/>
              </w:numPr>
              <w:spacing w:after="120" w:line="240" w:lineRule="auto"/>
              <w:ind w:left="170" w:hanging="170"/>
              <w:contextualSpacing w:val="0"/>
              <w:jc w:val="both"/>
              <w:rPr>
                <w:rFonts w:cs="Calibri"/>
                <w:noProof/>
                <w:sz w:val="20"/>
                <w:szCs w:val="20"/>
                <w:lang w:eastAsia="es-PE"/>
              </w:rPr>
            </w:pPr>
            <w:r w:rsidRPr="00924576">
              <w:rPr>
                <w:rFonts w:cs="Calibri"/>
                <w:noProof/>
                <w:sz w:val="20"/>
                <w:szCs w:val="20"/>
                <w:lang w:eastAsia="es-PE"/>
              </w:rPr>
              <w:t xml:space="preserve">Conadis </w:t>
            </w:r>
            <w:r w:rsidR="00590DF2" w:rsidRPr="00924576">
              <w:rPr>
                <w:rFonts w:cs="Calibri"/>
                <w:noProof/>
                <w:sz w:val="20"/>
                <w:szCs w:val="20"/>
                <w:lang w:eastAsia="es-PE"/>
              </w:rPr>
              <w:t xml:space="preserve">- Observatorio Nacional de la Discapacidad </w:t>
            </w:r>
            <w:r w:rsidRPr="00924576">
              <w:rPr>
                <w:rFonts w:cs="Calibri"/>
                <w:noProof/>
                <w:sz w:val="20"/>
                <w:szCs w:val="20"/>
                <w:lang w:eastAsia="es-PE"/>
              </w:rPr>
              <w:t xml:space="preserve">(2016) </w:t>
            </w:r>
            <w:r w:rsidRPr="00924576">
              <w:rPr>
                <w:rFonts w:cs="Calibri"/>
                <w:i/>
                <w:noProof/>
                <w:sz w:val="20"/>
                <w:szCs w:val="20"/>
                <w:lang w:eastAsia="es-PE"/>
              </w:rPr>
              <w:t>Informe Temático N° 4 Situación de las personas con Trastornos del Espectro Autista en el Perú</w:t>
            </w:r>
            <w:r w:rsidRPr="00924576">
              <w:rPr>
                <w:rFonts w:cs="Calibri"/>
                <w:noProof/>
                <w:sz w:val="20"/>
                <w:szCs w:val="20"/>
                <w:lang w:eastAsia="es-PE"/>
              </w:rPr>
              <w:t xml:space="preserve">, Lima: </w:t>
            </w:r>
            <w:hyperlink r:id="rId37" w:history="1">
              <w:r w:rsidR="00A0459A" w:rsidRPr="00924576">
                <w:rPr>
                  <w:rStyle w:val="Hipervnculo"/>
                  <w:rFonts w:cs="Calibri"/>
                  <w:noProof/>
                  <w:color w:val="auto"/>
                  <w:sz w:val="20"/>
                  <w:szCs w:val="20"/>
                  <w:u w:val="none"/>
                  <w:lang w:eastAsia="es-PE"/>
                </w:rPr>
                <w:t>file:///C:/Users/Microsoft/Downloads/ObservatorioPeru_Art3_ Autismo.pdf</w:t>
              </w:r>
            </w:hyperlink>
            <w:r w:rsidRPr="00924576">
              <w:rPr>
                <w:rFonts w:cs="Calibri"/>
                <w:noProof/>
                <w:sz w:val="20"/>
                <w:szCs w:val="20"/>
                <w:lang w:eastAsia="es-PE"/>
              </w:rPr>
              <w:t xml:space="preserve"> </w:t>
            </w:r>
            <w:r w:rsidRPr="00924576">
              <w:rPr>
                <w:sz w:val="20"/>
                <w:szCs w:val="20"/>
              </w:rPr>
              <w:t>Fecha de consulta: 5/08/2017</w:t>
            </w:r>
            <w:r w:rsidRPr="00924576">
              <w:rPr>
                <w:rFonts w:cs="Calibri"/>
                <w:noProof/>
                <w:sz w:val="20"/>
                <w:szCs w:val="20"/>
                <w:lang w:eastAsia="es-PE"/>
              </w:rPr>
              <w:t>.</w:t>
            </w:r>
          </w:p>
          <w:p w14:paraId="6601E9B8" w14:textId="77777777" w:rsidR="00232406" w:rsidRPr="00924576" w:rsidRDefault="00232406" w:rsidP="003D6E7F">
            <w:pPr>
              <w:pStyle w:val="Prrafodelista"/>
              <w:numPr>
                <w:ilvl w:val="0"/>
                <w:numId w:val="18"/>
              </w:numPr>
              <w:spacing w:after="120" w:line="240" w:lineRule="auto"/>
              <w:ind w:left="170" w:hanging="142"/>
              <w:contextualSpacing w:val="0"/>
              <w:rPr>
                <w:rFonts w:cs="Calibri"/>
                <w:noProof/>
                <w:sz w:val="20"/>
                <w:szCs w:val="20"/>
                <w:lang w:eastAsia="es-PE"/>
              </w:rPr>
            </w:pPr>
            <w:r w:rsidRPr="00924576">
              <w:rPr>
                <w:sz w:val="20"/>
                <w:szCs w:val="20"/>
              </w:rPr>
              <w:t>Conadis</w:t>
            </w:r>
            <w:r w:rsidRPr="00924576">
              <w:rPr>
                <w:i/>
                <w:sz w:val="20"/>
                <w:szCs w:val="20"/>
              </w:rPr>
              <w:t xml:space="preserve"> </w:t>
            </w:r>
            <w:r w:rsidR="00590DF2" w:rsidRPr="00924576">
              <w:rPr>
                <w:i/>
                <w:sz w:val="20"/>
                <w:szCs w:val="20"/>
              </w:rPr>
              <w:t xml:space="preserve">- Registro Nacional de la Persona con Discapacidad </w:t>
            </w:r>
            <w:r w:rsidRPr="00924576">
              <w:rPr>
                <w:i/>
                <w:sz w:val="20"/>
                <w:szCs w:val="20"/>
              </w:rPr>
              <w:t>(2017).</w:t>
            </w:r>
          </w:p>
        </w:tc>
      </w:tr>
      <w:tr w:rsidR="0098760C" w:rsidRPr="00924576" w14:paraId="5B8318E2" w14:textId="77777777" w:rsidTr="0044782D">
        <w:tc>
          <w:tcPr>
            <w:tcW w:w="10201" w:type="dxa"/>
          </w:tcPr>
          <w:p w14:paraId="543A4C04" w14:textId="77777777" w:rsidR="0098760C" w:rsidRPr="00924576" w:rsidRDefault="0098760C" w:rsidP="003D6E7F">
            <w:pPr>
              <w:pStyle w:val="Prrafodelista"/>
              <w:numPr>
                <w:ilvl w:val="0"/>
                <w:numId w:val="18"/>
              </w:numPr>
              <w:spacing w:after="120" w:line="240" w:lineRule="auto"/>
              <w:ind w:left="141" w:hanging="141"/>
              <w:contextualSpacing w:val="0"/>
              <w:rPr>
                <w:rFonts w:cs="Calibri"/>
                <w:noProof/>
                <w:sz w:val="20"/>
                <w:szCs w:val="20"/>
                <w:lang w:eastAsia="es-PE"/>
              </w:rPr>
            </w:pPr>
            <w:r w:rsidRPr="00924576">
              <w:rPr>
                <w:rFonts w:cs="Calibri"/>
                <w:noProof/>
                <w:sz w:val="20"/>
                <w:szCs w:val="20"/>
                <w:lang w:eastAsia="es-PE"/>
              </w:rPr>
              <w:t xml:space="preserve">Cotinelli Telmi, Isabel (1996) </w:t>
            </w:r>
            <w:r w:rsidRPr="00924576">
              <w:rPr>
                <w:rFonts w:cs="Calibri"/>
                <w:i/>
                <w:noProof/>
                <w:sz w:val="20"/>
                <w:szCs w:val="20"/>
                <w:lang w:eastAsia="es-PE"/>
              </w:rPr>
              <w:t>El papel de los padres en la educación de personas autistas, en “La esperanza no es un sueño” V Congreso Internacional de Autismo –Europa</w:t>
            </w:r>
            <w:r w:rsidRPr="00924576">
              <w:rPr>
                <w:rFonts w:cs="Calibri"/>
                <w:noProof/>
                <w:sz w:val="20"/>
                <w:szCs w:val="20"/>
                <w:lang w:eastAsia="es-PE"/>
              </w:rPr>
              <w:t xml:space="preserve">, p. 884-887. </w:t>
            </w:r>
            <w:hyperlink r:id="rId38" w:history="1">
              <w:r w:rsidRPr="00924576">
                <w:rPr>
                  <w:rStyle w:val="Hipervnculo"/>
                  <w:color w:val="auto"/>
                  <w:sz w:val="20"/>
                  <w:szCs w:val="20"/>
                  <w:u w:val="none"/>
                </w:rPr>
                <w:t>http://www.autisme.com/autisme/documentacio</w:t>
              </w:r>
            </w:hyperlink>
            <w:r w:rsidRPr="00924576">
              <w:rPr>
                <w:sz w:val="20"/>
                <w:szCs w:val="20"/>
              </w:rPr>
              <w:t xml:space="preserve"> /documents/El%20 papel%20de%20los%20padres%20en%20la%20educacion %20de%20personas%20autistas.pdf Fecha de consulta: 6/08/2017</w:t>
            </w:r>
            <w:r w:rsidRPr="00924576">
              <w:rPr>
                <w:rFonts w:cs="Calibri"/>
                <w:noProof/>
                <w:sz w:val="20"/>
                <w:szCs w:val="20"/>
                <w:lang w:eastAsia="es-PE"/>
              </w:rPr>
              <w:t>.</w:t>
            </w:r>
            <w:r w:rsidR="0064407E" w:rsidRPr="00924576">
              <w:rPr>
                <w:rFonts w:cs="Calibri"/>
                <w:noProof/>
                <w:sz w:val="20"/>
                <w:szCs w:val="20"/>
                <w:lang w:eastAsia="es-PE"/>
              </w:rPr>
              <w:t xml:space="preserve"> (</w:t>
            </w:r>
            <w:r w:rsidR="0064407E" w:rsidRPr="00924576">
              <w:rPr>
                <w:sz w:val="20"/>
                <w:szCs w:val="20"/>
              </w:rPr>
              <w:t>Citado en el Dictamen recaído en el Proyecto de Ley 1126/2011-CR y 2165/2012-CR Congreso de la República del Perú.</w:t>
            </w:r>
            <w:r w:rsidR="00A573F7" w:rsidRPr="00924576">
              <w:rPr>
                <w:sz w:val="20"/>
                <w:szCs w:val="20"/>
              </w:rPr>
              <w:t xml:space="preserve"> </w:t>
            </w:r>
            <w:hyperlink r:id="rId39" w:history="1">
              <w:r w:rsidR="00A573F7" w:rsidRPr="00924576">
                <w:rPr>
                  <w:rStyle w:val="Hipervnculo"/>
                  <w:color w:val="auto"/>
                  <w:sz w:val="20"/>
                  <w:szCs w:val="20"/>
                  <w:u w:val="none"/>
                </w:rPr>
                <w:t>http://www2.congreso.gob.pe/Sicr/ApoyComisiones/comision2011 .nsf/ 52FEA55E878BFBC70 5257B83005</w:t>
              </w:r>
            </w:hyperlink>
            <w:r w:rsidR="00A573F7" w:rsidRPr="00924576">
              <w:rPr>
                <w:sz w:val="20"/>
                <w:szCs w:val="20"/>
              </w:rPr>
              <w:t xml:space="preserve"> B2399/$FILE/SALUD.POB_1126-2011-CR_2165-2012-CR_Txt. Sust.May.pdf)</w:t>
            </w:r>
          </w:p>
        </w:tc>
      </w:tr>
      <w:tr w:rsidR="00EA48A9" w:rsidRPr="00924576" w14:paraId="752FDFC3" w14:textId="77777777" w:rsidTr="0044782D">
        <w:tc>
          <w:tcPr>
            <w:tcW w:w="10201" w:type="dxa"/>
          </w:tcPr>
          <w:p w14:paraId="4F5E715D" w14:textId="77777777" w:rsidR="00EA48A9" w:rsidRPr="00924576" w:rsidRDefault="00EA48A9" w:rsidP="003D6E7F">
            <w:pPr>
              <w:pStyle w:val="Prrafodelista"/>
              <w:numPr>
                <w:ilvl w:val="0"/>
                <w:numId w:val="18"/>
              </w:numPr>
              <w:spacing w:after="120" w:line="240" w:lineRule="auto"/>
              <w:ind w:left="170" w:hanging="142"/>
              <w:contextualSpacing w:val="0"/>
              <w:jc w:val="both"/>
              <w:rPr>
                <w:sz w:val="20"/>
                <w:szCs w:val="20"/>
              </w:rPr>
            </w:pPr>
            <w:r w:rsidRPr="00924576">
              <w:rPr>
                <w:sz w:val="20"/>
                <w:szCs w:val="20"/>
              </w:rPr>
              <w:t xml:space="preserve">Grupo de Trabajo de la Guía de Práctica Clínica para el Manejo de Pacientes con Trastornos del Espectro Autista en Atención Primaria. </w:t>
            </w:r>
            <w:r w:rsidRPr="00924576">
              <w:rPr>
                <w:i/>
                <w:sz w:val="20"/>
                <w:szCs w:val="20"/>
              </w:rPr>
              <w:t>Guía de Práctica Clínica para el Manejo de Pacientes con Trastornos del Espectro Autista en Atención Primaria Versión resumida</w:t>
            </w:r>
            <w:r w:rsidRPr="00924576">
              <w:rPr>
                <w:sz w:val="20"/>
                <w:szCs w:val="20"/>
              </w:rPr>
              <w:t>. Plan de Calidad para el Sistema Nacional de Salud del Ministerio de Sanidad y Política Social. Unidad de Evaluación de Tecnologías Sanitarias. Agencia Laín Entralgo de la Comunidad de Madrid; 2009.</w:t>
            </w:r>
          </w:p>
        </w:tc>
      </w:tr>
      <w:tr w:rsidR="00A402F3" w:rsidRPr="00924576" w14:paraId="78C6A728" w14:textId="77777777" w:rsidTr="0044782D">
        <w:tc>
          <w:tcPr>
            <w:tcW w:w="10201" w:type="dxa"/>
          </w:tcPr>
          <w:p w14:paraId="48A83A05" w14:textId="77777777" w:rsidR="00A402F3" w:rsidRPr="00924576" w:rsidRDefault="00A402F3" w:rsidP="003D6E7F">
            <w:pPr>
              <w:pStyle w:val="Prrafodelista"/>
              <w:numPr>
                <w:ilvl w:val="0"/>
                <w:numId w:val="18"/>
              </w:numPr>
              <w:spacing w:after="120" w:line="240" w:lineRule="auto"/>
              <w:ind w:left="170" w:hanging="142"/>
              <w:contextualSpacing w:val="0"/>
              <w:jc w:val="both"/>
              <w:rPr>
                <w:sz w:val="20"/>
                <w:szCs w:val="20"/>
              </w:rPr>
            </w:pPr>
            <w:r w:rsidRPr="00924576">
              <w:rPr>
                <w:sz w:val="20"/>
                <w:szCs w:val="20"/>
                <w:lang w:val="en-US"/>
              </w:rPr>
              <w:t xml:space="preserve">Jones EJH, Gliga T, Bedford R, Charman T y Johnson MH. </w:t>
            </w:r>
            <w:r w:rsidRPr="00924576">
              <w:rPr>
                <w:i/>
                <w:sz w:val="20"/>
                <w:szCs w:val="20"/>
                <w:lang w:val="en-US"/>
              </w:rPr>
              <w:t>Developmental pathways to autism: a review of prospective studies of infants at risk.</w:t>
            </w:r>
            <w:r w:rsidRPr="00924576">
              <w:rPr>
                <w:sz w:val="20"/>
                <w:szCs w:val="20"/>
                <w:lang w:val="en-US"/>
              </w:rPr>
              <w:t xml:space="preserve"> </w:t>
            </w:r>
            <w:r w:rsidRPr="00924576">
              <w:rPr>
                <w:sz w:val="20"/>
                <w:szCs w:val="20"/>
              </w:rPr>
              <w:t>Neurosci Biobehav Rev 2014; 39:1-33. (Citado por la Guía del MINSA</w:t>
            </w:r>
            <w:r w:rsidR="00400FB4" w:rsidRPr="00924576">
              <w:rPr>
                <w:sz w:val="20"/>
                <w:szCs w:val="20"/>
              </w:rPr>
              <w:t>,</w:t>
            </w:r>
            <w:r w:rsidRPr="00924576">
              <w:rPr>
                <w:sz w:val="20"/>
                <w:szCs w:val="20"/>
              </w:rPr>
              <w:t xml:space="preserve"> 2015).</w:t>
            </w:r>
          </w:p>
        </w:tc>
      </w:tr>
      <w:tr w:rsidR="00232406" w:rsidRPr="00924576" w14:paraId="58638A7D" w14:textId="77777777" w:rsidTr="0044782D">
        <w:tc>
          <w:tcPr>
            <w:tcW w:w="10201" w:type="dxa"/>
          </w:tcPr>
          <w:p w14:paraId="7807A576" w14:textId="77777777" w:rsidR="00232406" w:rsidRPr="00924576" w:rsidRDefault="00A402F3" w:rsidP="003D6E7F">
            <w:pPr>
              <w:pStyle w:val="Prrafodelista"/>
              <w:numPr>
                <w:ilvl w:val="0"/>
                <w:numId w:val="18"/>
              </w:numPr>
              <w:spacing w:after="120" w:line="240" w:lineRule="auto"/>
              <w:ind w:left="170" w:hanging="142"/>
              <w:contextualSpacing w:val="0"/>
              <w:rPr>
                <w:sz w:val="20"/>
                <w:szCs w:val="20"/>
              </w:rPr>
            </w:pPr>
            <w:r w:rsidRPr="00924576">
              <w:rPr>
                <w:sz w:val="20"/>
                <w:szCs w:val="20"/>
              </w:rPr>
              <w:t xml:space="preserve"> Lai MC, Lombardo MV y Baron-Cohen S. </w:t>
            </w:r>
            <w:r w:rsidRPr="00924576">
              <w:rPr>
                <w:i/>
                <w:sz w:val="20"/>
                <w:szCs w:val="20"/>
              </w:rPr>
              <w:t>Autism</w:t>
            </w:r>
            <w:r w:rsidRPr="00924576">
              <w:rPr>
                <w:sz w:val="20"/>
                <w:szCs w:val="20"/>
              </w:rPr>
              <w:t>. Lancet 2014; 383:896-910. (Citado por la Guía del MINSA</w:t>
            </w:r>
            <w:r w:rsidR="00400FB4" w:rsidRPr="00924576">
              <w:rPr>
                <w:sz w:val="20"/>
                <w:szCs w:val="20"/>
              </w:rPr>
              <w:t>,</w:t>
            </w:r>
            <w:r w:rsidRPr="00924576">
              <w:rPr>
                <w:sz w:val="20"/>
                <w:szCs w:val="20"/>
              </w:rPr>
              <w:t xml:space="preserve"> 2015).</w:t>
            </w:r>
          </w:p>
        </w:tc>
      </w:tr>
      <w:tr w:rsidR="00754B62" w:rsidRPr="00924576" w14:paraId="0174445F" w14:textId="77777777" w:rsidTr="0044782D">
        <w:tc>
          <w:tcPr>
            <w:tcW w:w="10201" w:type="dxa"/>
          </w:tcPr>
          <w:p w14:paraId="7DC4C987" w14:textId="77777777" w:rsidR="00754B62" w:rsidRPr="00924576" w:rsidRDefault="00754B62" w:rsidP="003D6E7F">
            <w:pPr>
              <w:pStyle w:val="Prrafodelista"/>
              <w:numPr>
                <w:ilvl w:val="0"/>
                <w:numId w:val="18"/>
              </w:numPr>
              <w:spacing w:after="120" w:line="240" w:lineRule="auto"/>
              <w:ind w:left="170" w:hanging="142"/>
              <w:contextualSpacing w:val="0"/>
              <w:rPr>
                <w:sz w:val="20"/>
                <w:szCs w:val="20"/>
              </w:rPr>
            </w:pPr>
            <w:r w:rsidRPr="00924576">
              <w:rPr>
                <w:sz w:val="20"/>
                <w:szCs w:val="20"/>
              </w:rPr>
              <w:t xml:space="preserve">Ministerio de Desarrollo e Inclusión Social – MIDIS (2015) </w:t>
            </w:r>
            <w:r w:rsidRPr="00924576">
              <w:rPr>
                <w:i/>
                <w:sz w:val="20"/>
                <w:szCs w:val="20"/>
              </w:rPr>
              <w:t xml:space="preserve">Resolución Ministerial N° 165-2015-MIDIS, Directiva “Lineamientos para la transversalización del enfoque de discapacidad en los programas sociales del Ministerio de Desarrollo e Inclusión Social. </w:t>
            </w:r>
            <w:r w:rsidRPr="00924576">
              <w:rPr>
                <w:sz w:val="20"/>
                <w:szCs w:val="20"/>
              </w:rPr>
              <w:t>Lima</w:t>
            </w:r>
            <w:r w:rsidRPr="00924576">
              <w:rPr>
                <w:i/>
                <w:sz w:val="20"/>
                <w:szCs w:val="20"/>
              </w:rPr>
              <w:t>.</w:t>
            </w:r>
          </w:p>
        </w:tc>
      </w:tr>
      <w:tr w:rsidR="00232406" w:rsidRPr="00924576" w14:paraId="28B10112" w14:textId="77777777" w:rsidTr="0044782D">
        <w:tc>
          <w:tcPr>
            <w:tcW w:w="10201" w:type="dxa"/>
          </w:tcPr>
          <w:p w14:paraId="646F9B98" w14:textId="77777777" w:rsidR="00232406" w:rsidRPr="00924576" w:rsidRDefault="00754B62" w:rsidP="003D6E7F">
            <w:pPr>
              <w:pStyle w:val="Prrafodelista"/>
              <w:numPr>
                <w:ilvl w:val="0"/>
                <w:numId w:val="18"/>
              </w:numPr>
              <w:spacing w:after="120" w:line="240" w:lineRule="auto"/>
              <w:ind w:left="170" w:hanging="142"/>
              <w:contextualSpacing w:val="0"/>
              <w:rPr>
                <w:rFonts w:cs="Calibri"/>
                <w:noProof/>
                <w:sz w:val="20"/>
                <w:szCs w:val="20"/>
                <w:lang w:eastAsia="es-PE"/>
              </w:rPr>
            </w:pPr>
            <w:r w:rsidRPr="00924576">
              <w:rPr>
                <w:sz w:val="20"/>
                <w:szCs w:val="20"/>
              </w:rPr>
              <w:t xml:space="preserve">Ministerio de Educación - MINEDU (2013) </w:t>
            </w:r>
            <w:r w:rsidRPr="00924576">
              <w:rPr>
                <w:i/>
                <w:sz w:val="20"/>
                <w:szCs w:val="20"/>
              </w:rPr>
              <w:t>Guía para la atención educativa del niños y jóvenes con Trastorno del Espectro Autista –TEA</w:t>
            </w:r>
            <w:r w:rsidRPr="00924576">
              <w:rPr>
                <w:sz w:val="20"/>
                <w:szCs w:val="20"/>
              </w:rPr>
              <w:t xml:space="preserve">, Lima </w:t>
            </w:r>
          </w:p>
        </w:tc>
      </w:tr>
      <w:tr w:rsidR="00232406" w:rsidRPr="00924576" w14:paraId="1A54CD0C" w14:textId="77777777" w:rsidTr="0044782D">
        <w:tc>
          <w:tcPr>
            <w:tcW w:w="10201" w:type="dxa"/>
          </w:tcPr>
          <w:p w14:paraId="2982CF3B" w14:textId="5CB1DD6E" w:rsidR="00232406" w:rsidRPr="00924576" w:rsidRDefault="00754B62" w:rsidP="003D6E7F">
            <w:pPr>
              <w:pStyle w:val="Prrafodelista"/>
              <w:numPr>
                <w:ilvl w:val="0"/>
                <w:numId w:val="18"/>
              </w:numPr>
              <w:spacing w:after="120" w:line="240" w:lineRule="auto"/>
              <w:ind w:left="170" w:hanging="142"/>
              <w:contextualSpacing w:val="0"/>
              <w:rPr>
                <w:rFonts w:cs="Calibri"/>
                <w:noProof/>
                <w:sz w:val="20"/>
                <w:szCs w:val="20"/>
                <w:lang w:eastAsia="es-PE"/>
              </w:rPr>
            </w:pPr>
            <w:r w:rsidRPr="00924576">
              <w:rPr>
                <w:sz w:val="20"/>
                <w:szCs w:val="20"/>
              </w:rPr>
              <w:t>Ministerio del Interior.</w:t>
            </w:r>
            <w:r w:rsidRPr="00924576">
              <w:rPr>
                <w:i/>
                <w:sz w:val="20"/>
                <w:szCs w:val="20"/>
              </w:rPr>
              <w:t xml:space="preserve"> “Plan Nacional de lucha contra la Trata de Personas 2017 – 2021” aprobado por Decreto Supremo N</w:t>
            </w:r>
            <w:r w:rsidR="00C44836" w:rsidRPr="00924576">
              <w:rPr>
                <w:i/>
                <w:sz w:val="20"/>
                <w:szCs w:val="20"/>
              </w:rPr>
              <w:t>° 017</w:t>
            </w:r>
            <w:r w:rsidRPr="00924576">
              <w:rPr>
                <w:i/>
                <w:sz w:val="20"/>
                <w:szCs w:val="20"/>
              </w:rPr>
              <w:t>-2017-IN, Cuadernillo de Normas Legales,</w:t>
            </w:r>
            <w:r w:rsidR="009D7CC9" w:rsidRPr="00924576">
              <w:rPr>
                <w:i/>
                <w:sz w:val="20"/>
                <w:szCs w:val="20"/>
              </w:rPr>
              <w:t xml:space="preserve"> 8/06/</w:t>
            </w:r>
            <w:r w:rsidR="00C44836" w:rsidRPr="00924576">
              <w:rPr>
                <w:i/>
                <w:sz w:val="20"/>
                <w:szCs w:val="20"/>
              </w:rPr>
              <w:t>2017 p</w:t>
            </w:r>
            <w:r w:rsidRPr="00924576">
              <w:rPr>
                <w:i/>
                <w:sz w:val="20"/>
                <w:szCs w:val="20"/>
              </w:rPr>
              <w:t>. 27. Lima: El Peruano</w:t>
            </w:r>
          </w:p>
        </w:tc>
      </w:tr>
      <w:tr w:rsidR="00754B62" w:rsidRPr="00924576" w14:paraId="1B75421D" w14:textId="77777777" w:rsidTr="0044782D">
        <w:tc>
          <w:tcPr>
            <w:tcW w:w="10201" w:type="dxa"/>
          </w:tcPr>
          <w:p w14:paraId="424B0B31" w14:textId="099FC218" w:rsidR="008876F4" w:rsidRPr="00924576" w:rsidRDefault="008876F4" w:rsidP="003D6E7F">
            <w:pPr>
              <w:pStyle w:val="Prrafodelista"/>
              <w:numPr>
                <w:ilvl w:val="0"/>
                <w:numId w:val="18"/>
              </w:numPr>
              <w:spacing w:after="120" w:line="240" w:lineRule="auto"/>
              <w:ind w:left="170" w:hanging="142"/>
              <w:contextualSpacing w:val="0"/>
              <w:rPr>
                <w:sz w:val="20"/>
                <w:szCs w:val="20"/>
              </w:rPr>
            </w:pPr>
            <w:r w:rsidRPr="00924576">
              <w:rPr>
                <w:sz w:val="20"/>
                <w:szCs w:val="20"/>
                <w:lang w:eastAsia="es-PE"/>
              </w:rPr>
              <w:t>Ministerio de Salud - MINSA</w:t>
            </w:r>
            <w:r w:rsidRPr="00924576">
              <w:rPr>
                <w:i/>
                <w:sz w:val="20"/>
                <w:szCs w:val="20"/>
                <w:lang w:eastAsia="es-PE"/>
              </w:rPr>
              <w:t xml:space="preserve"> (</w:t>
            </w:r>
            <w:r w:rsidRPr="00924576">
              <w:rPr>
                <w:sz w:val="20"/>
                <w:szCs w:val="20"/>
                <w:lang w:eastAsia="es-PE"/>
              </w:rPr>
              <w:t xml:space="preserve">2015) </w:t>
            </w:r>
            <w:r w:rsidRPr="00924576">
              <w:rPr>
                <w:i/>
                <w:sz w:val="20"/>
                <w:szCs w:val="20"/>
                <w:lang w:eastAsia="es-PE"/>
              </w:rPr>
              <w:t>Guía de práctica clínica para la atención de personas con Trastorno del Espectro Autista (TEA</w:t>
            </w:r>
            <w:r w:rsidR="00C44836" w:rsidRPr="00924576">
              <w:rPr>
                <w:i/>
                <w:sz w:val="20"/>
                <w:szCs w:val="20"/>
                <w:lang w:eastAsia="es-PE"/>
              </w:rPr>
              <w:t>)</w:t>
            </w:r>
            <w:r w:rsidR="00C44836" w:rsidRPr="00924576">
              <w:rPr>
                <w:sz w:val="20"/>
                <w:szCs w:val="20"/>
                <w:lang w:eastAsia="es-PE"/>
              </w:rPr>
              <w:t xml:space="preserve"> (</w:t>
            </w:r>
            <w:r w:rsidR="00821FD7" w:rsidRPr="00924576">
              <w:rPr>
                <w:sz w:val="20"/>
                <w:szCs w:val="20"/>
                <w:lang w:eastAsia="es-PE"/>
              </w:rPr>
              <w:t xml:space="preserve">En validación) </w:t>
            </w:r>
            <w:r w:rsidRPr="00924576">
              <w:rPr>
                <w:sz w:val="20"/>
                <w:szCs w:val="20"/>
                <w:lang w:eastAsia="es-PE"/>
              </w:rPr>
              <w:t>Lima.</w:t>
            </w:r>
          </w:p>
          <w:p w14:paraId="53F93BBA" w14:textId="77777777" w:rsidR="00754B62" w:rsidRPr="00924576" w:rsidRDefault="008876F4" w:rsidP="003D6E7F">
            <w:pPr>
              <w:pStyle w:val="Prrafodelista"/>
              <w:numPr>
                <w:ilvl w:val="0"/>
                <w:numId w:val="18"/>
              </w:numPr>
              <w:spacing w:after="120" w:line="240" w:lineRule="auto"/>
              <w:ind w:left="170" w:hanging="142"/>
              <w:contextualSpacing w:val="0"/>
              <w:rPr>
                <w:sz w:val="20"/>
                <w:szCs w:val="20"/>
              </w:rPr>
            </w:pPr>
            <w:r w:rsidRPr="00924576">
              <w:rPr>
                <w:sz w:val="20"/>
                <w:szCs w:val="20"/>
                <w:lang w:eastAsia="es-PE"/>
              </w:rPr>
              <w:t>Ministerio de Salud - MINSA</w:t>
            </w:r>
            <w:r w:rsidRPr="00924576">
              <w:rPr>
                <w:i/>
                <w:sz w:val="20"/>
                <w:szCs w:val="20"/>
                <w:lang w:eastAsia="es-PE"/>
              </w:rPr>
              <w:t xml:space="preserve"> (</w:t>
            </w:r>
            <w:r w:rsidRPr="00924576">
              <w:rPr>
                <w:sz w:val="20"/>
                <w:szCs w:val="20"/>
                <w:lang w:eastAsia="es-PE"/>
              </w:rPr>
              <w:t xml:space="preserve">2017) </w:t>
            </w:r>
            <w:r w:rsidRPr="00924576">
              <w:rPr>
                <w:i/>
              </w:rPr>
              <w:t>NTS N° 135 – MINSA/2017/DGIESP – Norma Técnica de Salud Para la Implementación de la Estrategia de Rehabilitación Basada en la Comunidad – RBC. Lima.</w:t>
            </w:r>
          </w:p>
        </w:tc>
      </w:tr>
      <w:tr w:rsidR="00E16006" w:rsidRPr="00924576" w14:paraId="5755ACD0" w14:textId="77777777" w:rsidTr="0044782D">
        <w:tc>
          <w:tcPr>
            <w:tcW w:w="10201" w:type="dxa"/>
          </w:tcPr>
          <w:p w14:paraId="7C760974" w14:textId="77777777" w:rsidR="002827D4" w:rsidRPr="00924576" w:rsidRDefault="008876F4" w:rsidP="003D6E7F">
            <w:pPr>
              <w:pStyle w:val="Prrafodelista"/>
              <w:numPr>
                <w:ilvl w:val="0"/>
                <w:numId w:val="18"/>
              </w:numPr>
              <w:spacing w:after="120" w:line="240" w:lineRule="auto"/>
              <w:ind w:left="170" w:hanging="142"/>
              <w:contextualSpacing w:val="0"/>
              <w:rPr>
                <w:sz w:val="20"/>
                <w:szCs w:val="20"/>
              </w:rPr>
            </w:pPr>
            <w:r w:rsidRPr="00924576">
              <w:rPr>
                <w:sz w:val="20"/>
                <w:szCs w:val="20"/>
                <w:lang w:eastAsia="es-PE"/>
              </w:rPr>
              <w:t xml:space="preserve">Ministerio de Sanidad y Política Social (2009).  </w:t>
            </w:r>
            <w:r w:rsidRPr="00924576">
              <w:rPr>
                <w:i/>
                <w:sz w:val="20"/>
                <w:szCs w:val="20"/>
                <w:lang w:eastAsia="es-PE"/>
              </w:rPr>
              <w:t>Guía de Práctica Clínica para el Manejo de Pacientes con Trastornos del Espectro Autista en Atención Primaria</w:t>
            </w:r>
            <w:r w:rsidRPr="00924576">
              <w:rPr>
                <w:sz w:val="20"/>
                <w:szCs w:val="20"/>
                <w:lang w:eastAsia="es-PE"/>
              </w:rPr>
              <w:t>. Madrid.</w:t>
            </w:r>
          </w:p>
        </w:tc>
      </w:tr>
      <w:tr w:rsidR="00E8096F" w:rsidRPr="00924576" w14:paraId="1E73BF7B" w14:textId="77777777" w:rsidTr="0044782D">
        <w:tc>
          <w:tcPr>
            <w:tcW w:w="10201" w:type="dxa"/>
          </w:tcPr>
          <w:p w14:paraId="0CD38334" w14:textId="77777777" w:rsidR="00EF0DB1" w:rsidRPr="00924576" w:rsidRDefault="00EF0DB1" w:rsidP="003D6E7F">
            <w:pPr>
              <w:pStyle w:val="Prrafodelista"/>
              <w:numPr>
                <w:ilvl w:val="0"/>
                <w:numId w:val="18"/>
              </w:numPr>
              <w:spacing w:after="120" w:line="240" w:lineRule="auto"/>
              <w:ind w:left="170" w:hanging="142"/>
              <w:contextualSpacing w:val="0"/>
              <w:jc w:val="both"/>
              <w:rPr>
                <w:sz w:val="20"/>
                <w:szCs w:val="20"/>
              </w:rPr>
            </w:pPr>
            <w:r w:rsidRPr="00924576">
              <w:rPr>
                <w:sz w:val="20"/>
                <w:szCs w:val="20"/>
                <w:lang w:eastAsia="es-PE"/>
              </w:rPr>
              <w:t xml:space="preserve">Ministerio de Trabajo y Promoción del Empleo (MINTRA), (2013) Plan de Actuación para la inserción laboral de personas con discapacidad mental e intelectual mediante la metodología del empleo con apoyo. Resolución Ministerial N° 076-2013-TR. </w:t>
            </w:r>
            <w:hyperlink r:id="rId40" w:history="1">
              <w:r w:rsidRPr="00924576">
                <w:rPr>
                  <w:sz w:val="20"/>
                  <w:szCs w:val="20"/>
                  <w:lang w:eastAsia="es-PE"/>
                </w:rPr>
                <w:t>http://www.trabajo.gob.pe/archivos/file/SNIL/normas/2013-04-29_076-2013-TR_2889.pdf</w:t>
              </w:r>
            </w:hyperlink>
            <w:r w:rsidRPr="00924576">
              <w:rPr>
                <w:sz w:val="20"/>
                <w:szCs w:val="20"/>
                <w:lang w:eastAsia="es-PE"/>
              </w:rPr>
              <w:t xml:space="preserve"> Lima, Fecha de consulta: 6/08/2017</w:t>
            </w:r>
            <w:r w:rsidR="002E34A7" w:rsidRPr="00924576">
              <w:rPr>
                <w:sz w:val="20"/>
                <w:szCs w:val="20"/>
                <w:lang w:eastAsia="es-PE"/>
              </w:rPr>
              <w:t>.</w:t>
            </w:r>
          </w:p>
          <w:p w14:paraId="295D1AFD" w14:textId="77777777" w:rsidR="00A06D23" w:rsidRPr="00924576" w:rsidRDefault="00A06D23" w:rsidP="003D6E7F">
            <w:pPr>
              <w:pStyle w:val="Prrafodelista"/>
              <w:numPr>
                <w:ilvl w:val="0"/>
                <w:numId w:val="18"/>
              </w:numPr>
              <w:spacing w:after="120" w:line="240" w:lineRule="auto"/>
              <w:ind w:left="170" w:hanging="142"/>
              <w:contextualSpacing w:val="0"/>
              <w:jc w:val="both"/>
              <w:rPr>
                <w:sz w:val="20"/>
                <w:szCs w:val="20"/>
                <w:lang w:eastAsia="es-PE"/>
              </w:rPr>
            </w:pPr>
            <w:r w:rsidRPr="00924576">
              <w:rPr>
                <w:sz w:val="20"/>
                <w:szCs w:val="20"/>
                <w:lang w:eastAsia="es-PE"/>
              </w:rPr>
              <w:lastRenderedPageBreak/>
              <w:t xml:space="preserve">MINTRA (2015) Plan de Actuación para la mejora de la empleabilidad e inserción laboral de personas con discapacidad a través del Centro de Empleo. Ministerio de Trabajo y Promoción del Empleo, </w:t>
            </w:r>
            <w:hyperlink w:history="1">
              <w:r w:rsidRPr="00924576">
                <w:rPr>
                  <w:rStyle w:val="Hipervnculo"/>
                  <w:color w:val="auto"/>
                  <w:sz w:val="20"/>
                  <w:szCs w:val="20"/>
                  <w:lang w:eastAsia="es-PE"/>
                </w:rPr>
                <w:t>http://www.mintra.gob. pe/archivos/file/SNIL /normas/2015-05-12_106-2015-TR_4046.pdf</w:t>
              </w:r>
            </w:hyperlink>
            <w:r w:rsidRPr="00924576">
              <w:rPr>
                <w:sz w:val="20"/>
                <w:szCs w:val="20"/>
                <w:lang w:eastAsia="es-PE"/>
              </w:rPr>
              <w:t xml:space="preserve"> </w:t>
            </w:r>
            <w:r w:rsidRPr="00924576">
              <w:rPr>
                <w:rFonts w:cs="Calibri"/>
                <w:noProof/>
                <w:sz w:val="20"/>
                <w:szCs w:val="20"/>
                <w:lang w:eastAsia="es-PE"/>
              </w:rPr>
              <w:t>Fecha de consulta: 12/07/2017</w:t>
            </w:r>
          </w:p>
          <w:p w14:paraId="73E11F1E" w14:textId="77777777" w:rsidR="00EF0DB1" w:rsidRPr="00924576" w:rsidRDefault="00D82B8A" w:rsidP="003D6E7F">
            <w:pPr>
              <w:pStyle w:val="Prrafodelista"/>
              <w:numPr>
                <w:ilvl w:val="0"/>
                <w:numId w:val="18"/>
              </w:numPr>
              <w:spacing w:after="120" w:line="240" w:lineRule="auto"/>
              <w:ind w:left="170" w:hanging="142"/>
              <w:contextualSpacing w:val="0"/>
              <w:jc w:val="both"/>
              <w:rPr>
                <w:sz w:val="20"/>
                <w:szCs w:val="20"/>
              </w:rPr>
            </w:pPr>
            <w:r w:rsidRPr="00924576">
              <w:rPr>
                <w:sz w:val="20"/>
                <w:szCs w:val="20"/>
                <w:lang w:eastAsia="es-PE"/>
              </w:rPr>
              <w:t xml:space="preserve">MINTRA (2017) </w:t>
            </w:r>
            <w:r w:rsidRPr="00924576">
              <w:rPr>
                <w:i/>
                <w:sz w:val="20"/>
                <w:szCs w:val="20"/>
                <w:lang w:eastAsia="es-PE"/>
              </w:rPr>
              <w:t>Glosario de Término (Sic) de Temas de Empleo</w:t>
            </w:r>
            <w:r w:rsidRPr="00924576">
              <w:rPr>
                <w:sz w:val="20"/>
                <w:szCs w:val="20"/>
                <w:lang w:eastAsia="es-PE"/>
              </w:rPr>
              <w:t xml:space="preserve">. </w:t>
            </w:r>
            <w:r w:rsidRPr="00924576">
              <w:rPr>
                <w:i/>
                <w:sz w:val="20"/>
                <w:szCs w:val="20"/>
                <w:lang w:eastAsia="es-PE"/>
              </w:rPr>
              <w:t xml:space="preserve">Encuesta de Hogares Especializada en Niveles de Empleo (ENAHO). </w:t>
            </w:r>
            <w:hyperlink r:id="rId41" w:history="1">
              <w:r w:rsidRPr="00924576">
                <w:rPr>
                  <w:rStyle w:val="Hipervnculo"/>
                  <w:color w:val="auto"/>
                  <w:sz w:val="20"/>
                  <w:szCs w:val="20"/>
                  <w:lang w:eastAsia="es-PE"/>
                </w:rPr>
                <w:t>http://www.mintra.gob.pe/portalinclusivo/mostrarContenido. php?id=165&amp;tip=130</w:t>
              </w:r>
            </w:hyperlink>
            <w:r w:rsidRPr="00924576">
              <w:rPr>
                <w:sz w:val="20"/>
                <w:szCs w:val="20"/>
                <w:lang w:eastAsia="es-PE"/>
              </w:rPr>
              <w:t xml:space="preserve"> </w:t>
            </w:r>
            <w:r w:rsidR="00EF0DB1" w:rsidRPr="00924576">
              <w:rPr>
                <w:sz w:val="20"/>
                <w:szCs w:val="20"/>
                <w:lang w:eastAsia="es-PE"/>
              </w:rPr>
              <w:t xml:space="preserve">Lima, </w:t>
            </w:r>
            <w:r w:rsidRPr="00924576">
              <w:rPr>
                <w:sz w:val="20"/>
                <w:szCs w:val="20"/>
                <w:lang w:eastAsia="es-PE"/>
              </w:rPr>
              <w:t>Fecha de consulta: 6/08/2017</w:t>
            </w:r>
            <w:r w:rsidR="002E34A7" w:rsidRPr="00924576">
              <w:rPr>
                <w:sz w:val="20"/>
                <w:szCs w:val="20"/>
                <w:lang w:eastAsia="es-PE"/>
              </w:rPr>
              <w:t>.</w:t>
            </w:r>
          </w:p>
        </w:tc>
      </w:tr>
      <w:tr w:rsidR="00232406" w:rsidRPr="00924576" w14:paraId="6830CA15" w14:textId="77777777" w:rsidTr="0044782D">
        <w:tc>
          <w:tcPr>
            <w:tcW w:w="10201" w:type="dxa"/>
          </w:tcPr>
          <w:p w14:paraId="598595A4" w14:textId="77777777" w:rsidR="000C5266" w:rsidRPr="00924576" w:rsidRDefault="000C5266" w:rsidP="003D6E7F">
            <w:pPr>
              <w:pStyle w:val="Prrafodelista"/>
              <w:numPr>
                <w:ilvl w:val="0"/>
                <w:numId w:val="18"/>
              </w:numPr>
              <w:spacing w:after="120" w:line="240" w:lineRule="auto"/>
              <w:ind w:left="170" w:hanging="142"/>
              <w:contextualSpacing w:val="0"/>
              <w:rPr>
                <w:sz w:val="20"/>
                <w:szCs w:val="20"/>
              </w:rPr>
            </w:pPr>
            <w:r w:rsidRPr="00924576">
              <w:rPr>
                <w:sz w:val="20"/>
                <w:szCs w:val="20"/>
              </w:rPr>
              <w:lastRenderedPageBreak/>
              <w:t xml:space="preserve">Naciones Unidas (1999) </w:t>
            </w:r>
            <w:r w:rsidR="00D82B8A" w:rsidRPr="00924576">
              <w:rPr>
                <w:sz w:val="20"/>
                <w:szCs w:val="20"/>
              </w:rPr>
              <w:t>Comité de Derechos Económicos, Sociales y Culturales</w:t>
            </w:r>
            <w:r w:rsidRPr="00924576">
              <w:rPr>
                <w:sz w:val="20"/>
                <w:szCs w:val="20"/>
              </w:rPr>
              <w:t>. Observación General N° 13, adoptada en el 21° periodo de sesiones.</w:t>
            </w:r>
          </w:p>
          <w:p w14:paraId="74CAAB1D" w14:textId="388946CD" w:rsidR="00B9379E" w:rsidRPr="00924576" w:rsidRDefault="00B9379E" w:rsidP="003D6E7F">
            <w:pPr>
              <w:pStyle w:val="Prrafodelista"/>
              <w:numPr>
                <w:ilvl w:val="0"/>
                <w:numId w:val="18"/>
              </w:numPr>
              <w:spacing w:after="120" w:line="240" w:lineRule="auto"/>
              <w:ind w:left="170" w:hanging="142"/>
              <w:contextualSpacing w:val="0"/>
              <w:rPr>
                <w:sz w:val="20"/>
                <w:szCs w:val="20"/>
              </w:rPr>
            </w:pPr>
            <w:r w:rsidRPr="00924576">
              <w:rPr>
                <w:sz w:val="20"/>
                <w:szCs w:val="20"/>
              </w:rPr>
              <w:t xml:space="preserve">Naciones </w:t>
            </w:r>
            <w:r w:rsidR="00C44836" w:rsidRPr="00924576">
              <w:rPr>
                <w:sz w:val="20"/>
                <w:szCs w:val="20"/>
              </w:rPr>
              <w:t>Unidas (</w:t>
            </w:r>
            <w:r w:rsidRPr="00924576">
              <w:rPr>
                <w:sz w:val="20"/>
                <w:szCs w:val="20"/>
              </w:rPr>
              <w:t>2000) Comité de Derechos Económicos, Sociales y Culturales. Observación general Nº 14: El derecho al disfrute del más alto nivel posible de salud (artículo 12), adoptada en el 22° periodo de sesiones.</w:t>
            </w:r>
          </w:p>
          <w:p w14:paraId="1E135F03" w14:textId="77777777" w:rsidR="00232406" w:rsidRPr="00924576" w:rsidRDefault="00126927" w:rsidP="003D6E7F">
            <w:pPr>
              <w:pStyle w:val="Prrafodelista"/>
              <w:numPr>
                <w:ilvl w:val="0"/>
                <w:numId w:val="18"/>
              </w:numPr>
              <w:spacing w:after="120" w:line="240" w:lineRule="auto"/>
              <w:ind w:left="170" w:hanging="142"/>
              <w:contextualSpacing w:val="0"/>
              <w:rPr>
                <w:rFonts w:cs="Calibri"/>
                <w:noProof/>
                <w:sz w:val="20"/>
                <w:szCs w:val="20"/>
                <w:lang w:eastAsia="es-PE"/>
              </w:rPr>
            </w:pPr>
            <w:r w:rsidRPr="00924576">
              <w:rPr>
                <w:sz w:val="20"/>
                <w:szCs w:val="20"/>
              </w:rPr>
              <w:t>Naciones Unidas. Ban Ki-moon (2015</w:t>
            </w:r>
            <w:r w:rsidR="00A402F3" w:rsidRPr="00924576">
              <w:rPr>
                <w:sz w:val="20"/>
                <w:szCs w:val="20"/>
              </w:rPr>
              <w:t xml:space="preserve">). </w:t>
            </w:r>
            <w:r w:rsidRPr="00924576">
              <w:rPr>
                <w:i/>
                <w:sz w:val="20"/>
                <w:szCs w:val="20"/>
              </w:rPr>
              <w:t>Mensaje del Secretario General en el Día Mundial de Concienciación sobre el Autismo</w:t>
            </w:r>
            <w:r w:rsidRPr="00924576">
              <w:rPr>
                <w:sz w:val="20"/>
                <w:szCs w:val="20"/>
              </w:rPr>
              <w:t xml:space="preserve">, New York. </w:t>
            </w:r>
            <w:hyperlink r:id="rId42" w:history="1">
              <w:r w:rsidRPr="00924576">
                <w:t>http://www.un.org/es/events/autismday/2015/sgmessage.shtml</w:t>
              </w:r>
            </w:hyperlink>
            <w:r w:rsidRPr="00924576">
              <w:rPr>
                <w:sz w:val="20"/>
                <w:szCs w:val="20"/>
              </w:rPr>
              <w:t xml:space="preserve"> Fecha de consulta: 6/08/</w:t>
            </w:r>
            <w:r w:rsidR="00A402F3" w:rsidRPr="00924576">
              <w:rPr>
                <w:sz w:val="20"/>
                <w:szCs w:val="20"/>
              </w:rPr>
              <w:t xml:space="preserve"> </w:t>
            </w:r>
            <w:r w:rsidRPr="00924576">
              <w:rPr>
                <w:sz w:val="20"/>
                <w:szCs w:val="20"/>
              </w:rPr>
              <w:t>2017.</w:t>
            </w:r>
          </w:p>
        </w:tc>
      </w:tr>
      <w:tr w:rsidR="001474FB" w:rsidRPr="00924576" w14:paraId="5CC84145" w14:textId="77777777" w:rsidTr="0044782D">
        <w:tc>
          <w:tcPr>
            <w:tcW w:w="10201" w:type="dxa"/>
          </w:tcPr>
          <w:p w14:paraId="32C57939" w14:textId="77777777" w:rsidR="001474FB" w:rsidRPr="00924576" w:rsidRDefault="001474FB" w:rsidP="003D6E7F">
            <w:pPr>
              <w:pStyle w:val="Prrafodelista"/>
              <w:numPr>
                <w:ilvl w:val="0"/>
                <w:numId w:val="18"/>
              </w:numPr>
              <w:spacing w:after="120" w:line="240" w:lineRule="auto"/>
              <w:ind w:left="170" w:hanging="142"/>
              <w:contextualSpacing w:val="0"/>
              <w:rPr>
                <w:sz w:val="20"/>
                <w:szCs w:val="20"/>
              </w:rPr>
            </w:pPr>
            <w:r w:rsidRPr="00924576">
              <w:rPr>
                <w:sz w:val="20"/>
                <w:szCs w:val="20"/>
                <w:lang w:val="en-US"/>
              </w:rPr>
              <w:t xml:space="preserve">National Institute of Mental Health - NIH. </w:t>
            </w:r>
            <w:r w:rsidRPr="00924576">
              <w:rPr>
                <w:i/>
                <w:sz w:val="20"/>
                <w:szCs w:val="20"/>
              </w:rPr>
              <w:t>Guía para padres sobre el Trastorno del Espectro Autista</w:t>
            </w:r>
            <w:r w:rsidRPr="00924576">
              <w:rPr>
                <w:sz w:val="20"/>
                <w:szCs w:val="20"/>
              </w:rPr>
              <w:t>. https://www.nimh.nih.gov/health/publications/espanol/trastornos-del-espectro-autista/index.shtml   Fecha de consulta: 6/08/ 2017.</w:t>
            </w:r>
          </w:p>
        </w:tc>
      </w:tr>
      <w:tr w:rsidR="002B09F9" w:rsidRPr="00924576" w14:paraId="13953339" w14:textId="77777777" w:rsidTr="0044782D">
        <w:tc>
          <w:tcPr>
            <w:tcW w:w="10201" w:type="dxa"/>
          </w:tcPr>
          <w:p w14:paraId="097CCB70" w14:textId="77777777" w:rsidR="002B09F9" w:rsidRPr="00924576" w:rsidRDefault="002B09F9" w:rsidP="003D6E7F">
            <w:pPr>
              <w:pStyle w:val="Prrafodelista"/>
              <w:numPr>
                <w:ilvl w:val="0"/>
                <w:numId w:val="18"/>
              </w:numPr>
              <w:spacing w:after="120" w:line="240" w:lineRule="auto"/>
              <w:ind w:left="170" w:hanging="142"/>
              <w:contextualSpacing w:val="0"/>
              <w:rPr>
                <w:sz w:val="20"/>
                <w:szCs w:val="20"/>
              </w:rPr>
            </w:pPr>
            <w:r w:rsidRPr="00924576">
              <w:rPr>
                <w:sz w:val="20"/>
                <w:szCs w:val="20"/>
              </w:rPr>
              <w:t xml:space="preserve">Organización Mundial de la Salud. OMS (2005). OIT, UNESCO, OMS. </w:t>
            </w:r>
            <w:r w:rsidRPr="00924576">
              <w:rPr>
                <w:i/>
              </w:rPr>
              <w:t>RBC Estrategia para la rehabilitación, la igualdad de oportunidades, la reducción de la pobreza y la integración social de las personas con discapacidad</w:t>
            </w:r>
            <w:r w:rsidRPr="00924576">
              <w:rPr>
                <w:sz w:val="20"/>
                <w:szCs w:val="20"/>
              </w:rPr>
              <w:t xml:space="preserve">. Documento de posición conjunta 2004. </w:t>
            </w:r>
            <w:hyperlink r:id="rId43" w:history="1">
              <w:r w:rsidRPr="00924576">
                <w:rPr>
                  <w:rStyle w:val="Hipervnculo"/>
                  <w:color w:val="auto"/>
                  <w:sz w:val="20"/>
                  <w:szCs w:val="20"/>
                </w:rPr>
                <w:t>http://apps.who.int/iris/bitstream/10665/43126/1/9243592386 _spa.pdf</w:t>
              </w:r>
            </w:hyperlink>
            <w:r w:rsidRPr="00924576">
              <w:rPr>
                <w:sz w:val="20"/>
                <w:szCs w:val="20"/>
              </w:rPr>
              <w:t xml:space="preserve"> Fecha de consulta: 6/08/ 2017.</w:t>
            </w:r>
          </w:p>
        </w:tc>
      </w:tr>
      <w:tr w:rsidR="00A402F3" w:rsidRPr="00924576" w14:paraId="7C2ADECD" w14:textId="77777777" w:rsidTr="0044782D">
        <w:tc>
          <w:tcPr>
            <w:tcW w:w="10201" w:type="dxa"/>
          </w:tcPr>
          <w:p w14:paraId="5DDAD9A3" w14:textId="77777777" w:rsidR="00A402F3" w:rsidRPr="00924576" w:rsidRDefault="00A402F3" w:rsidP="00A402F3">
            <w:pPr>
              <w:spacing w:after="120" w:line="240" w:lineRule="auto"/>
              <w:ind w:left="-426" w:firstLine="454"/>
              <w:rPr>
                <w:rFonts w:cs="Calibri"/>
                <w:noProof/>
                <w:sz w:val="20"/>
                <w:szCs w:val="20"/>
                <w:lang w:eastAsia="es-PE"/>
              </w:rPr>
            </w:pPr>
            <w:r w:rsidRPr="00924576">
              <w:rPr>
                <w:rFonts w:cs="Calibri"/>
                <w:noProof/>
                <w:sz w:val="20"/>
                <w:szCs w:val="20"/>
                <w:lang w:eastAsia="es-PE"/>
              </w:rPr>
              <w:t>Perú. Leyes, decretos, etc.</w:t>
            </w:r>
          </w:p>
          <w:p w14:paraId="2FDC2A71" w14:textId="77777777" w:rsidR="00A402F3" w:rsidRPr="00924576" w:rsidRDefault="00A402F3" w:rsidP="003D6E7F">
            <w:pPr>
              <w:pStyle w:val="Prrafodelista"/>
              <w:numPr>
                <w:ilvl w:val="0"/>
                <w:numId w:val="18"/>
              </w:numPr>
              <w:spacing w:after="120" w:line="240" w:lineRule="auto"/>
              <w:ind w:left="170" w:hanging="142"/>
              <w:contextualSpacing w:val="0"/>
              <w:rPr>
                <w:sz w:val="20"/>
                <w:szCs w:val="20"/>
              </w:rPr>
            </w:pPr>
            <w:r w:rsidRPr="00924576">
              <w:rPr>
                <w:i/>
                <w:sz w:val="20"/>
                <w:szCs w:val="20"/>
              </w:rPr>
              <w:t>Ley 30150, Ley de Protección de las Personas con Trastorno del Espectro Autista (TEA)</w:t>
            </w:r>
            <w:r w:rsidRPr="00924576">
              <w:rPr>
                <w:sz w:val="20"/>
                <w:szCs w:val="20"/>
              </w:rPr>
              <w:t xml:space="preserve">. Lima: Diario Oficial El Peruano, Cuadernillo de Normas Legales, 8/1/2014. </w:t>
            </w:r>
          </w:p>
          <w:p w14:paraId="2C54FDEE" w14:textId="77777777" w:rsidR="00A402F3" w:rsidRPr="00924576" w:rsidRDefault="00A402F3" w:rsidP="003D6E7F">
            <w:pPr>
              <w:pStyle w:val="Prrafodelista"/>
              <w:numPr>
                <w:ilvl w:val="0"/>
                <w:numId w:val="18"/>
              </w:numPr>
              <w:spacing w:after="120" w:line="240" w:lineRule="auto"/>
              <w:ind w:left="170" w:hanging="142"/>
              <w:contextualSpacing w:val="0"/>
              <w:rPr>
                <w:sz w:val="20"/>
                <w:szCs w:val="20"/>
              </w:rPr>
            </w:pPr>
            <w:r w:rsidRPr="00924576">
              <w:rPr>
                <w:i/>
                <w:sz w:val="20"/>
                <w:szCs w:val="20"/>
              </w:rPr>
              <w:t>Ley 29973, Ley General de la Persona con Discapacidad. Lima</w:t>
            </w:r>
            <w:r w:rsidRPr="00924576">
              <w:rPr>
                <w:sz w:val="20"/>
                <w:szCs w:val="20"/>
              </w:rPr>
              <w:t>: Diario Oficial El Peruano, Cuadernillo de Normas Legales, 2/4/2015.</w:t>
            </w:r>
          </w:p>
          <w:p w14:paraId="539E54DF" w14:textId="77777777" w:rsidR="00A402F3" w:rsidRPr="00924576" w:rsidRDefault="00A402F3" w:rsidP="003D6E7F">
            <w:pPr>
              <w:pStyle w:val="Prrafodelista"/>
              <w:numPr>
                <w:ilvl w:val="0"/>
                <w:numId w:val="18"/>
              </w:numPr>
              <w:spacing w:after="120" w:line="240" w:lineRule="auto"/>
              <w:ind w:left="170" w:hanging="142"/>
              <w:contextualSpacing w:val="0"/>
              <w:rPr>
                <w:sz w:val="20"/>
                <w:szCs w:val="20"/>
              </w:rPr>
            </w:pPr>
            <w:r w:rsidRPr="00924576">
              <w:rPr>
                <w:i/>
                <w:sz w:val="20"/>
                <w:szCs w:val="20"/>
              </w:rPr>
              <w:t>Decreto Supremo N°001-2015-MIMP, aprueba el Reglamento de la Ley 30150, Ley de Protección de las Personas con Trastorno del Espectro Autista (TEA)</w:t>
            </w:r>
            <w:r w:rsidRPr="00924576">
              <w:rPr>
                <w:sz w:val="20"/>
                <w:szCs w:val="20"/>
              </w:rPr>
              <w:t>. Lima: Diario Oficial El Peruano, Cuadernillo de Normas Legales, 2/4/2015.</w:t>
            </w:r>
          </w:p>
        </w:tc>
      </w:tr>
      <w:tr w:rsidR="00232406" w:rsidRPr="00924576" w14:paraId="32AEE7AF" w14:textId="77777777" w:rsidTr="0044782D">
        <w:tc>
          <w:tcPr>
            <w:tcW w:w="10201" w:type="dxa"/>
          </w:tcPr>
          <w:p w14:paraId="13B25EFA" w14:textId="77777777" w:rsidR="00D90718" w:rsidRPr="00924576" w:rsidRDefault="00D90718" w:rsidP="003D6E7F">
            <w:pPr>
              <w:pStyle w:val="Prrafodelista"/>
              <w:numPr>
                <w:ilvl w:val="0"/>
                <w:numId w:val="18"/>
              </w:numPr>
              <w:spacing w:after="120" w:line="240" w:lineRule="auto"/>
              <w:ind w:left="170" w:hanging="142"/>
              <w:rPr>
                <w:sz w:val="20"/>
                <w:szCs w:val="20"/>
              </w:rPr>
            </w:pPr>
            <w:r w:rsidRPr="00924576">
              <w:rPr>
                <w:sz w:val="20"/>
                <w:szCs w:val="20"/>
              </w:rPr>
              <w:t>Organización Mundial de la Salud – OMS (2014)</w:t>
            </w:r>
            <w:r w:rsidR="00933A3B" w:rsidRPr="00924576">
              <w:rPr>
                <w:sz w:val="20"/>
                <w:szCs w:val="20"/>
              </w:rPr>
              <w:t>.</w:t>
            </w:r>
            <w:r w:rsidRPr="00924576">
              <w:rPr>
                <w:sz w:val="20"/>
                <w:szCs w:val="20"/>
              </w:rPr>
              <w:t xml:space="preserve"> </w:t>
            </w:r>
            <w:r w:rsidR="00933A3B" w:rsidRPr="00924576">
              <w:rPr>
                <w:rFonts w:cs="Arial"/>
              </w:rPr>
              <w:t xml:space="preserve">67.ª Asamblea Mundial de la Salud. </w:t>
            </w:r>
            <w:r w:rsidR="00933A3B" w:rsidRPr="00924576">
              <w:rPr>
                <w:i/>
              </w:rPr>
              <w:t>Medidas integrales y coordinadas para gestionar los trastornos del espectro autista</w:t>
            </w:r>
            <w:r w:rsidR="00933A3B" w:rsidRPr="00924576">
              <w:rPr>
                <w:sz w:val="20"/>
                <w:szCs w:val="20"/>
              </w:rPr>
              <w:t xml:space="preserve">. </w:t>
            </w:r>
            <w:hyperlink r:id="rId44" w:history="1">
              <w:r w:rsidR="00933A3B" w:rsidRPr="00924576">
                <w:rPr>
                  <w:rStyle w:val="Hipervnculo"/>
                  <w:color w:val="auto"/>
                  <w:sz w:val="20"/>
                  <w:szCs w:val="20"/>
                </w:rPr>
                <w:t>http://apps.who.int/gb/ebwha/pdf_files/WHA67/</w:t>
              </w:r>
            </w:hyperlink>
            <w:r w:rsidR="00933A3B" w:rsidRPr="00924576">
              <w:rPr>
                <w:sz w:val="20"/>
                <w:szCs w:val="20"/>
              </w:rPr>
              <w:t xml:space="preserve"> </w:t>
            </w:r>
            <w:r w:rsidRPr="00924576">
              <w:rPr>
                <w:sz w:val="20"/>
                <w:szCs w:val="20"/>
              </w:rPr>
              <w:t>A67_</w:t>
            </w:r>
            <w:r w:rsidR="00933A3B" w:rsidRPr="00924576">
              <w:rPr>
                <w:sz w:val="20"/>
                <w:szCs w:val="20"/>
              </w:rPr>
              <w:t xml:space="preserve"> </w:t>
            </w:r>
            <w:r w:rsidRPr="00924576">
              <w:rPr>
                <w:sz w:val="20"/>
                <w:szCs w:val="20"/>
              </w:rPr>
              <w:t>17-sp.pdf</w:t>
            </w:r>
            <w:r w:rsidR="00933A3B" w:rsidRPr="00924576">
              <w:rPr>
                <w:sz w:val="20"/>
                <w:szCs w:val="20"/>
              </w:rPr>
              <w:t xml:space="preserve"> Fecha de consulta: 3/09/ 2017.</w:t>
            </w:r>
          </w:p>
          <w:p w14:paraId="3CF26414" w14:textId="77777777" w:rsidR="00C667BB" w:rsidRPr="00924576" w:rsidRDefault="00C667BB" w:rsidP="003D6E7F">
            <w:pPr>
              <w:pStyle w:val="Prrafodelista"/>
              <w:numPr>
                <w:ilvl w:val="0"/>
                <w:numId w:val="18"/>
              </w:numPr>
              <w:spacing w:after="120" w:line="240" w:lineRule="auto"/>
              <w:ind w:left="170" w:hanging="142"/>
              <w:rPr>
                <w:sz w:val="20"/>
                <w:szCs w:val="20"/>
              </w:rPr>
            </w:pPr>
            <w:r w:rsidRPr="00924576">
              <w:rPr>
                <w:sz w:val="20"/>
                <w:szCs w:val="20"/>
              </w:rPr>
              <w:t>Organización Mundial de la Salud – OMS (2016)</w:t>
            </w:r>
            <w:r w:rsidR="00933A3B" w:rsidRPr="00924576">
              <w:rPr>
                <w:sz w:val="20"/>
                <w:szCs w:val="20"/>
              </w:rPr>
              <w:t>.</w:t>
            </w:r>
            <w:r w:rsidRPr="00924576">
              <w:rPr>
                <w:sz w:val="20"/>
                <w:szCs w:val="20"/>
              </w:rPr>
              <w:t xml:space="preserve"> </w:t>
            </w:r>
            <w:r w:rsidRPr="00924576">
              <w:rPr>
                <w:i/>
                <w:sz w:val="20"/>
                <w:szCs w:val="20"/>
              </w:rPr>
              <w:t>Preguntas y respuestas sobre los trastornos del espectro autista (TEA)</w:t>
            </w:r>
            <w:r w:rsidRPr="00924576">
              <w:rPr>
                <w:sz w:val="20"/>
                <w:szCs w:val="20"/>
              </w:rPr>
              <w:t xml:space="preserve"> </w:t>
            </w:r>
            <w:hyperlink r:id="rId45" w:history="1">
              <w:r w:rsidRPr="00924576">
                <w:t>http://www.who.int/features/qa/85/es/</w:t>
              </w:r>
            </w:hyperlink>
            <w:r w:rsidRPr="00924576">
              <w:rPr>
                <w:sz w:val="20"/>
                <w:szCs w:val="20"/>
              </w:rPr>
              <w:t xml:space="preserve">  Fecha de consulta: 6/08/ 2017.</w:t>
            </w:r>
          </w:p>
          <w:p w14:paraId="39F62324" w14:textId="77777777" w:rsidR="00232406" w:rsidRPr="00924576" w:rsidRDefault="00933A3B" w:rsidP="003D6E7F">
            <w:pPr>
              <w:pStyle w:val="Prrafodelista"/>
              <w:numPr>
                <w:ilvl w:val="0"/>
                <w:numId w:val="18"/>
              </w:numPr>
              <w:spacing w:after="120" w:line="240" w:lineRule="auto"/>
              <w:ind w:left="170" w:hanging="142"/>
              <w:rPr>
                <w:sz w:val="20"/>
                <w:szCs w:val="20"/>
              </w:rPr>
            </w:pPr>
            <w:r w:rsidRPr="00924576">
              <w:rPr>
                <w:sz w:val="20"/>
                <w:szCs w:val="20"/>
              </w:rPr>
              <w:t xml:space="preserve">Organización Mundial de la Salud – </w:t>
            </w:r>
            <w:r w:rsidR="001B2B82" w:rsidRPr="00924576">
              <w:rPr>
                <w:sz w:val="20"/>
                <w:szCs w:val="20"/>
              </w:rPr>
              <w:t>OMS (2017)</w:t>
            </w:r>
            <w:r w:rsidR="00A9782D" w:rsidRPr="00924576">
              <w:rPr>
                <w:sz w:val="20"/>
                <w:szCs w:val="20"/>
              </w:rPr>
              <w:t>.</w:t>
            </w:r>
            <w:r w:rsidR="001B2B82" w:rsidRPr="00924576">
              <w:rPr>
                <w:sz w:val="20"/>
                <w:szCs w:val="20"/>
              </w:rPr>
              <w:t xml:space="preserve"> </w:t>
            </w:r>
            <w:r w:rsidR="001B2B82" w:rsidRPr="00924576">
              <w:rPr>
                <w:i/>
                <w:sz w:val="20"/>
                <w:szCs w:val="20"/>
              </w:rPr>
              <w:t>Trastornos del espectro autista Nota descriptiva</w:t>
            </w:r>
            <w:r w:rsidR="00A9782D" w:rsidRPr="00924576">
              <w:rPr>
                <w:i/>
                <w:sz w:val="20"/>
                <w:szCs w:val="20"/>
              </w:rPr>
              <w:t xml:space="preserve">. </w:t>
            </w:r>
            <w:hyperlink r:id="rId46" w:history="1">
              <w:r w:rsidR="00A9782D" w:rsidRPr="00924576">
                <w:rPr>
                  <w:rStyle w:val="Hipervnculo"/>
                  <w:i/>
                  <w:color w:val="auto"/>
                  <w:sz w:val="20"/>
                  <w:szCs w:val="20"/>
                </w:rPr>
                <w:t>http://www.who.int/ mediacentre/factsheets/autism-spectrum-disorders/es/</w:t>
              </w:r>
            </w:hyperlink>
            <w:r w:rsidR="00A9782D" w:rsidRPr="00924576">
              <w:rPr>
                <w:i/>
                <w:sz w:val="20"/>
                <w:szCs w:val="20"/>
              </w:rPr>
              <w:t xml:space="preserve"> </w:t>
            </w:r>
            <w:r w:rsidR="00A9782D" w:rsidRPr="00924576">
              <w:rPr>
                <w:sz w:val="20"/>
                <w:szCs w:val="20"/>
              </w:rPr>
              <w:t>Fecha de consulta: 6/08/ 2017.</w:t>
            </w:r>
          </w:p>
        </w:tc>
      </w:tr>
      <w:tr w:rsidR="00232406" w:rsidRPr="00DF1C79" w14:paraId="05D48A2A" w14:textId="77777777" w:rsidTr="0044782D">
        <w:tc>
          <w:tcPr>
            <w:tcW w:w="10201" w:type="dxa"/>
          </w:tcPr>
          <w:p w14:paraId="7AFAE29D" w14:textId="77777777" w:rsidR="00232406" w:rsidRPr="00924576" w:rsidRDefault="0052369C" w:rsidP="003D6E7F">
            <w:pPr>
              <w:pStyle w:val="Prrafodelista"/>
              <w:numPr>
                <w:ilvl w:val="0"/>
                <w:numId w:val="18"/>
              </w:numPr>
              <w:spacing w:after="120" w:line="240" w:lineRule="auto"/>
              <w:ind w:left="170" w:hanging="142"/>
              <w:jc w:val="both"/>
              <w:rPr>
                <w:sz w:val="20"/>
                <w:szCs w:val="20"/>
                <w:lang w:val="en-US"/>
              </w:rPr>
            </w:pPr>
            <w:r w:rsidRPr="00924576">
              <w:rPr>
                <w:sz w:val="20"/>
                <w:szCs w:val="20"/>
                <w:lang w:val="en-US"/>
              </w:rPr>
              <w:t>Arvin</w:t>
            </w:r>
            <w:r w:rsidR="00C667BB" w:rsidRPr="00924576">
              <w:rPr>
                <w:sz w:val="20"/>
                <w:szCs w:val="20"/>
                <w:lang w:val="en-US"/>
              </w:rPr>
              <w:t>d</w:t>
            </w:r>
            <w:r w:rsidRPr="00924576">
              <w:rPr>
                <w:sz w:val="20"/>
                <w:szCs w:val="20"/>
                <w:lang w:val="en-US"/>
              </w:rPr>
              <w:t xml:space="preserve"> Suresh (201</w:t>
            </w:r>
            <w:r w:rsidR="00C667BB" w:rsidRPr="00924576">
              <w:rPr>
                <w:sz w:val="20"/>
                <w:szCs w:val="20"/>
                <w:lang w:val="en-US"/>
              </w:rPr>
              <w:t>6</w:t>
            </w:r>
            <w:r w:rsidRPr="00924576">
              <w:rPr>
                <w:sz w:val="20"/>
                <w:szCs w:val="20"/>
                <w:lang w:val="en-US"/>
              </w:rPr>
              <w:t xml:space="preserve">) </w:t>
            </w:r>
            <w:r w:rsidRPr="00924576">
              <w:rPr>
                <w:i/>
                <w:sz w:val="20"/>
                <w:szCs w:val="20"/>
                <w:lang w:val="en-US"/>
              </w:rPr>
              <w:t>Autism increase mystery solved</w:t>
            </w:r>
            <w:r w:rsidR="00C667BB" w:rsidRPr="00924576">
              <w:rPr>
                <w:i/>
                <w:sz w:val="20"/>
                <w:szCs w:val="20"/>
                <w:lang w:val="en-US"/>
              </w:rPr>
              <w:t>?</w:t>
            </w:r>
            <w:r w:rsidRPr="00924576">
              <w:rPr>
                <w:sz w:val="20"/>
                <w:szCs w:val="20"/>
                <w:lang w:val="en-US"/>
              </w:rPr>
              <w:t>. October 2015 Genetic Literacy Project.</w:t>
            </w:r>
            <w:r w:rsidR="00C667BB" w:rsidRPr="00924576">
              <w:rPr>
                <w:sz w:val="20"/>
                <w:szCs w:val="20"/>
                <w:lang w:val="en-US"/>
              </w:rPr>
              <w:t xml:space="preserve"> </w:t>
            </w:r>
            <w:hyperlink r:id="rId47" w:history="1">
              <w:r w:rsidR="00C667BB" w:rsidRPr="00924576">
                <w:rPr>
                  <w:rStyle w:val="Hipervnculo"/>
                  <w:color w:val="auto"/>
                  <w:sz w:val="20"/>
                  <w:szCs w:val="20"/>
                  <w:lang w:val="en-US"/>
                </w:rPr>
                <w:t>https://geneticliteracy</w:t>
              </w:r>
            </w:hyperlink>
            <w:r w:rsidR="00C667BB" w:rsidRPr="00924576">
              <w:rPr>
                <w:sz w:val="20"/>
                <w:szCs w:val="20"/>
                <w:lang w:val="en-US"/>
              </w:rPr>
              <w:t>project.org/2016/09/22/autism-increase-mystery-solved-no-its-not-vaccines-gmos-glyphosate-or-organic-foods/ Fecha de consulta: 6/08/ 2017.</w:t>
            </w:r>
          </w:p>
        </w:tc>
      </w:tr>
      <w:tr w:rsidR="00232406" w:rsidRPr="00924576" w14:paraId="359FA851" w14:textId="77777777" w:rsidTr="0044782D">
        <w:tc>
          <w:tcPr>
            <w:tcW w:w="10201" w:type="dxa"/>
          </w:tcPr>
          <w:p w14:paraId="45C51ABD" w14:textId="77777777" w:rsidR="00232406" w:rsidRPr="00924576" w:rsidRDefault="0052369C" w:rsidP="003D6E7F">
            <w:pPr>
              <w:pStyle w:val="Prrafodelista"/>
              <w:numPr>
                <w:ilvl w:val="0"/>
                <w:numId w:val="18"/>
              </w:numPr>
              <w:spacing w:after="120" w:line="240" w:lineRule="auto"/>
              <w:ind w:left="170" w:hanging="142"/>
              <w:rPr>
                <w:sz w:val="20"/>
                <w:szCs w:val="20"/>
              </w:rPr>
            </w:pPr>
            <w:r w:rsidRPr="00924576">
              <w:rPr>
                <w:sz w:val="20"/>
                <w:szCs w:val="20"/>
                <w:lang w:val="en-US"/>
              </w:rPr>
              <w:t xml:space="preserve">Worm, Ilse (2012). A human rights-based approach to disability in development. </w:t>
            </w:r>
            <w:r w:rsidRPr="00924576">
              <w:rPr>
                <w:sz w:val="20"/>
                <w:szCs w:val="20"/>
              </w:rPr>
              <w:t>GIZ y CBM. (Citado por el “Plan Nacional de lucha contra la Trata de Personas 2017 – 2021).</w:t>
            </w:r>
          </w:p>
        </w:tc>
      </w:tr>
    </w:tbl>
    <w:p w14:paraId="4908F53B" w14:textId="77777777" w:rsidR="00AF0821" w:rsidRDefault="00AF0821" w:rsidP="00155905">
      <w:pPr>
        <w:rPr>
          <w:rFonts w:cs="Calibri"/>
          <w:noProof/>
          <w:sz w:val="20"/>
          <w:szCs w:val="20"/>
          <w:lang w:val="es-MX" w:eastAsia="es-PE"/>
        </w:rPr>
      </w:pPr>
    </w:p>
    <w:sectPr w:rsidR="00AF0821" w:rsidSect="00A23292">
      <w:pgSz w:w="11907" w:h="16839" w:code="9"/>
      <w:pgMar w:top="238" w:right="1043" w:bottom="851" w:left="1701" w:header="709" w:footer="709" w:gutter="0"/>
      <w:pgBorders w:offsetFrom="page">
        <w:top w:val="single" w:sz="8" w:space="24" w:color="FFFFFF" w:themeColor="background1"/>
        <w:left w:val="single" w:sz="8" w:space="24" w:color="FFFFFF" w:themeColor="background1"/>
        <w:bottom w:val="single" w:sz="8" w:space="24" w:color="FFFFFF" w:themeColor="background1"/>
        <w:right w:val="single" w:sz="8" w:space="24" w:color="FFFFFF" w:themeColor="background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AF133A" w14:textId="77777777" w:rsidR="009B07A1" w:rsidRDefault="009B07A1" w:rsidP="00AE3C88">
      <w:pPr>
        <w:spacing w:after="0" w:line="240" w:lineRule="auto"/>
      </w:pPr>
      <w:r>
        <w:separator/>
      </w:r>
    </w:p>
  </w:endnote>
  <w:endnote w:type="continuationSeparator" w:id="0">
    <w:p w14:paraId="2720D09E" w14:textId="77777777" w:rsidR="009B07A1" w:rsidRDefault="009B07A1" w:rsidP="00AE3C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4064B" w14:textId="77777777" w:rsidR="00C44836" w:rsidRDefault="00C4483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B60CE" w14:textId="77777777" w:rsidR="000B50AD" w:rsidRPr="002C7028" w:rsidRDefault="000B50AD">
    <w:pPr>
      <w:pStyle w:val="Piedepgina"/>
      <w:jc w:val="right"/>
      <w:rPr>
        <w:sz w:val="18"/>
      </w:rPr>
    </w:pPr>
    <w:r w:rsidRPr="002C7028">
      <w:rPr>
        <w:sz w:val="18"/>
      </w:rPr>
      <w:fldChar w:fldCharType="begin"/>
    </w:r>
    <w:r w:rsidRPr="002C7028">
      <w:rPr>
        <w:sz w:val="18"/>
      </w:rPr>
      <w:instrText>PAGE   \* MERGEFORMAT</w:instrText>
    </w:r>
    <w:r w:rsidRPr="002C7028">
      <w:rPr>
        <w:sz w:val="18"/>
      </w:rPr>
      <w:fldChar w:fldCharType="separate"/>
    </w:r>
    <w:r w:rsidR="00C44836" w:rsidRPr="00C44836">
      <w:rPr>
        <w:noProof/>
        <w:sz w:val="18"/>
        <w:lang w:val="es-ES"/>
      </w:rPr>
      <w:t>1</w:t>
    </w:r>
    <w:r w:rsidRPr="002C7028">
      <w:rPr>
        <w:sz w:val="18"/>
      </w:rPr>
      <w:fldChar w:fldCharType="end"/>
    </w:r>
  </w:p>
  <w:p w14:paraId="72AD97FF" w14:textId="77777777" w:rsidR="000B50AD" w:rsidRDefault="000B50A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B5A1E" w14:textId="77777777" w:rsidR="00C44836" w:rsidRDefault="00C4483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E1C477" w14:textId="77777777" w:rsidR="009B07A1" w:rsidRDefault="009B07A1" w:rsidP="00AE3C88">
      <w:pPr>
        <w:spacing w:after="0" w:line="240" w:lineRule="auto"/>
      </w:pPr>
      <w:r>
        <w:separator/>
      </w:r>
    </w:p>
  </w:footnote>
  <w:footnote w:type="continuationSeparator" w:id="0">
    <w:p w14:paraId="7FD5AA57" w14:textId="77777777" w:rsidR="009B07A1" w:rsidRDefault="009B07A1" w:rsidP="00AE3C88">
      <w:pPr>
        <w:spacing w:after="0" w:line="240" w:lineRule="auto"/>
      </w:pPr>
      <w:r>
        <w:continuationSeparator/>
      </w:r>
    </w:p>
  </w:footnote>
  <w:footnote w:id="1">
    <w:p w14:paraId="444B9446" w14:textId="77777777" w:rsidR="000B50AD" w:rsidRDefault="000B50AD" w:rsidP="00BA7E3A">
      <w:pPr>
        <w:pStyle w:val="Textonotapie"/>
      </w:pPr>
      <w:r>
        <w:rPr>
          <w:rStyle w:val="Refdenotaalpie"/>
        </w:rPr>
        <w:footnoteRef/>
      </w:r>
      <w:r>
        <w:t xml:space="preserve"> </w:t>
      </w:r>
      <w:r w:rsidRPr="00B528EC">
        <w:rPr>
          <w:sz w:val="16"/>
          <w:szCs w:val="16"/>
        </w:rPr>
        <w:t xml:space="preserve">Para ello se han considerado los siguientes códigos del Clasificador Internacional de Enfermedades versión 10 (CIE-10): Autismo </w:t>
      </w:r>
      <w:r>
        <w:rPr>
          <w:sz w:val="16"/>
          <w:szCs w:val="16"/>
        </w:rPr>
        <w:t>e</w:t>
      </w:r>
      <w:r w:rsidRPr="00B528EC">
        <w:rPr>
          <w:sz w:val="16"/>
          <w:szCs w:val="16"/>
        </w:rPr>
        <w:t xml:space="preserve">n La Niñez (F84.0), Autismo Atípico (F84.1), Síndrome </w:t>
      </w:r>
      <w:r>
        <w:rPr>
          <w:sz w:val="16"/>
          <w:szCs w:val="16"/>
        </w:rPr>
        <w:t>d</w:t>
      </w:r>
      <w:r w:rsidRPr="00B528EC">
        <w:rPr>
          <w:sz w:val="16"/>
          <w:szCs w:val="16"/>
        </w:rPr>
        <w:t xml:space="preserve">e Rett (F84.2), Otro Trastorno </w:t>
      </w:r>
      <w:r>
        <w:rPr>
          <w:sz w:val="16"/>
          <w:szCs w:val="16"/>
        </w:rPr>
        <w:t>d</w:t>
      </w:r>
      <w:r w:rsidRPr="00B528EC">
        <w:rPr>
          <w:sz w:val="16"/>
          <w:szCs w:val="16"/>
        </w:rPr>
        <w:t xml:space="preserve">esintegrativo </w:t>
      </w:r>
      <w:r>
        <w:rPr>
          <w:sz w:val="16"/>
          <w:szCs w:val="16"/>
        </w:rPr>
        <w:t>d</w:t>
      </w:r>
      <w:r w:rsidRPr="00B528EC">
        <w:rPr>
          <w:sz w:val="16"/>
          <w:szCs w:val="16"/>
        </w:rPr>
        <w:t xml:space="preserve">e </w:t>
      </w:r>
      <w:r>
        <w:rPr>
          <w:sz w:val="16"/>
          <w:szCs w:val="16"/>
        </w:rPr>
        <w:t>l</w:t>
      </w:r>
      <w:r w:rsidRPr="00B528EC">
        <w:rPr>
          <w:sz w:val="16"/>
          <w:szCs w:val="16"/>
        </w:rPr>
        <w:t xml:space="preserve">a Niñez (F84.3), Síndrome </w:t>
      </w:r>
      <w:r>
        <w:rPr>
          <w:sz w:val="16"/>
          <w:szCs w:val="16"/>
        </w:rPr>
        <w:t>d</w:t>
      </w:r>
      <w:r w:rsidRPr="00B528EC">
        <w:rPr>
          <w:sz w:val="16"/>
          <w:szCs w:val="16"/>
        </w:rPr>
        <w:t>e Asperger (F84.5)</w:t>
      </w:r>
    </w:p>
  </w:footnote>
  <w:footnote w:id="2">
    <w:p w14:paraId="228421CA" w14:textId="77777777" w:rsidR="000B50AD" w:rsidRDefault="000B50AD">
      <w:pPr>
        <w:pStyle w:val="Textonotapie"/>
      </w:pPr>
      <w:r>
        <w:rPr>
          <w:rStyle w:val="Refdenotaalpie"/>
        </w:rPr>
        <w:footnoteRef/>
      </w:r>
      <w:r>
        <w:t xml:space="preserve"> </w:t>
      </w:r>
      <w:r w:rsidRPr="00732EF8">
        <w:rPr>
          <w:sz w:val="16"/>
          <w:szCs w:val="16"/>
        </w:rPr>
        <w:t>En este caso el total suma 3210 por cuanto no se consideran las personas inscritas que han fallecido.</w:t>
      </w:r>
    </w:p>
  </w:footnote>
  <w:footnote w:id="3">
    <w:p w14:paraId="42110C7D" w14:textId="77777777" w:rsidR="000B50AD" w:rsidRDefault="000B50AD">
      <w:pPr>
        <w:pStyle w:val="Textonotapie"/>
      </w:pPr>
      <w:r>
        <w:rPr>
          <w:rStyle w:val="Refdenotaalpie"/>
        </w:rPr>
        <w:footnoteRef/>
      </w:r>
      <w:r>
        <w:t xml:space="preserve"> Véase también </w:t>
      </w:r>
      <w:r w:rsidRPr="00122A2C">
        <w:rPr>
          <w:rFonts w:asciiTheme="minorHAnsi" w:eastAsia="Times New Roman" w:hAnsiTheme="minorHAnsi" w:cstheme="minorHAnsi"/>
          <w:color w:val="333333"/>
          <w:sz w:val="18"/>
          <w:szCs w:val="18"/>
          <w:lang w:eastAsia="es-PE"/>
        </w:rPr>
        <w:t>MINI</w:t>
      </w:r>
      <w:r>
        <w:rPr>
          <w:rFonts w:asciiTheme="minorHAnsi" w:eastAsia="Times New Roman" w:hAnsiTheme="minorHAnsi" w:cstheme="minorHAnsi"/>
          <w:color w:val="333333"/>
          <w:sz w:val="18"/>
          <w:szCs w:val="18"/>
          <w:lang w:eastAsia="es-PE"/>
        </w:rPr>
        <w:t>N</w:t>
      </w:r>
      <w:r w:rsidRPr="00122A2C">
        <w:rPr>
          <w:rFonts w:asciiTheme="minorHAnsi" w:eastAsia="Times New Roman" w:hAnsiTheme="minorHAnsi" w:cstheme="minorHAnsi"/>
          <w:color w:val="333333"/>
          <w:sz w:val="18"/>
          <w:szCs w:val="18"/>
          <w:lang w:eastAsia="es-PE"/>
        </w:rPr>
        <w:t>TER, 2017</w:t>
      </w:r>
    </w:p>
  </w:footnote>
  <w:footnote w:id="4">
    <w:p w14:paraId="2318E38A" w14:textId="77777777" w:rsidR="000B50AD" w:rsidRPr="001C7CC4" w:rsidRDefault="000B50AD" w:rsidP="001C7CC4">
      <w:pPr>
        <w:pStyle w:val="Textonotapie"/>
        <w:jc w:val="both"/>
        <w:rPr>
          <w:i/>
          <w:sz w:val="16"/>
          <w:lang w:val="es-ES_tradnl"/>
        </w:rPr>
      </w:pPr>
      <w:r w:rsidRPr="001C7CC4">
        <w:rPr>
          <w:rStyle w:val="Refdenotaalpie"/>
          <w:sz w:val="16"/>
        </w:rPr>
        <w:footnoteRef/>
      </w:r>
      <w:r w:rsidRPr="001C7CC4">
        <w:rPr>
          <w:sz w:val="16"/>
        </w:rPr>
        <w:t xml:space="preserve"> </w:t>
      </w:r>
      <w:r w:rsidRPr="001C7CC4">
        <w:rPr>
          <w:i/>
          <w:sz w:val="16"/>
        </w:rPr>
        <w:t>La RBC es una estrategia de desarrollo comunitario para la rehabilitación, la igualdad de oportunidades y la integración social de todas las personas con discapacidad</w:t>
      </w:r>
      <w:r w:rsidRPr="001C7CC4">
        <w:rPr>
          <w:sz w:val="16"/>
        </w:rPr>
        <w:t xml:space="preserve">. (OIT, UNESCO, </w:t>
      </w:r>
      <w:r w:rsidRPr="001C7CC4">
        <w:rPr>
          <w:i/>
          <w:sz w:val="16"/>
          <w:lang w:val="es-ES_tradnl"/>
        </w:rPr>
        <w:t xml:space="preserve">OMS, 2005, p.2). </w:t>
      </w:r>
    </w:p>
  </w:footnote>
  <w:footnote w:id="5">
    <w:p w14:paraId="0CDDED98" w14:textId="77777777" w:rsidR="000B50AD" w:rsidRPr="007E32EE" w:rsidRDefault="000B50AD" w:rsidP="001C7CC4">
      <w:pPr>
        <w:pStyle w:val="Textonotapie"/>
        <w:tabs>
          <w:tab w:val="left" w:pos="284"/>
        </w:tabs>
        <w:jc w:val="both"/>
        <w:rPr>
          <w:lang w:val="es-MX"/>
        </w:rPr>
      </w:pPr>
      <w:r w:rsidRPr="007E32EE">
        <w:rPr>
          <w:rStyle w:val="Refdenotaalpie"/>
        </w:rPr>
        <w:footnoteRef/>
      </w:r>
      <w:r w:rsidRPr="007E32EE">
        <w:t xml:space="preserve"> </w:t>
      </w:r>
      <w:r w:rsidRPr="007E32EE">
        <w:rPr>
          <w:sz w:val="16"/>
          <w:szCs w:val="16"/>
        </w:rPr>
        <w:t>Considérese que los Programas Sociales del MIDIS no promueven ni la exclusión ni mucho menos la interdicción de personas con discapacidad, en línea con lo dispuesto en la Convención de los Derechos de las Personas con Discapacidad y tomando en cuenta la Directiva “Lineamientos para la transversalización del enfoque de discapacidad en los programas sociales del Ministerio de Desarrollo e Inclusión Social” dirigidos a promover los derechos de la personas con discapacidad en igualdad de oportunidades.</w:t>
      </w:r>
    </w:p>
  </w:footnote>
  <w:footnote w:id="6">
    <w:p w14:paraId="38F08622" w14:textId="77777777" w:rsidR="000B50AD" w:rsidRPr="00FA56DD" w:rsidRDefault="000B50AD" w:rsidP="008C6A60">
      <w:pPr>
        <w:pStyle w:val="Textonotapie"/>
        <w:rPr>
          <w:sz w:val="16"/>
          <w:szCs w:val="16"/>
        </w:rPr>
      </w:pPr>
      <w:r w:rsidRPr="00FA56DD">
        <w:rPr>
          <w:rStyle w:val="Refdenotaalpie"/>
          <w:sz w:val="16"/>
          <w:szCs w:val="16"/>
        </w:rPr>
        <w:footnoteRef/>
      </w:r>
      <w:r w:rsidRPr="00FA56DD">
        <w:rPr>
          <w:sz w:val="16"/>
          <w:szCs w:val="16"/>
        </w:rPr>
        <w:t xml:space="preserve"> </w:t>
      </w:r>
      <w:r w:rsidRPr="00FA56DD">
        <w:rPr>
          <w:rStyle w:val="apple-converted-space"/>
          <w:rFonts w:cs="Tahoma"/>
          <w:color w:val="000000"/>
          <w:sz w:val="16"/>
          <w:szCs w:val="16"/>
        </w:rPr>
        <w:t> “…</w:t>
      </w:r>
      <w:r w:rsidRPr="00FA56DD">
        <w:rPr>
          <w:sz w:val="16"/>
          <w:szCs w:val="16"/>
        </w:rPr>
        <w:t xml:space="preserve">una estrategia aplicada sobre una población para detectar una enfermedad en individuos sin signos o síntomas de esa enfermedad” </w:t>
      </w:r>
      <w:r w:rsidRPr="00FA56DD">
        <w:rPr>
          <w:rStyle w:val="apple-converted-space"/>
          <w:rFonts w:cs="Tahoma"/>
          <w:color w:val="000000"/>
          <w:sz w:val="16"/>
          <w:szCs w:val="16"/>
        </w:rPr>
        <w:t> </w:t>
      </w:r>
    </w:p>
  </w:footnote>
  <w:footnote w:id="7">
    <w:p w14:paraId="3C07A684" w14:textId="77777777" w:rsidR="000B50AD" w:rsidRDefault="000B50AD" w:rsidP="00DA046B">
      <w:pPr>
        <w:widowControl w:val="0"/>
        <w:spacing w:after="0" w:line="240" w:lineRule="auto"/>
        <w:jc w:val="both"/>
      </w:pPr>
      <w:r>
        <w:rPr>
          <w:rStyle w:val="Refdenotaalpie"/>
        </w:rPr>
        <w:footnoteRef/>
      </w:r>
      <w:r>
        <w:t xml:space="preserve"> </w:t>
      </w:r>
      <w:r w:rsidRPr="00333710">
        <w:rPr>
          <w:sz w:val="16"/>
          <w:szCs w:val="16"/>
        </w:rPr>
        <w:t xml:space="preserve">En concordancia con la pre-imagen del Perú al 2030 </w:t>
      </w:r>
      <w:r>
        <w:rPr>
          <w:sz w:val="16"/>
          <w:szCs w:val="16"/>
        </w:rPr>
        <w:t xml:space="preserve">presentada </w:t>
      </w:r>
      <w:r w:rsidRPr="00333710">
        <w:rPr>
          <w:sz w:val="16"/>
          <w:szCs w:val="16"/>
        </w:rPr>
        <w:t xml:space="preserve">por el Consejo Directivo del CEPLAN  al Acuerdo Nacional el 14 de febrero de 2017 y </w:t>
      </w:r>
      <w:r>
        <w:rPr>
          <w:sz w:val="16"/>
          <w:szCs w:val="16"/>
        </w:rPr>
        <w:t>considerando</w:t>
      </w:r>
      <w:r w:rsidRPr="00333710">
        <w:rPr>
          <w:sz w:val="16"/>
          <w:szCs w:val="16"/>
        </w:rPr>
        <w:t xml:space="preserve"> la Política General de Gobierno hacia el Bicentenario, (</w:t>
      </w:r>
      <w:r w:rsidRPr="00333710">
        <w:rPr>
          <w:i/>
          <w:sz w:val="16"/>
          <w:szCs w:val="16"/>
        </w:rPr>
        <w:t>Eje 1: Oportunidades, inversión social, agua e infraestructura Al 2030</w:t>
      </w:r>
      <w:r w:rsidRPr="00333710">
        <w:rPr>
          <w:sz w:val="16"/>
          <w:szCs w:val="16"/>
        </w:rPr>
        <w:t xml:space="preserve">) que propone </w:t>
      </w:r>
      <w:r w:rsidRPr="00333710">
        <w:rPr>
          <w:i/>
          <w:sz w:val="16"/>
          <w:szCs w:val="16"/>
        </w:rPr>
        <w:t>Garantizar que las poblaciones más excluidas accedan a servicios públicos y puedan desarrollar su potencial</w:t>
      </w:r>
      <w:r>
        <w:rPr>
          <w:i/>
          <w:sz w:val="16"/>
          <w:szCs w:val="16"/>
        </w:rPr>
        <w:t>.</w:t>
      </w:r>
    </w:p>
  </w:footnote>
  <w:footnote w:id="8">
    <w:p w14:paraId="53BEA6A7" w14:textId="77777777" w:rsidR="000B50AD" w:rsidRPr="00743D93" w:rsidRDefault="000B50AD" w:rsidP="0044782D">
      <w:pPr>
        <w:pStyle w:val="Prrafodelista"/>
        <w:spacing w:after="0" w:line="240" w:lineRule="auto"/>
        <w:ind w:left="-567"/>
        <w:jc w:val="both"/>
        <w:rPr>
          <w:rFonts w:asciiTheme="minorHAnsi" w:hAnsiTheme="minorHAnsi" w:cstheme="minorHAnsi"/>
          <w:sz w:val="18"/>
          <w:szCs w:val="18"/>
          <w:vertAlign w:val="superscript"/>
        </w:rPr>
      </w:pPr>
      <w:r w:rsidRPr="00743D93">
        <w:rPr>
          <w:rFonts w:asciiTheme="minorHAnsi" w:hAnsiTheme="minorHAnsi" w:cstheme="minorHAnsi"/>
          <w:sz w:val="18"/>
          <w:szCs w:val="18"/>
          <w:vertAlign w:val="superscript"/>
        </w:rPr>
        <w:footnoteRef/>
      </w:r>
      <w:r>
        <w:rPr>
          <w:rFonts w:asciiTheme="minorHAnsi" w:hAnsiTheme="minorHAnsi" w:cstheme="minorHAnsi"/>
          <w:sz w:val="18"/>
          <w:szCs w:val="18"/>
        </w:rPr>
        <w:t xml:space="preserve">Elaborado con base en el </w:t>
      </w:r>
      <w:r w:rsidRPr="00743D93">
        <w:rPr>
          <w:rFonts w:asciiTheme="minorHAnsi" w:hAnsiTheme="minorHAnsi" w:cstheme="minorHAnsi"/>
          <w:sz w:val="18"/>
          <w:szCs w:val="18"/>
        </w:rPr>
        <w:t>Reglamento De La Ley N° 30150, Ley</w:t>
      </w:r>
      <w:r>
        <w:rPr>
          <w:rFonts w:asciiTheme="minorHAnsi" w:hAnsiTheme="minorHAnsi" w:cstheme="minorHAnsi"/>
          <w:sz w:val="18"/>
          <w:szCs w:val="18"/>
        </w:rPr>
        <w:t xml:space="preserve"> </w:t>
      </w:r>
      <w:r w:rsidRPr="00743D93">
        <w:rPr>
          <w:rFonts w:asciiTheme="minorHAnsi" w:hAnsiTheme="minorHAnsi" w:cstheme="minorHAnsi"/>
          <w:sz w:val="18"/>
          <w:szCs w:val="18"/>
        </w:rPr>
        <w:t xml:space="preserve">De Protección </w:t>
      </w:r>
      <w:r>
        <w:rPr>
          <w:rFonts w:asciiTheme="minorHAnsi" w:hAnsiTheme="minorHAnsi" w:cstheme="minorHAnsi"/>
          <w:sz w:val="18"/>
          <w:szCs w:val="18"/>
        </w:rPr>
        <w:t>d</w:t>
      </w:r>
      <w:r w:rsidRPr="00743D93">
        <w:rPr>
          <w:rFonts w:asciiTheme="minorHAnsi" w:hAnsiTheme="minorHAnsi" w:cstheme="minorHAnsi"/>
          <w:sz w:val="18"/>
          <w:szCs w:val="18"/>
        </w:rPr>
        <w:t xml:space="preserve">e Las Personas </w:t>
      </w:r>
      <w:r>
        <w:rPr>
          <w:rFonts w:asciiTheme="minorHAnsi" w:hAnsiTheme="minorHAnsi" w:cstheme="minorHAnsi"/>
          <w:sz w:val="18"/>
          <w:szCs w:val="18"/>
        </w:rPr>
        <w:t>c</w:t>
      </w:r>
      <w:r w:rsidRPr="00743D93">
        <w:rPr>
          <w:rFonts w:asciiTheme="minorHAnsi" w:hAnsiTheme="minorHAnsi" w:cstheme="minorHAnsi"/>
          <w:sz w:val="18"/>
          <w:szCs w:val="18"/>
        </w:rPr>
        <w:t>on</w:t>
      </w:r>
      <w:r>
        <w:rPr>
          <w:rFonts w:asciiTheme="minorHAnsi" w:hAnsiTheme="minorHAnsi" w:cstheme="minorHAnsi"/>
          <w:sz w:val="18"/>
          <w:szCs w:val="18"/>
        </w:rPr>
        <w:t xml:space="preserve"> </w:t>
      </w:r>
      <w:r w:rsidRPr="00743D93">
        <w:rPr>
          <w:rFonts w:asciiTheme="minorHAnsi" w:hAnsiTheme="minorHAnsi" w:cstheme="minorHAnsi"/>
          <w:sz w:val="18"/>
          <w:szCs w:val="18"/>
        </w:rPr>
        <w:t xml:space="preserve">Trastorno </w:t>
      </w:r>
      <w:r>
        <w:rPr>
          <w:rFonts w:asciiTheme="minorHAnsi" w:hAnsiTheme="minorHAnsi" w:cstheme="minorHAnsi"/>
          <w:sz w:val="18"/>
          <w:szCs w:val="18"/>
        </w:rPr>
        <w:t xml:space="preserve">del Espectro Autista (TEA) aprobado por </w:t>
      </w:r>
      <w:r w:rsidRPr="00743D93">
        <w:rPr>
          <w:rFonts w:asciiTheme="minorHAnsi" w:hAnsiTheme="minorHAnsi" w:cstheme="minorHAnsi"/>
          <w:sz w:val="18"/>
          <w:szCs w:val="18"/>
        </w:rPr>
        <w:t>Decreto Supremo Nº 001-2015-MIMP</w:t>
      </w:r>
      <w:r>
        <w:rPr>
          <w:rFonts w:asciiTheme="minorHAnsi" w:hAnsiTheme="minorHAnsi" w:cstheme="minorHAnsi"/>
          <w:sz w:val="18"/>
          <w:szCs w:val="18"/>
        </w:rPr>
        <w:t xml:space="preserve"> (2/04/2015)</w:t>
      </w:r>
    </w:p>
    <w:p w14:paraId="540C4522" w14:textId="77777777" w:rsidR="000B50AD" w:rsidRPr="00743D93" w:rsidRDefault="000B50AD" w:rsidP="0044782D">
      <w:pPr>
        <w:pStyle w:val="Prrafodelista"/>
        <w:spacing w:after="0" w:line="240" w:lineRule="auto"/>
        <w:ind w:left="-567"/>
        <w:jc w:val="both"/>
        <w:rPr>
          <w:rFonts w:asciiTheme="minorHAnsi" w:hAnsiTheme="minorHAnsi" w:cstheme="minorHAnsi"/>
          <w:sz w:val="18"/>
          <w:szCs w:val="18"/>
        </w:rPr>
      </w:pPr>
    </w:p>
    <w:p w14:paraId="75C51BD7" w14:textId="77777777" w:rsidR="000B50AD" w:rsidRDefault="000B50AD" w:rsidP="0044782D">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044D98" w14:textId="511528A0" w:rsidR="000B50AD" w:rsidRDefault="00C44836">
    <w:pPr>
      <w:pStyle w:val="Encabezado"/>
    </w:pPr>
    <w:r>
      <w:rPr>
        <w:noProof/>
      </w:rPr>
      <w:pict w14:anchorId="65ED06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6746844" o:spid="_x0000_s2050" type="#_x0000_t136" style="position:absolute;margin-left:0;margin-top:0;width:557.85pt;height:88.05pt;rotation:315;z-index:-251655168;mso-position-horizontal:center;mso-position-horizontal-relative:margin;mso-position-vertical:center;mso-position-vertical-relative:margin" o:allowincell="f" fillcolor="silver" stroked="f">
          <v:fill opacity=".5"/>
          <v:textpath style="font-family:&quot;Calibri&quot;;font-size:1pt" string="DOCUMENTO DE TRABAJO"/>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D1E416" w14:textId="4D270B86" w:rsidR="000B50AD" w:rsidRDefault="00C44836" w:rsidP="00A23292">
    <w:pPr>
      <w:pStyle w:val="Encabezado"/>
      <w:tabs>
        <w:tab w:val="clear" w:pos="4419"/>
        <w:tab w:val="clear" w:pos="8838"/>
        <w:tab w:val="left" w:pos="1324"/>
      </w:tabs>
    </w:pPr>
    <w:r>
      <w:rPr>
        <w:noProof/>
      </w:rPr>
      <w:pict w14:anchorId="577F63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6746845" o:spid="_x0000_s2051" type="#_x0000_t136" style="position:absolute;margin-left:0;margin-top:0;width:557.85pt;height:88.05pt;rotation:315;z-index:-251653120;mso-position-horizontal:center;mso-position-horizontal-relative:margin;mso-position-vertical:center;mso-position-vertical-relative:margin" o:allowincell="f" fillcolor="silver" stroked="f">
          <v:fill opacity=".5"/>
          <v:textpath style="font-family:&quot;Calibri&quot;;font-size:1pt" string="DOCUMENTO DE TRABAJO"/>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26CC3" w14:textId="0844C0AF" w:rsidR="000B50AD" w:rsidRDefault="00C44836">
    <w:pPr>
      <w:pStyle w:val="Encabezado"/>
    </w:pPr>
    <w:r>
      <w:rPr>
        <w:noProof/>
      </w:rPr>
      <w:pict w14:anchorId="37CB2B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6746843" o:spid="_x0000_s2049" type="#_x0000_t136" style="position:absolute;margin-left:0;margin-top:0;width:557.85pt;height:88.05pt;rotation:315;z-index:-251657216;mso-position-horizontal:center;mso-position-horizontal-relative:margin;mso-position-vertical:center;mso-position-vertical-relative:margin" o:allowincell="f" fillcolor="silver" stroked="f">
          <v:fill opacity=".5"/>
          <v:textpath style="font-family:&quot;Calibri&quot;;font-size:1pt" string="DOCUMENTO DE TRABAJO"/>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215EB4"/>
    <w:multiLevelType w:val="multilevel"/>
    <w:tmpl w:val="D304020E"/>
    <w:lvl w:ilvl="0">
      <w:start w:val="3"/>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1" w15:restartNumberingAfterBreak="0">
    <w:nsid w:val="0A9530A0"/>
    <w:multiLevelType w:val="hybridMultilevel"/>
    <w:tmpl w:val="EAE025E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13BA7994"/>
    <w:multiLevelType w:val="hybridMultilevel"/>
    <w:tmpl w:val="0BA4E310"/>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1A36468B"/>
    <w:multiLevelType w:val="hybridMultilevel"/>
    <w:tmpl w:val="C074B192"/>
    <w:lvl w:ilvl="0" w:tplc="D1E84FF4">
      <w:start w:val="1"/>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23CA2780"/>
    <w:multiLevelType w:val="hybridMultilevel"/>
    <w:tmpl w:val="4E36DF98"/>
    <w:lvl w:ilvl="0" w:tplc="C34010A8">
      <w:numFmt w:val="bullet"/>
      <w:pStyle w:val="Lista21"/>
      <w:lvlText w:val="-"/>
      <w:lvlJc w:val="left"/>
      <w:pPr>
        <w:ind w:left="720" w:hanging="360"/>
      </w:pPr>
      <w:rPr>
        <w:rFonts w:ascii="Arial" w:eastAsia="Calibri" w:hAnsi="Arial" w:cs="Symbol" w:hint="default"/>
      </w:rPr>
    </w:lvl>
    <w:lvl w:ilvl="1" w:tplc="280A0003" w:tentative="1">
      <w:start w:val="1"/>
      <w:numFmt w:val="bullet"/>
      <w:lvlText w:val="o"/>
      <w:lvlJc w:val="left"/>
      <w:pPr>
        <w:ind w:left="1440" w:hanging="360"/>
      </w:pPr>
      <w:rPr>
        <w:rFonts w:ascii="Courier New" w:hAnsi="Courier New"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Arial"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Arial"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30C52FD8"/>
    <w:multiLevelType w:val="multilevel"/>
    <w:tmpl w:val="DBD892D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310F4883"/>
    <w:multiLevelType w:val="hybridMultilevel"/>
    <w:tmpl w:val="5360E15E"/>
    <w:lvl w:ilvl="0" w:tplc="719E3C24">
      <w:start w:val="1"/>
      <w:numFmt w:val="bullet"/>
      <w:lvlText w:val=""/>
      <w:lvlJc w:val="left"/>
      <w:pPr>
        <w:ind w:left="720" w:hanging="360"/>
      </w:pPr>
      <w:rPr>
        <w:rFonts w:ascii="Symbol" w:hAnsi="Symbol" w:hint="default"/>
        <w:color w:val="000000" w:themeColor="text1"/>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32774B62"/>
    <w:multiLevelType w:val="hybridMultilevel"/>
    <w:tmpl w:val="81643F66"/>
    <w:lvl w:ilvl="0" w:tplc="280A0017">
      <w:start w:val="1"/>
      <w:numFmt w:val="lowerLetter"/>
      <w:lvlText w:val="%1)"/>
      <w:lvlJc w:val="left"/>
      <w:pPr>
        <w:ind w:left="2421" w:hanging="360"/>
      </w:pPr>
    </w:lvl>
    <w:lvl w:ilvl="1" w:tplc="280A0019" w:tentative="1">
      <w:start w:val="1"/>
      <w:numFmt w:val="lowerLetter"/>
      <w:lvlText w:val="%2."/>
      <w:lvlJc w:val="left"/>
      <w:pPr>
        <w:ind w:left="3141" w:hanging="360"/>
      </w:pPr>
    </w:lvl>
    <w:lvl w:ilvl="2" w:tplc="280A001B" w:tentative="1">
      <w:start w:val="1"/>
      <w:numFmt w:val="lowerRoman"/>
      <w:lvlText w:val="%3."/>
      <w:lvlJc w:val="right"/>
      <w:pPr>
        <w:ind w:left="3861" w:hanging="180"/>
      </w:pPr>
    </w:lvl>
    <w:lvl w:ilvl="3" w:tplc="280A000F" w:tentative="1">
      <w:start w:val="1"/>
      <w:numFmt w:val="decimal"/>
      <w:lvlText w:val="%4."/>
      <w:lvlJc w:val="left"/>
      <w:pPr>
        <w:ind w:left="4581" w:hanging="360"/>
      </w:pPr>
    </w:lvl>
    <w:lvl w:ilvl="4" w:tplc="280A0019" w:tentative="1">
      <w:start w:val="1"/>
      <w:numFmt w:val="lowerLetter"/>
      <w:lvlText w:val="%5."/>
      <w:lvlJc w:val="left"/>
      <w:pPr>
        <w:ind w:left="5301" w:hanging="360"/>
      </w:pPr>
    </w:lvl>
    <w:lvl w:ilvl="5" w:tplc="280A001B" w:tentative="1">
      <w:start w:val="1"/>
      <w:numFmt w:val="lowerRoman"/>
      <w:lvlText w:val="%6."/>
      <w:lvlJc w:val="right"/>
      <w:pPr>
        <w:ind w:left="6021" w:hanging="180"/>
      </w:pPr>
    </w:lvl>
    <w:lvl w:ilvl="6" w:tplc="280A000F" w:tentative="1">
      <w:start w:val="1"/>
      <w:numFmt w:val="decimal"/>
      <w:lvlText w:val="%7."/>
      <w:lvlJc w:val="left"/>
      <w:pPr>
        <w:ind w:left="6741" w:hanging="360"/>
      </w:pPr>
    </w:lvl>
    <w:lvl w:ilvl="7" w:tplc="280A0019" w:tentative="1">
      <w:start w:val="1"/>
      <w:numFmt w:val="lowerLetter"/>
      <w:lvlText w:val="%8."/>
      <w:lvlJc w:val="left"/>
      <w:pPr>
        <w:ind w:left="7461" w:hanging="360"/>
      </w:pPr>
    </w:lvl>
    <w:lvl w:ilvl="8" w:tplc="280A001B" w:tentative="1">
      <w:start w:val="1"/>
      <w:numFmt w:val="lowerRoman"/>
      <w:lvlText w:val="%9."/>
      <w:lvlJc w:val="right"/>
      <w:pPr>
        <w:ind w:left="8181" w:hanging="180"/>
      </w:pPr>
    </w:lvl>
  </w:abstractNum>
  <w:abstractNum w:abstractNumId="8" w15:restartNumberingAfterBreak="0">
    <w:nsid w:val="34BE2DA4"/>
    <w:multiLevelType w:val="hybridMultilevel"/>
    <w:tmpl w:val="9228AF36"/>
    <w:lvl w:ilvl="0" w:tplc="A5AC6894">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36017C10"/>
    <w:multiLevelType w:val="hybridMultilevel"/>
    <w:tmpl w:val="27CE703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369820F4"/>
    <w:multiLevelType w:val="hybridMultilevel"/>
    <w:tmpl w:val="63C0581C"/>
    <w:lvl w:ilvl="0" w:tplc="A640915C">
      <w:start w:val="1"/>
      <w:numFmt w:val="decimal"/>
      <w:lvlText w:val="%1."/>
      <w:lvlJc w:val="left"/>
      <w:pPr>
        <w:ind w:left="720" w:hanging="360"/>
      </w:pPr>
      <w:rPr>
        <w:rFonts w:hint="default"/>
        <w:b/>
        <w:sz w:val="22"/>
        <w:szCs w:val="2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3CD31F27"/>
    <w:multiLevelType w:val="hybridMultilevel"/>
    <w:tmpl w:val="AE64DD02"/>
    <w:lvl w:ilvl="0" w:tplc="280A0001">
      <w:start w:val="1"/>
      <w:numFmt w:val="bullet"/>
      <w:lvlText w:val=""/>
      <w:lvlJc w:val="left"/>
      <w:pPr>
        <w:ind w:left="720" w:hanging="360"/>
      </w:pPr>
      <w:rPr>
        <w:rFonts w:ascii="Symbol" w:hAnsi="Symbol"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42172857"/>
    <w:multiLevelType w:val="hybridMultilevel"/>
    <w:tmpl w:val="F8265F36"/>
    <w:lvl w:ilvl="0" w:tplc="2FD8C8A2">
      <w:start w:val="1"/>
      <w:numFmt w:val="lowerLetter"/>
      <w:lvlText w:val="%1)"/>
      <w:lvlJc w:val="left"/>
      <w:pPr>
        <w:ind w:left="720" w:hanging="360"/>
      </w:pPr>
      <w:rPr>
        <w:rFonts w:ascii="Calibri" w:eastAsia="Calibri" w:hAnsi="Calibri" w:cs="Courier New" w:hint="default"/>
        <w:b/>
        <w:color w:val="000000"/>
        <w:w w:val="100"/>
        <w:sz w:val="22"/>
        <w:szCs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47543637"/>
    <w:multiLevelType w:val="hybridMultilevel"/>
    <w:tmpl w:val="F468CAA4"/>
    <w:lvl w:ilvl="0" w:tplc="466E78C8">
      <w:start w:val="4"/>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485B0E92"/>
    <w:multiLevelType w:val="multilevel"/>
    <w:tmpl w:val="5ACCA27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9B90E93"/>
    <w:multiLevelType w:val="hybridMultilevel"/>
    <w:tmpl w:val="9A182690"/>
    <w:lvl w:ilvl="0" w:tplc="280A0013">
      <w:start w:val="1"/>
      <w:numFmt w:val="upp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4A206E5E"/>
    <w:multiLevelType w:val="hybridMultilevel"/>
    <w:tmpl w:val="2250B78C"/>
    <w:lvl w:ilvl="0" w:tplc="64047F0A">
      <w:numFmt w:val="bullet"/>
      <w:lvlText w:val="-"/>
      <w:lvlJc w:val="left"/>
      <w:pPr>
        <w:ind w:left="720" w:hanging="360"/>
      </w:pPr>
      <w:rPr>
        <w:rFonts w:ascii="Calibri" w:eastAsia="Calibri" w:hAnsi="Calibri" w:cs="Times New Roman"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536816ED"/>
    <w:multiLevelType w:val="hybridMultilevel"/>
    <w:tmpl w:val="82FA4CAE"/>
    <w:lvl w:ilvl="0" w:tplc="280A0001">
      <w:start w:val="1"/>
      <w:numFmt w:val="bullet"/>
      <w:lvlText w:val=""/>
      <w:lvlJc w:val="left"/>
      <w:pPr>
        <w:ind w:left="436" w:hanging="360"/>
      </w:pPr>
      <w:rPr>
        <w:rFonts w:ascii="Symbol" w:hAnsi="Symbol" w:hint="default"/>
      </w:rPr>
    </w:lvl>
    <w:lvl w:ilvl="1" w:tplc="280A0003" w:tentative="1">
      <w:start w:val="1"/>
      <w:numFmt w:val="bullet"/>
      <w:lvlText w:val="o"/>
      <w:lvlJc w:val="left"/>
      <w:pPr>
        <w:ind w:left="1156" w:hanging="360"/>
      </w:pPr>
      <w:rPr>
        <w:rFonts w:ascii="Courier New" w:hAnsi="Courier New" w:cs="Courier New" w:hint="default"/>
      </w:rPr>
    </w:lvl>
    <w:lvl w:ilvl="2" w:tplc="280A0005" w:tentative="1">
      <w:start w:val="1"/>
      <w:numFmt w:val="bullet"/>
      <w:lvlText w:val=""/>
      <w:lvlJc w:val="left"/>
      <w:pPr>
        <w:ind w:left="1876" w:hanging="360"/>
      </w:pPr>
      <w:rPr>
        <w:rFonts w:ascii="Wingdings" w:hAnsi="Wingdings" w:hint="default"/>
      </w:rPr>
    </w:lvl>
    <w:lvl w:ilvl="3" w:tplc="280A0001" w:tentative="1">
      <w:start w:val="1"/>
      <w:numFmt w:val="bullet"/>
      <w:lvlText w:val=""/>
      <w:lvlJc w:val="left"/>
      <w:pPr>
        <w:ind w:left="2596" w:hanging="360"/>
      </w:pPr>
      <w:rPr>
        <w:rFonts w:ascii="Symbol" w:hAnsi="Symbol" w:hint="default"/>
      </w:rPr>
    </w:lvl>
    <w:lvl w:ilvl="4" w:tplc="280A0003" w:tentative="1">
      <w:start w:val="1"/>
      <w:numFmt w:val="bullet"/>
      <w:lvlText w:val="o"/>
      <w:lvlJc w:val="left"/>
      <w:pPr>
        <w:ind w:left="3316" w:hanging="360"/>
      </w:pPr>
      <w:rPr>
        <w:rFonts w:ascii="Courier New" w:hAnsi="Courier New" w:cs="Courier New" w:hint="default"/>
      </w:rPr>
    </w:lvl>
    <w:lvl w:ilvl="5" w:tplc="280A0005" w:tentative="1">
      <w:start w:val="1"/>
      <w:numFmt w:val="bullet"/>
      <w:lvlText w:val=""/>
      <w:lvlJc w:val="left"/>
      <w:pPr>
        <w:ind w:left="4036" w:hanging="360"/>
      </w:pPr>
      <w:rPr>
        <w:rFonts w:ascii="Wingdings" w:hAnsi="Wingdings" w:hint="default"/>
      </w:rPr>
    </w:lvl>
    <w:lvl w:ilvl="6" w:tplc="280A0001" w:tentative="1">
      <w:start w:val="1"/>
      <w:numFmt w:val="bullet"/>
      <w:lvlText w:val=""/>
      <w:lvlJc w:val="left"/>
      <w:pPr>
        <w:ind w:left="4756" w:hanging="360"/>
      </w:pPr>
      <w:rPr>
        <w:rFonts w:ascii="Symbol" w:hAnsi="Symbol" w:hint="default"/>
      </w:rPr>
    </w:lvl>
    <w:lvl w:ilvl="7" w:tplc="280A0003" w:tentative="1">
      <w:start w:val="1"/>
      <w:numFmt w:val="bullet"/>
      <w:lvlText w:val="o"/>
      <w:lvlJc w:val="left"/>
      <w:pPr>
        <w:ind w:left="5476" w:hanging="360"/>
      </w:pPr>
      <w:rPr>
        <w:rFonts w:ascii="Courier New" w:hAnsi="Courier New" w:cs="Courier New" w:hint="default"/>
      </w:rPr>
    </w:lvl>
    <w:lvl w:ilvl="8" w:tplc="280A0005" w:tentative="1">
      <w:start w:val="1"/>
      <w:numFmt w:val="bullet"/>
      <w:lvlText w:val=""/>
      <w:lvlJc w:val="left"/>
      <w:pPr>
        <w:ind w:left="6196" w:hanging="360"/>
      </w:pPr>
      <w:rPr>
        <w:rFonts w:ascii="Wingdings" w:hAnsi="Wingdings" w:hint="default"/>
      </w:rPr>
    </w:lvl>
  </w:abstractNum>
  <w:abstractNum w:abstractNumId="18" w15:restartNumberingAfterBreak="0">
    <w:nsid w:val="5FF86AAB"/>
    <w:multiLevelType w:val="hybridMultilevel"/>
    <w:tmpl w:val="F6C806DC"/>
    <w:lvl w:ilvl="0" w:tplc="FBC2EAC2">
      <w:numFmt w:val="bullet"/>
      <w:lvlText w:val="-"/>
      <w:lvlJc w:val="left"/>
      <w:pPr>
        <w:ind w:left="720" w:hanging="360"/>
      </w:pPr>
      <w:rPr>
        <w:rFonts w:ascii="Calibri" w:eastAsia="Calibr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6754540C"/>
    <w:multiLevelType w:val="hybridMultilevel"/>
    <w:tmpl w:val="22A0DE4E"/>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0" w15:restartNumberingAfterBreak="0">
    <w:nsid w:val="72BA2A19"/>
    <w:multiLevelType w:val="multilevel"/>
    <w:tmpl w:val="80EE8AC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4C32272"/>
    <w:multiLevelType w:val="multilevel"/>
    <w:tmpl w:val="4BFA25F6"/>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8940993"/>
    <w:multiLevelType w:val="multilevel"/>
    <w:tmpl w:val="CC2EAE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EB36A73"/>
    <w:multiLevelType w:val="multilevel"/>
    <w:tmpl w:val="21E6F44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8"/>
  </w:num>
  <w:num w:numId="3">
    <w:abstractNumId w:val="12"/>
  </w:num>
  <w:num w:numId="4">
    <w:abstractNumId w:val="16"/>
  </w:num>
  <w:num w:numId="5">
    <w:abstractNumId w:val="10"/>
  </w:num>
  <w:num w:numId="6">
    <w:abstractNumId w:val="4"/>
  </w:num>
  <w:num w:numId="7">
    <w:abstractNumId w:val="7"/>
  </w:num>
  <w:num w:numId="8">
    <w:abstractNumId w:val="20"/>
  </w:num>
  <w:num w:numId="9">
    <w:abstractNumId w:val="14"/>
  </w:num>
  <w:num w:numId="10">
    <w:abstractNumId w:val="0"/>
  </w:num>
  <w:num w:numId="11">
    <w:abstractNumId w:val="13"/>
  </w:num>
  <w:num w:numId="12">
    <w:abstractNumId w:val="21"/>
  </w:num>
  <w:num w:numId="13">
    <w:abstractNumId w:val="22"/>
  </w:num>
  <w:num w:numId="14">
    <w:abstractNumId w:val="1"/>
  </w:num>
  <w:num w:numId="15">
    <w:abstractNumId w:val="5"/>
  </w:num>
  <w:num w:numId="16">
    <w:abstractNumId w:val="11"/>
  </w:num>
  <w:num w:numId="17">
    <w:abstractNumId w:val="23"/>
  </w:num>
  <w:num w:numId="18">
    <w:abstractNumId w:val="9"/>
  </w:num>
  <w:num w:numId="19">
    <w:abstractNumId w:val="17"/>
  </w:num>
  <w:num w:numId="20">
    <w:abstractNumId w:val="15"/>
  </w:num>
  <w:num w:numId="21">
    <w:abstractNumId w:val="19"/>
  </w:num>
  <w:num w:numId="22">
    <w:abstractNumId w:val="6"/>
  </w:num>
  <w:num w:numId="23">
    <w:abstractNumId w:val="2"/>
  </w:num>
  <w:num w:numId="24">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8A6"/>
    <w:rsid w:val="000012A5"/>
    <w:rsid w:val="00001702"/>
    <w:rsid w:val="0000206C"/>
    <w:rsid w:val="0000282A"/>
    <w:rsid w:val="000029C7"/>
    <w:rsid w:val="0000300B"/>
    <w:rsid w:val="00003B11"/>
    <w:rsid w:val="00004645"/>
    <w:rsid w:val="00005646"/>
    <w:rsid w:val="00010BDB"/>
    <w:rsid w:val="00011211"/>
    <w:rsid w:val="00012056"/>
    <w:rsid w:val="0001253C"/>
    <w:rsid w:val="000126A2"/>
    <w:rsid w:val="00013941"/>
    <w:rsid w:val="00017DB9"/>
    <w:rsid w:val="000201F8"/>
    <w:rsid w:val="000230C2"/>
    <w:rsid w:val="000239DA"/>
    <w:rsid w:val="00024582"/>
    <w:rsid w:val="00024742"/>
    <w:rsid w:val="00025618"/>
    <w:rsid w:val="00026DEA"/>
    <w:rsid w:val="0003099E"/>
    <w:rsid w:val="00031BC5"/>
    <w:rsid w:val="00033380"/>
    <w:rsid w:val="000334FF"/>
    <w:rsid w:val="00033735"/>
    <w:rsid w:val="00035DA4"/>
    <w:rsid w:val="000379D5"/>
    <w:rsid w:val="000422C2"/>
    <w:rsid w:val="00043CE2"/>
    <w:rsid w:val="00043E6F"/>
    <w:rsid w:val="000453FD"/>
    <w:rsid w:val="00045705"/>
    <w:rsid w:val="00045E92"/>
    <w:rsid w:val="000474AB"/>
    <w:rsid w:val="00047575"/>
    <w:rsid w:val="000506BA"/>
    <w:rsid w:val="0005167D"/>
    <w:rsid w:val="000535C0"/>
    <w:rsid w:val="00053B85"/>
    <w:rsid w:val="000540BE"/>
    <w:rsid w:val="000542EC"/>
    <w:rsid w:val="00055F5D"/>
    <w:rsid w:val="00056F40"/>
    <w:rsid w:val="00060BAE"/>
    <w:rsid w:val="000619E3"/>
    <w:rsid w:val="00061CF2"/>
    <w:rsid w:val="0006316A"/>
    <w:rsid w:val="00063936"/>
    <w:rsid w:val="000639BE"/>
    <w:rsid w:val="00064195"/>
    <w:rsid w:val="00065E66"/>
    <w:rsid w:val="000677B2"/>
    <w:rsid w:val="00067B84"/>
    <w:rsid w:val="00067E58"/>
    <w:rsid w:val="00067FBE"/>
    <w:rsid w:val="00070C68"/>
    <w:rsid w:val="00074AD0"/>
    <w:rsid w:val="00076D42"/>
    <w:rsid w:val="00076ECD"/>
    <w:rsid w:val="000814C6"/>
    <w:rsid w:val="00082362"/>
    <w:rsid w:val="000825EF"/>
    <w:rsid w:val="00083F00"/>
    <w:rsid w:val="00083F74"/>
    <w:rsid w:val="00083F9C"/>
    <w:rsid w:val="000842E8"/>
    <w:rsid w:val="0008436F"/>
    <w:rsid w:val="00085AF2"/>
    <w:rsid w:val="00087103"/>
    <w:rsid w:val="00090ABD"/>
    <w:rsid w:val="000913D2"/>
    <w:rsid w:val="0009163C"/>
    <w:rsid w:val="00093AB5"/>
    <w:rsid w:val="00093D5A"/>
    <w:rsid w:val="00094E19"/>
    <w:rsid w:val="00095EBA"/>
    <w:rsid w:val="000960BC"/>
    <w:rsid w:val="000A098D"/>
    <w:rsid w:val="000A14F8"/>
    <w:rsid w:val="000A1CBD"/>
    <w:rsid w:val="000A4D88"/>
    <w:rsid w:val="000A5258"/>
    <w:rsid w:val="000A5455"/>
    <w:rsid w:val="000A5F61"/>
    <w:rsid w:val="000A6956"/>
    <w:rsid w:val="000A79F1"/>
    <w:rsid w:val="000A7B7B"/>
    <w:rsid w:val="000B183F"/>
    <w:rsid w:val="000B2225"/>
    <w:rsid w:val="000B2553"/>
    <w:rsid w:val="000B2E41"/>
    <w:rsid w:val="000B4516"/>
    <w:rsid w:val="000B47F2"/>
    <w:rsid w:val="000B50AD"/>
    <w:rsid w:val="000B7FFD"/>
    <w:rsid w:val="000C0010"/>
    <w:rsid w:val="000C02CA"/>
    <w:rsid w:val="000C0FF8"/>
    <w:rsid w:val="000C1A81"/>
    <w:rsid w:val="000C3A12"/>
    <w:rsid w:val="000C3B26"/>
    <w:rsid w:val="000C5266"/>
    <w:rsid w:val="000C5447"/>
    <w:rsid w:val="000C6AA0"/>
    <w:rsid w:val="000C7828"/>
    <w:rsid w:val="000D1632"/>
    <w:rsid w:val="000D172B"/>
    <w:rsid w:val="000D18AB"/>
    <w:rsid w:val="000D29C4"/>
    <w:rsid w:val="000D30D7"/>
    <w:rsid w:val="000D418B"/>
    <w:rsid w:val="000D448F"/>
    <w:rsid w:val="000D59E7"/>
    <w:rsid w:val="000D5AFC"/>
    <w:rsid w:val="000D5BF5"/>
    <w:rsid w:val="000D60C8"/>
    <w:rsid w:val="000D75E1"/>
    <w:rsid w:val="000E0235"/>
    <w:rsid w:val="000E0BA1"/>
    <w:rsid w:val="000E0E9E"/>
    <w:rsid w:val="000E1133"/>
    <w:rsid w:val="000E11EE"/>
    <w:rsid w:val="000E13FC"/>
    <w:rsid w:val="000E1439"/>
    <w:rsid w:val="000E1FC4"/>
    <w:rsid w:val="000E7132"/>
    <w:rsid w:val="000F0278"/>
    <w:rsid w:val="000F157F"/>
    <w:rsid w:val="001009EA"/>
    <w:rsid w:val="00101496"/>
    <w:rsid w:val="00101538"/>
    <w:rsid w:val="0010388D"/>
    <w:rsid w:val="001063E1"/>
    <w:rsid w:val="00106812"/>
    <w:rsid w:val="001068C7"/>
    <w:rsid w:val="00110CE2"/>
    <w:rsid w:val="00113ED7"/>
    <w:rsid w:val="0011584C"/>
    <w:rsid w:val="00115A63"/>
    <w:rsid w:val="00116742"/>
    <w:rsid w:val="00117637"/>
    <w:rsid w:val="00120616"/>
    <w:rsid w:val="00121931"/>
    <w:rsid w:val="00121CEC"/>
    <w:rsid w:val="00122A2C"/>
    <w:rsid w:val="00122C06"/>
    <w:rsid w:val="00122DDF"/>
    <w:rsid w:val="00124C3B"/>
    <w:rsid w:val="00126092"/>
    <w:rsid w:val="001267BA"/>
    <w:rsid w:val="00126927"/>
    <w:rsid w:val="00126F81"/>
    <w:rsid w:val="0013077A"/>
    <w:rsid w:val="0013252A"/>
    <w:rsid w:val="00135E9C"/>
    <w:rsid w:val="00135F46"/>
    <w:rsid w:val="00136871"/>
    <w:rsid w:val="00140BCA"/>
    <w:rsid w:val="00141055"/>
    <w:rsid w:val="001439AE"/>
    <w:rsid w:val="00145001"/>
    <w:rsid w:val="001474FB"/>
    <w:rsid w:val="00147969"/>
    <w:rsid w:val="00147A9E"/>
    <w:rsid w:val="00150358"/>
    <w:rsid w:val="00152298"/>
    <w:rsid w:val="00152D21"/>
    <w:rsid w:val="00152E06"/>
    <w:rsid w:val="00152EBD"/>
    <w:rsid w:val="001537CE"/>
    <w:rsid w:val="001540D4"/>
    <w:rsid w:val="00155905"/>
    <w:rsid w:val="00157940"/>
    <w:rsid w:val="00157BFC"/>
    <w:rsid w:val="00160C9A"/>
    <w:rsid w:val="00161346"/>
    <w:rsid w:val="00161769"/>
    <w:rsid w:val="001642CF"/>
    <w:rsid w:val="00166139"/>
    <w:rsid w:val="00166C9A"/>
    <w:rsid w:val="001670EE"/>
    <w:rsid w:val="0016773A"/>
    <w:rsid w:val="00167F02"/>
    <w:rsid w:val="0017124B"/>
    <w:rsid w:val="00171321"/>
    <w:rsid w:val="001719BF"/>
    <w:rsid w:val="00173FA3"/>
    <w:rsid w:val="0017418A"/>
    <w:rsid w:val="0017421A"/>
    <w:rsid w:val="001749D5"/>
    <w:rsid w:val="00174D08"/>
    <w:rsid w:val="00175532"/>
    <w:rsid w:val="00175F7A"/>
    <w:rsid w:val="00176136"/>
    <w:rsid w:val="00176852"/>
    <w:rsid w:val="0017701F"/>
    <w:rsid w:val="00182BAD"/>
    <w:rsid w:val="001836B5"/>
    <w:rsid w:val="001848A2"/>
    <w:rsid w:val="001857D5"/>
    <w:rsid w:val="001861B2"/>
    <w:rsid w:val="00187670"/>
    <w:rsid w:val="001878A1"/>
    <w:rsid w:val="00190A0D"/>
    <w:rsid w:val="00190D9D"/>
    <w:rsid w:val="0019119A"/>
    <w:rsid w:val="00192BEB"/>
    <w:rsid w:val="00194B6C"/>
    <w:rsid w:val="00194CC5"/>
    <w:rsid w:val="0019660D"/>
    <w:rsid w:val="00196AB4"/>
    <w:rsid w:val="001A059B"/>
    <w:rsid w:val="001A2AA1"/>
    <w:rsid w:val="001A53F9"/>
    <w:rsid w:val="001A7FE7"/>
    <w:rsid w:val="001B0392"/>
    <w:rsid w:val="001B1D7E"/>
    <w:rsid w:val="001B1F86"/>
    <w:rsid w:val="001B284B"/>
    <w:rsid w:val="001B2B82"/>
    <w:rsid w:val="001B38EB"/>
    <w:rsid w:val="001B67E1"/>
    <w:rsid w:val="001B6837"/>
    <w:rsid w:val="001B6A28"/>
    <w:rsid w:val="001B6B13"/>
    <w:rsid w:val="001B785C"/>
    <w:rsid w:val="001C11AE"/>
    <w:rsid w:val="001C29AB"/>
    <w:rsid w:val="001C2A8D"/>
    <w:rsid w:val="001C3541"/>
    <w:rsid w:val="001C37D4"/>
    <w:rsid w:val="001C3A59"/>
    <w:rsid w:val="001C4D1A"/>
    <w:rsid w:val="001C5EE3"/>
    <w:rsid w:val="001C6DD4"/>
    <w:rsid w:val="001C6FFE"/>
    <w:rsid w:val="001C7B7F"/>
    <w:rsid w:val="001C7CC4"/>
    <w:rsid w:val="001D5AA8"/>
    <w:rsid w:val="001D679F"/>
    <w:rsid w:val="001D6B34"/>
    <w:rsid w:val="001D6DCA"/>
    <w:rsid w:val="001E127F"/>
    <w:rsid w:val="001E154F"/>
    <w:rsid w:val="001E1A6B"/>
    <w:rsid w:val="001E1E52"/>
    <w:rsid w:val="001E210B"/>
    <w:rsid w:val="001E2A87"/>
    <w:rsid w:val="001E3647"/>
    <w:rsid w:val="001E3F75"/>
    <w:rsid w:val="001E4DAA"/>
    <w:rsid w:val="001E544A"/>
    <w:rsid w:val="001E5F40"/>
    <w:rsid w:val="001E619F"/>
    <w:rsid w:val="001E61C3"/>
    <w:rsid w:val="001E7752"/>
    <w:rsid w:val="001F0A58"/>
    <w:rsid w:val="001F2DE6"/>
    <w:rsid w:val="001F416F"/>
    <w:rsid w:val="001F5ADF"/>
    <w:rsid w:val="001F6407"/>
    <w:rsid w:val="001F7222"/>
    <w:rsid w:val="001F72CD"/>
    <w:rsid w:val="001F7501"/>
    <w:rsid w:val="001F7853"/>
    <w:rsid w:val="0020222A"/>
    <w:rsid w:val="00202BBB"/>
    <w:rsid w:val="00202DDC"/>
    <w:rsid w:val="002033B7"/>
    <w:rsid w:val="00204B50"/>
    <w:rsid w:val="00205149"/>
    <w:rsid w:val="00205D8A"/>
    <w:rsid w:val="00206DF3"/>
    <w:rsid w:val="00206E93"/>
    <w:rsid w:val="002072A8"/>
    <w:rsid w:val="00207B5B"/>
    <w:rsid w:val="00210A99"/>
    <w:rsid w:val="0021327A"/>
    <w:rsid w:val="00213AC4"/>
    <w:rsid w:val="00213E5F"/>
    <w:rsid w:val="00213FD4"/>
    <w:rsid w:val="00214669"/>
    <w:rsid w:val="00214906"/>
    <w:rsid w:val="00214F39"/>
    <w:rsid w:val="00215F9D"/>
    <w:rsid w:val="00216210"/>
    <w:rsid w:val="00216388"/>
    <w:rsid w:val="00217773"/>
    <w:rsid w:val="00220654"/>
    <w:rsid w:val="00220928"/>
    <w:rsid w:val="002218BE"/>
    <w:rsid w:val="00221C30"/>
    <w:rsid w:val="00221F74"/>
    <w:rsid w:val="00222C99"/>
    <w:rsid w:val="00225947"/>
    <w:rsid w:val="00226880"/>
    <w:rsid w:val="0023005F"/>
    <w:rsid w:val="002301DB"/>
    <w:rsid w:val="00230206"/>
    <w:rsid w:val="00231402"/>
    <w:rsid w:val="00231BCF"/>
    <w:rsid w:val="00232406"/>
    <w:rsid w:val="00232BB0"/>
    <w:rsid w:val="00233892"/>
    <w:rsid w:val="0023394E"/>
    <w:rsid w:val="00233FF6"/>
    <w:rsid w:val="00234661"/>
    <w:rsid w:val="00234A6F"/>
    <w:rsid w:val="00234B1D"/>
    <w:rsid w:val="00235EE2"/>
    <w:rsid w:val="00236C9A"/>
    <w:rsid w:val="00241BC8"/>
    <w:rsid w:val="00242794"/>
    <w:rsid w:val="002432A5"/>
    <w:rsid w:val="0024445B"/>
    <w:rsid w:val="002448E8"/>
    <w:rsid w:val="002455AD"/>
    <w:rsid w:val="002465F4"/>
    <w:rsid w:val="00246778"/>
    <w:rsid w:val="002470F2"/>
    <w:rsid w:val="00252271"/>
    <w:rsid w:val="002525FB"/>
    <w:rsid w:val="00252625"/>
    <w:rsid w:val="0025572A"/>
    <w:rsid w:val="00255C08"/>
    <w:rsid w:val="00260891"/>
    <w:rsid w:val="00260BB6"/>
    <w:rsid w:val="0026136F"/>
    <w:rsid w:val="002621B3"/>
    <w:rsid w:val="002629C4"/>
    <w:rsid w:val="002647A6"/>
    <w:rsid w:val="00265120"/>
    <w:rsid w:val="002657ED"/>
    <w:rsid w:val="00265FBE"/>
    <w:rsid w:val="00266DD7"/>
    <w:rsid w:val="00270023"/>
    <w:rsid w:val="00270389"/>
    <w:rsid w:val="00270D4C"/>
    <w:rsid w:val="00270EB4"/>
    <w:rsid w:val="00271238"/>
    <w:rsid w:val="002719BF"/>
    <w:rsid w:val="002720E7"/>
    <w:rsid w:val="002727BD"/>
    <w:rsid w:val="002736E7"/>
    <w:rsid w:val="00274C76"/>
    <w:rsid w:val="00274E53"/>
    <w:rsid w:val="00275D0F"/>
    <w:rsid w:val="0027692A"/>
    <w:rsid w:val="00277ED3"/>
    <w:rsid w:val="002802A9"/>
    <w:rsid w:val="002804C9"/>
    <w:rsid w:val="00280B5B"/>
    <w:rsid w:val="00280ED8"/>
    <w:rsid w:val="00281965"/>
    <w:rsid w:val="002827D4"/>
    <w:rsid w:val="0028365B"/>
    <w:rsid w:val="0028479D"/>
    <w:rsid w:val="00286081"/>
    <w:rsid w:val="00290294"/>
    <w:rsid w:val="00294B6F"/>
    <w:rsid w:val="00295497"/>
    <w:rsid w:val="00295585"/>
    <w:rsid w:val="0029574D"/>
    <w:rsid w:val="00295ED1"/>
    <w:rsid w:val="00296605"/>
    <w:rsid w:val="00296C9C"/>
    <w:rsid w:val="00296DA7"/>
    <w:rsid w:val="00296E3E"/>
    <w:rsid w:val="002978E9"/>
    <w:rsid w:val="002A0AA8"/>
    <w:rsid w:val="002A13AD"/>
    <w:rsid w:val="002A1992"/>
    <w:rsid w:val="002A277F"/>
    <w:rsid w:val="002A37E1"/>
    <w:rsid w:val="002A3B54"/>
    <w:rsid w:val="002A73D1"/>
    <w:rsid w:val="002A7B97"/>
    <w:rsid w:val="002B06E8"/>
    <w:rsid w:val="002B09F9"/>
    <w:rsid w:val="002B1956"/>
    <w:rsid w:val="002B2077"/>
    <w:rsid w:val="002B2BCB"/>
    <w:rsid w:val="002B3C2A"/>
    <w:rsid w:val="002B40B5"/>
    <w:rsid w:val="002B50F6"/>
    <w:rsid w:val="002B512D"/>
    <w:rsid w:val="002B58F5"/>
    <w:rsid w:val="002B6A3E"/>
    <w:rsid w:val="002B6CCF"/>
    <w:rsid w:val="002B749D"/>
    <w:rsid w:val="002B7B3B"/>
    <w:rsid w:val="002B7CCB"/>
    <w:rsid w:val="002C07F4"/>
    <w:rsid w:val="002C0C56"/>
    <w:rsid w:val="002C1A7D"/>
    <w:rsid w:val="002C2C7E"/>
    <w:rsid w:val="002C40A5"/>
    <w:rsid w:val="002C462B"/>
    <w:rsid w:val="002C4987"/>
    <w:rsid w:val="002C4CC5"/>
    <w:rsid w:val="002C6D7C"/>
    <w:rsid w:val="002C7028"/>
    <w:rsid w:val="002C7BC3"/>
    <w:rsid w:val="002C7FD2"/>
    <w:rsid w:val="002D040A"/>
    <w:rsid w:val="002D0CCE"/>
    <w:rsid w:val="002D0CCF"/>
    <w:rsid w:val="002D117D"/>
    <w:rsid w:val="002D2400"/>
    <w:rsid w:val="002D659F"/>
    <w:rsid w:val="002D6D49"/>
    <w:rsid w:val="002E12D3"/>
    <w:rsid w:val="002E2516"/>
    <w:rsid w:val="002E34A7"/>
    <w:rsid w:val="002E3A38"/>
    <w:rsid w:val="002E50CF"/>
    <w:rsid w:val="002E52DB"/>
    <w:rsid w:val="002E5CBF"/>
    <w:rsid w:val="002E6ADF"/>
    <w:rsid w:val="002E7609"/>
    <w:rsid w:val="002E7E18"/>
    <w:rsid w:val="002F2E02"/>
    <w:rsid w:val="002F49CE"/>
    <w:rsid w:val="002F5A2E"/>
    <w:rsid w:val="002F6085"/>
    <w:rsid w:val="002F7212"/>
    <w:rsid w:val="002F7443"/>
    <w:rsid w:val="002F7CAE"/>
    <w:rsid w:val="00300020"/>
    <w:rsid w:val="00302580"/>
    <w:rsid w:val="00305F45"/>
    <w:rsid w:val="00306012"/>
    <w:rsid w:val="00307971"/>
    <w:rsid w:val="003104EB"/>
    <w:rsid w:val="00311526"/>
    <w:rsid w:val="00311BD1"/>
    <w:rsid w:val="003122C2"/>
    <w:rsid w:val="00313C47"/>
    <w:rsid w:val="0031504A"/>
    <w:rsid w:val="00315A37"/>
    <w:rsid w:val="003164FB"/>
    <w:rsid w:val="00316B8F"/>
    <w:rsid w:val="00316BAF"/>
    <w:rsid w:val="00317EB2"/>
    <w:rsid w:val="00320DE6"/>
    <w:rsid w:val="003219E7"/>
    <w:rsid w:val="00321FD5"/>
    <w:rsid w:val="00323213"/>
    <w:rsid w:val="00324E5C"/>
    <w:rsid w:val="00325366"/>
    <w:rsid w:val="00331A34"/>
    <w:rsid w:val="00331A90"/>
    <w:rsid w:val="00331C28"/>
    <w:rsid w:val="00333710"/>
    <w:rsid w:val="00334FC5"/>
    <w:rsid w:val="0033516C"/>
    <w:rsid w:val="00335F53"/>
    <w:rsid w:val="00335F72"/>
    <w:rsid w:val="00336DBC"/>
    <w:rsid w:val="0033783B"/>
    <w:rsid w:val="00337990"/>
    <w:rsid w:val="00340762"/>
    <w:rsid w:val="0034362C"/>
    <w:rsid w:val="00343AA1"/>
    <w:rsid w:val="00343F60"/>
    <w:rsid w:val="00344BE1"/>
    <w:rsid w:val="00346104"/>
    <w:rsid w:val="0034659D"/>
    <w:rsid w:val="0034702C"/>
    <w:rsid w:val="00350801"/>
    <w:rsid w:val="00351374"/>
    <w:rsid w:val="00352FC3"/>
    <w:rsid w:val="00356587"/>
    <w:rsid w:val="0035664D"/>
    <w:rsid w:val="00356956"/>
    <w:rsid w:val="00356DAC"/>
    <w:rsid w:val="003573B3"/>
    <w:rsid w:val="003619F1"/>
    <w:rsid w:val="00362243"/>
    <w:rsid w:val="003623C8"/>
    <w:rsid w:val="003640A2"/>
    <w:rsid w:val="00364382"/>
    <w:rsid w:val="00366073"/>
    <w:rsid w:val="003668CE"/>
    <w:rsid w:val="00371EF7"/>
    <w:rsid w:val="003729E0"/>
    <w:rsid w:val="00373E83"/>
    <w:rsid w:val="00373FA8"/>
    <w:rsid w:val="00374342"/>
    <w:rsid w:val="003748CE"/>
    <w:rsid w:val="00374FA3"/>
    <w:rsid w:val="0037501E"/>
    <w:rsid w:val="003750C3"/>
    <w:rsid w:val="003752DF"/>
    <w:rsid w:val="00376730"/>
    <w:rsid w:val="00377527"/>
    <w:rsid w:val="00377EB3"/>
    <w:rsid w:val="00380E15"/>
    <w:rsid w:val="0038254A"/>
    <w:rsid w:val="00383AC1"/>
    <w:rsid w:val="00384028"/>
    <w:rsid w:val="0038410D"/>
    <w:rsid w:val="00384249"/>
    <w:rsid w:val="00384CB5"/>
    <w:rsid w:val="00385AAC"/>
    <w:rsid w:val="00385B58"/>
    <w:rsid w:val="00386019"/>
    <w:rsid w:val="0038620B"/>
    <w:rsid w:val="00386FDB"/>
    <w:rsid w:val="00387089"/>
    <w:rsid w:val="00387954"/>
    <w:rsid w:val="0039057D"/>
    <w:rsid w:val="00392F59"/>
    <w:rsid w:val="00393BE1"/>
    <w:rsid w:val="003944EB"/>
    <w:rsid w:val="003946A5"/>
    <w:rsid w:val="0039504F"/>
    <w:rsid w:val="003958BC"/>
    <w:rsid w:val="003964D2"/>
    <w:rsid w:val="00397197"/>
    <w:rsid w:val="003A0A0F"/>
    <w:rsid w:val="003A0AA8"/>
    <w:rsid w:val="003A1B93"/>
    <w:rsid w:val="003A3A80"/>
    <w:rsid w:val="003A4266"/>
    <w:rsid w:val="003A57D7"/>
    <w:rsid w:val="003A7998"/>
    <w:rsid w:val="003B12BD"/>
    <w:rsid w:val="003B1CD2"/>
    <w:rsid w:val="003B4DB6"/>
    <w:rsid w:val="003B6815"/>
    <w:rsid w:val="003B6BFD"/>
    <w:rsid w:val="003B73D2"/>
    <w:rsid w:val="003B75B2"/>
    <w:rsid w:val="003C03EC"/>
    <w:rsid w:val="003C0802"/>
    <w:rsid w:val="003C2A29"/>
    <w:rsid w:val="003C31A0"/>
    <w:rsid w:val="003C45E7"/>
    <w:rsid w:val="003C4B9E"/>
    <w:rsid w:val="003C55EC"/>
    <w:rsid w:val="003C6992"/>
    <w:rsid w:val="003C7FCC"/>
    <w:rsid w:val="003D016C"/>
    <w:rsid w:val="003D0764"/>
    <w:rsid w:val="003D0EBF"/>
    <w:rsid w:val="003D1600"/>
    <w:rsid w:val="003D1B32"/>
    <w:rsid w:val="003D1EDC"/>
    <w:rsid w:val="003D2ACC"/>
    <w:rsid w:val="003D4667"/>
    <w:rsid w:val="003D52CC"/>
    <w:rsid w:val="003D6E7F"/>
    <w:rsid w:val="003D75FB"/>
    <w:rsid w:val="003D79B7"/>
    <w:rsid w:val="003E1BA1"/>
    <w:rsid w:val="003E2832"/>
    <w:rsid w:val="003E3CF1"/>
    <w:rsid w:val="003E454D"/>
    <w:rsid w:val="003E6125"/>
    <w:rsid w:val="003E6261"/>
    <w:rsid w:val="003E6DD2"/>
    <w:rsid w:val="003E731F"/>
    <w:rsid w:val="003E75BB"/>
    <w:rsid w:val="003E76DE"/>
    <w:rsid w:val="003E7C70"/>
    <w:rsid w:val="003F01E1"/>
    <w:rsid w:val="003F3954"/>
    <w:rsid w:val="003F42EC"/>
    <w:rsid w:val="003F4578"/>
    <w:rsid w:val="003F5E5B"/>
    <w:rsid w:val="0040005F"/>
    <w:rsid w:val="00400FB4"/>
    <w:rsid w:val="0040129C"/>
    <w:rsid w:val="0040133B"/>
    <w:rsid w:val="00403648"/>
    <w:rsid w:val="00404D8A"/>
    <w:rsid w:val="004063BB"/>
    <w:rsid w:val="00411013"/>
    <w:rsid w:val="004111CF"/>
    <w:rsid w:val="004111E7"/>
    <w:rsid w:val="0041272D"/>
    <w:rsid w:val="00412750"/>
    <w:rsid w:val="004140B3"/>
    <w:rsid w:val="004146C7"/>
    <w:rsid w:val="00415A0C"/>
    <w:rsid w:val="0041692D"/>
    <w:rsid w:val="00416AFD"/>
    <w:rsid w:val="00417551"/>
    <w:rsid w:val="00420571"/>
    <w:rsid w:val="00420DC0"/>
    <w:rsid w:val="0042423D"/>
    <w:rsid w:val="004242F2"/>
    <w:rsid w:val="0042524B"/>
    <w:rsid w:val="004272EB"/>
    <w:rsid w:val="00427BB0"/>
    <w:rsid w:val="004312C1"/>
    <w:rsid w:val="00432483"/>
    <w:rsid w:val="00432558"/>
    <w:rsid w:val="00434305"/>
    <w:rsid w:val="00434B0C"/>
    <w:rsid w:val="0043529F"/>
    <w:rsid w:val="00435BD0"/>
    <w:rsid w:val="0043620C"/>
    <w:rsid w:val="00436A23"/>
    <w:rsid w:val="004379C6"/>
    <w:rsid w:val="00437BDF"/>
    <w:rsid w:val="00437C3B"/>
    <w:rsid w:val="004424C8"/>
    <w:rsid w:val="00442D59"/>
    <w:rsid w:val="00443AD8"/>
    <w:rsid w:val="00444FC2"/>
    <w:rsid w:val="00445C94"/>
    <w:rsid w:val="00445CEB"/>
    <w:rsid w:val="004467F7"/>
    <w:rsid w:val="00447312"/>
    <w:rsid w:val="00447499"/>
    <w:rsid w:val="0044782D"/>
    <w:rsid w:val="00447A38"/>
    <w:rsid w:val="004503BD"/>
    <w:rsid w:val="00450ACE"/>
    <w:rsid w:val="00451F05"/>
    <w:rsid w:val="004522DD"/>
    <w:rsid w:val="00454CDA"/>
    <w:rsid w:val="00455A28"/>
    <w:rsid w:val="0045606F"/>
    <w:rsid w:val="00456BC9"/>
    <w:rsid w:val="004578DC"/>
    <w:rsid w:val="00460195"/>
    <w:rsid w:val="00460FC3"/>
    <w:rsid w:val="00460FD4"/>
    <w:rsid w:val="0046142F"/>
    <w:rsid w:val="00462D89"/>
    <w:rsid w:val="00462E82"/>
    <w:rsid w:val="00463EAD"/>
    <w:rsid w:val="00465F93"/>
    <w:rsid w:val="00466D63"/>
    <w:rsid w:val="004677D4"/>
    <w:rsid w:val="00472052"/>
    <w:rsid w:val="00472766"/>
    <w:rsid w:val="00472797"/>
    <w:rsid w:val="00472C12"/>
    <w:rsid w:val="0047341A"/>
    <w:rsid w:val="00477ADA"/>
    <w:rsid w:val="00477F2E"/>
    <w:rsid w:val="004814DA"/>
    <w:rsid w:val="004817A5"/>
    <w:rsid w:val="00481AFA"/>
    <w:rsid w:val="00483F97"/>
    <w:rsid w:val="0048470A"/>
    <w:rsid w:val="004849D4"/>
    <w:rsid w:val="00485494"/>
    <w:rsid w:val="004856FD"/>
    <w:rsid w:val="00490788"/>
    <w:rsid w:val="00491521"/>
    <w:rsid w:val="004956C9"/>
    <w:rsid w:val="00495903"/>
    <w:rsid w:val="00495FD8"/>
    <w:rsid w:val="00496901"/>
    <w:rsid w:val="00496CFA"/>
    <w:rsid w:val="004972A5"/>
    <w:rsid w:val="004A0532"/>
    <w:rsid w:val="004A141C"/>
    <w:rsid w:val="004A1862"/>
    <w:rsid w:val="004A1D22"/>
    <w:rsid w:val="004A251C"/>
    <w:rsid w:val="004A2A2B"/>
    <w:rsid w:val="004A2FB7"/>
    <w:rsid w:val="004A552D"/>
    <w:rsid w:val="004A6DF5"/>
    <w:rsid w:val="004A778B"/>
    <w:rsid w:val="004B04BF"/>
    <w:rsid w:val="004B1074"/>
    <w:rsid w:val="004B36AD"/>
    <w:rsid w:val="004B401F"/>
    <w:rsid w:val="004B73C5"/>
    <w:rsid w:val="004B7B94"/>
    <w:rsid w:val="004C142D"/>
    <w:rsid w:val="004C1D67"/>
    <w:rsid w:val="004C41AC"/>
    <w:rsid w:val="004C634E"/>
    <w:rsid w:val="004C6CBE"/>
    <w:rsid w:val="004C6CE2"/>
    <w:rsid w:val="004C71D5"/>
    <w:rsid w:val="004D09BB"/>
    <w:rsid w:val="004D12AB"/>
    <w:rsid w:val="004D1E4E"/>
    <w:rsid w:val="004D3C48"/>
    <w:rsid w:val="004D4F37"/>
    <w:rsid w:val="004D513E"/>
    <w:rsid w:val="004D5CDE"/>
    <w:rsid w:val="004D6D32"/>
    <w:rsid w:val="004D6F07"/>
    <w:rsid w:val="004D6F16"/>
    <w:rsid w:val="004D7231"/>
    <w:rsid w:val="004E0DF3"/>
    <w:rsid w:val="004E2604"/>
    <w:rsid w:val="004E315D"/>
    <w:rsid w:val="004E39C6"/>
    <w:rsid w:val="004E3CEF"/>
    <w:rsid w:val="004E67F1"/>
    <w:rsid w:val="004F0DC5"/>
    <w:rsid w:val="004F2EA2"/>
    <w:rsid w:val="004F542B"/>
    <w:rsid w:val="004F5BA9"/>
    <w:rsid w:val="004F6187"/>
    <w:rsid w:val="004F6E48"/>
    <w:rsid w:val="00500DD5"/>
    <w:rsid w:val="00500DE6"/>
    <w:rsid w:val="005027D3"/>
    <w:rsid w:val="00503250"/>
    <w:rsid w:val="005035C4"/>
    <w:rsid w:val="00505894"/>
    <w:rsid w:val="00505BE1"/>
    <w:rsid w:val="005078FA"/>
    <w:rsid w:val="005102CA"/>
    <w:rsid w:val="00512FD1"/>
    <w:rsid w:val="0051390F"/>
    <w:rsid w:val="00514B46"/>
    <w:rsid w:val="005154CD"/>
    <w:rsid w:val="00522D68"/>
    <w:rsid w:val="0052369C"/>
    <w:rsid w:val="00524A0C"/>
    <w:rsid w:val="00525838"/>
    <w:rsid w:val="00525910"/>
    <w:rsid w:val="00526855"/>
    <w:rsid w:val="005274B7"/>
    <w:rsid w:val="00530324"/>
    <w:rsid w:val="00530C05"/>
    <w:rsid w:val="00531AF9"/>
    <w:rsid w:val="005327A9"/>
    <w:rsid w:val="00533C4D"/>
    <w:rsid w:val="00534362"/>
    <w:rsid w:val="00535414"/>
    <w:rsid w:val="00536B80"/>
    <w:rsid w:val="00536CBE"/>
    <w:rsid w:val="00537723"/>
    <w:rsid w:val="00537FF6"/>
    <w:rsid w:val="00541928"/>
    <w:rsid w:val="00542513"/>
    <w:rsid w:val="00544671"/>
    <w:rsid w:val="00544CC9"/>
    <w:rsid w:val="005456C3"/>
    <w:rsid w:val="0054572F"/>
    <w:rsid w:val="00546D88"/>
    <w:rsid w:val="00547104"/>
    <w:rsid w:val="0054722B"/>
    <w:rsid w:val="00547872"/>
    <w:rsid w:val="00547D7B"/>
    <w:rsid w:val="00552D82"/>
    <w:rsid w:val="005534F0"/>
    <w:rsid w:val="0055445E"/>
    <w:rsid w:val="00554CA2"/>
    <w:rsid w:val="00554CB9"/>
    <w:rsid w:val="00554D96"/>
    <w:rsid w:val="00554F7C"/>
    <w:rsid w:val="00555CF2"/>
    <w:rsid w:val="00556F67"/>
    <w:rsid w:val="00557A18"/>
    <w:rsid w:val="00557AA6"/>
    <w:rsid w:val="00560222"/>
    <w:rsid w:val="00560B09"/>
    <w:rsid w:val="0056169F"/>
    <w:rsid w:val="005620B5"/>
    <w:rsid w:val="00562415"/>
    <w:rsid w:val="00563128"/>
    <w:rsid w:val="00563803"/>
    <w:rsid w:val="0056409A"/>
    <w:rsid w:val="0056478D"/>
    <w:rsid w:val="00564BF1"/>
    <w:rsid w:val="00565A29"/>
    <w:rsid w:val="00565B08"/>
    <w:rsid w:val="00566D9D"/>
    <w:rsid w:val="0057051F"/>
    <w:rsid w:val="00570DE0"/>
    <w:rsid w:val="0057434F"/>
    <w:rsid w:val="00574EE3"/>
    <w:rsid w:val="0057501D"/>
    <w:rsid w:val="0057506D"/>
    <w:rsid w:val="005753AE"/>
    <w:rsid w:val="00575CED"/>
    <w:rsid w:val="0057633C"/>
    <w:rsid w:val="00576385"/>
    <w:rsid w:val="005764A1"/>
    <w:rsid w:val="00576F9E"/>
    <w:rsid w:val="00581C2D"/>
    <w:rsid w:val="00582345"/>
    <w:rsid w:val="005836AC"/>
    <w:rsid w:val="00585399"/>
    <w:rsid w:val="00585F05"/>
    <w:rsid w:val="00585FF2"/>
    <w:rsid w:val="00586908"/>
    <w:rsid w:val="00587F1A"/>
    <w:rsid w:val="00590DF2"/>
    <w:rsid w:val="00590E49"/>
    <w:rsid w:val="0059154A"/>
    <w:rsid w:val="0059206C"/>
    <w:rsid w:val="0059212D"/>
    <w:rsid w:val="00594017"/>
    <w:rsid w:val="0059523C"/>
    <w:rsid w:val="00596118"/>
    <w:rsid w:val="00596813"/>
    <w:rsid w:val="00596B7E"/>
    <w:rsid w:val="005A07ED"/>
    <w:rsid w:val="005A1FC3"/>
    <w:rsid w:val="005A1FF4"/>
    <w:rsid w:val="005A39E9"/>
    <w:rsid w:val="005A4D16"/>
    <w:rsid w:val="005A5837"/>
    <w:rsid w:val="005A6A62"/>
    <w:rsid w:val="005B09B6"/>
    <w:rsid w:val="005B0F53"/>
    <w:rsid w:val="005B270B"/>
    <w:rsid w:val="005B2FAA"/>
    <w:rsid w:val="005B3B97"/>
    <w:rsid w:val="005B3DCF"/>
    <w:rsid w:val="005B4432"/>
    <w:rsid w:val="005B6C1B"/>
    <w:rsid w:val="005B7ED2"/>
    <w:rsid w:val="005B7F0D"/>
    <w:rsid w:val="005C1490"/>
    <w:rsid w:val="005C2183"/>
    <w:rsid w:val="005C3FB5"/>
    <w:rsid w:val="005C49CD"/>
    <w:rsid w:val="005C4BFF"/>
    <w:rsid w:val="005C5A68"/>
    <w:rsid w:val="005C5CB3"/>
    <w:rsid w:val="005C6E8E"/>
    <w:rsid w:val="005C7CD8"/>
    <w:rsid w:val="005C7F2D"/>
    <w:rsid w:val="005D0C33"/>
    <w:rsid w:val="005D16F2"/>
    <w:rsid w:val="005D272C"/>
    <w:rsid w:val="005D2BB3"/>
    <w:rsid w:val="005D32FA"/>
    <w:rsid w:val="005D47B0"/>
    <w:rsid w:val="005D4DCD"/>
    <w:rsid w:val="005D5371"/>
    <w:rsid w:val="005D5944"/>
    <w:rsid w:val="005D61F9"/>
    <w:rsid w:val="005D62E5"/>
    <w:rsid w:val="005D7535"/>
    <w:rsid w:val="005D763C"/>
    <w:rsid w:val="005E1260"/>
    <w:rsid w:val="005E16F5"/>
    <w:rsid w:val="005E311E"/>
    <w:rsid w:val="005E36C1"/>
    <w:rsid w:val="005E574A"/>
    <w:rsid w:val="005E69FD"/>
    <w:rsid w:val="005E7160"/>
    <w:rsid w:val="005E73CE"/>
    <w:rsid w:val="005E79BD"/>
    <w:rsid w:val="005E7B96"/>
    <w:rsid w:val="005F12FF"/>
    <w:rsid w:val="005F1622"/>
    <w:rsid w:val="005F3062"/>
    <w:rsid w:val="005F33CB"/>
    <w:rsid w:val="005F3F21"/>
    <w:rsid w:val="005F4DB2"/>
    <w:rsid w:val="005F5D06"/>
    <w:rsid w:val="005F64A9"/>
    <w:rsid w:val="005F6F23"/>
    <w:rsid w:val="00600EE5"/>
    <w:rsid w:val="0060374A"/>
    <w:rsid w:val="00606148"/>
    <w:rsid w:val="00607158"/>
    <w:rsid w:val="00607655"/>
    <w:rsid w:val="00607886"/>
    <w:rsid w:val="0061133B"/>
    <w:rsid w:val="00611832"/>
    <w:rsid w:val="0061312F"/>
    <w:rsid w:val="00613E7D"/>
    <w:rsid w:val="0061413E"/>
    <w:rsid w:val="0061433A"/>
    <w:rsid w:val="00614BD4"/>
    <w:rsid w:val="0061507D"/>
    <w:rsid w:val="006154EC"/>
    <w:rsid w:val="00617222"/>
    <w:rsid w:val="006203C9"/>
    <w:rsid w:val="00622015"/>
    <w:rsid w:val="00622740"/>
    <w:rsid w:val="00624060"/>
    <w:rsid w:val="0062612D"/>
    <w:rsid w:val="00626702"/>
    <w:rsid w:val="00626B95"/>
    <w:rsid w:val="006271B1"/>
    <w:rsid w:val="0062785A"/>
    <w:rsid w:val="006335DD"/>
    <w:rsid w:val="00633B6C"/>
    <w:rsid w:val="006341CA"/>
    <w:rsid w:val="00635067"/>
    <w:rsid w:val="00635FE4"/>
    <w:rsid w:val="006360FA"/>
    <w:rsid w:val="00637963"/>
    <w:rsid w:val="00640E16"/>
    <w:rsid w:val="00641609"/>
    <w:rsid w:val="00642273"/>
    <w:rsid w:val="00642D3A"/>
    <w:rsid w:val="006430F3"/>
    <w:rsid w:val="006431A5"/>
    <w:rsid w:val="006431FF"/>
    <w:rsid w:val="0064407E"/>
    <w:rsid w:val="00644C4F"/>
    <w:rsid w:val="006465C8"/>
    <w:rsid w:val="0064733C"/>
    <w:rsid w:val="0064767E"/>
    <w:rsid w:val="006477D7"/>
    <w:rsid w:val="00650610"/>
    <w:rsid w:val="0065155E"/>
    <w:rsid w:val="00651637"/>
    <w:rsid w:val="00652395"/>
    <w:rsid w:val="00652B12"/>
    <w:rsid w:val="00652BCF"/>
    <w:rsid w:val="00652F08"/>
    <w:rsid w:val="006530C6"/>
    <w:rsid w:val="00653253"/>
    <w:rsid w:val="00653532"/>
    <w:rsid w:val="00653A5B"/>
    <w:rsid w:val="00655364"/>
    <w:rsid w:val="00657ADC"/>
    <w:rsid w:val="006600C6"/>
    <w:rsid w:val="00660643"/>
    <w:rsid w:val="00660E55"/>
    <w:rsid w:val="006618F0"/>
    <w:rsid w:val="006621AE"/>
    <w:rsid w:val="00662546"/>
    <w:rsid w:val="00662CC8"/>
    <w:rsid w:val="00664AE5"/>
    <w:rsid w:val="006678E4"/>
    <w:rsid w:val="0067032F"/>
    <w:rsid w:val="0067089D"/>
    <w:rsid w:val="00674550"/>
    <w:rsid w:val="00674CC3"/>
    <w:rsid w:val="00675092"/>
    <w:rsid w:val="00676D05"/>
    <w:rsid w:val="00677F8B"/>
    <w:rsid w:val="006805D9"/>
    <w:rsid w:val="006849C7"/>
    <w:rsid w:val="00684C74"/>
    <w:rsid w:val="00684D6F"/>
    <w:rsid w:val="00685723"/>
    <w:rsid w:val="0068599D"/>
    <w:rsid w:val="00685F15"/>
    <w:rsid w:val="0068689C"/>
    <w:rsid w:val="0068693F"/>
    <w:rsid w:val="0068761F"/>
    <w:rsid w:val="00687D5F"/>
    <w:rsid w:val="00690642"/>
    <w:rsid w:val="00690C79"/>
    <w:rsid w:val="00690DB5"/>
    <w:rsid w:val="00692798"/>
    <w:rsid w:val="00694805"/>
    <w:rsid w:val="00695DA2"/>
    <w:rsid w:val="00696FAC"/>
    <w:rsid w:val="006A5200"/>
    <w:rsid w:val="006A527B"/>
    <w:rsid w:val="006A6D7D"/>
    <w:rsid w:val="006A77F7"/>
    <w:rsid w:val="006B06E3"/>
    <w:rsid w:val="006B2729"/>
    <w:rsid w:val="006B42E2"/>
    <w:rsid w:val="006B575B"/>
    <w:rsid w:val="006B636C"/>
    <w:rsid w:val="006B6411"/>
    <w:rsid w:val="006C0846"/>
    <w:rsid w:val="006C17A7"/>
    <w:rsid w:val="006C29B5"/>
    <w:rsid w:val="006C3D7D"/>
    <w:rsid w:val="006C4DFC"/>
    <w:rsid w:val="006C74C0"/>
    <w:rsid w:val="006C7782"/>
    <w:rsid w:val="006C7FA6"/>
    <w:rsid w:val="006D15FE"/>
    <w:rsid w:val="006D2266"/>
    <w:rsid w:val="006D2345"/>
    <w:rsid w:val="006D2BCD"/>
    <w:rsid w:val="006D3EEB"/>
    <w:rsid w:val="006D4D25"/>
    <w:rsid w:val="006D6CDF"/>
    <w:rsid w:val="006D7AA7"/>
    <w:rsid w:val="006D7F62"/>
    <w:rsid w:val="006E0BD6"/>
    <w:rsid w:val="006E1721"/>
    <w:rsid w:val="006E5F03"/>
    <w:rsid w:val="006E78D6"/>
    <w:rsid w:val="006F015C"/>
    <w:rsid w:val="006F031B"/>
    <w:rsid w:val="006F0395"/>
    <w:rsid w:val="006F07E7"/>
    <w:rsid w:val="006F2720"/>
    <w:rsid w:val="006F56F0"/>
    <w:rsid w:val="006F58E5"/>
    <w:rsid w:val="006F6D7D"/>
    <w:rsid w:val="006F7109"/>
    <w:rsid w:val="00700D41"/>
    <w:rsid w:val="0070172E"/>
    <w:rsid w:val="00701E27"/>
    <w:rsid w:val="00701F36"/>
    <w:rsid w:val="00702EB2"/>
    <w:rsid w:val="00703593"/>
    <w:rsid w:val="00703645"/>
    <w:rsid w:val="0070463E"/>
    <w:rsid w:val="0070475A"/>
    <w:rsid w:val="00706E1D"/>
    <w:rsid w:val="007076FD"/>
    <w:rsid w:val="00710EAE"/>
    <w:rsid w:val="00711596"/>
    <w:rsid w:val="0071196E"/>
    <w:rsid w:val="007123B8"/>
    <w:rsid w:val="0071304A"/>
    <w:rsid w:val="00713865"/>
    <w:rsid w:val="0071390A"/>
    <w:rsid w:val="00713C1F"/>
    <w:rsid w:val="00714340"/>
    <w:rsid w:val="00714B05"/>
    <w:rsid w:val="00714B1E"/>
    <w:rsid w:val="007157DE"/>
    <w:rsid w:val="0071660D"/>
    <w:rsid w:val="00716DE4"/>
    <w:rsid w:val="00717274"/>
    <w:rsid w:val="00717C62"/>
    <w:rsid w:val="00720172"/>
    <w:rsid w:val="00720F8D"/>
    <w:rsid w:val="007215AD"/>
    <w:rsid w:val="00722922"/>
    <w:rsid w:val="00723010"/>
    <w:rsid w:val="00723B30"/>
    <w:rsid w:val="00724742"/>
    <w:rsid w:val="00726C46"/>
    <w:rsid w:val="007274E1"/>
    <w:rsid w:val="007316F5"/>
    <w:rsid w:val="00731E00"/>
    <w:rsid w:val="00732EF8"/>
    <w:rsid w:val="0073327E"/>
    <w:rsid w:val="00734978"/>
    <w:rsid w:val="00734A60"/>
    <w:rsid w:val="00734D0D"/>
    <w:rsid w:val="00736098"/>
    <w:rsid w:val="007361D8"/>
    <w:rsid w:val="007364FF"/>
    <w:rsid w:val="00736DB3"/>
    <w:rsid w:val="00737847"/>
    <w:rsid w:val="007413F9"/>
    <w:rsid w:val="0074270E"/>
    <w:rsid w:val="00743D93"/>
    <w:rsid w:val="00744F9A"/>
    <w:rsid w:val="00745292"/>
    <w:rsid w:val="00746D3F"/>
    <w:rsid w:val="00750931"/>
    <w:rsid w:val="00750FC9"/>
    <w:rsid w:val="007523A3"/>
    <w:rsid w:val="0075386D"/>
    <w:rsid w:val="007538BA"/>
    <w:rsid w:val="00754B62"/>
    <w:rsid w:val="007551FF"/>
    <w:rsid w:val="007555DB"/>
    <w:rsid w:val="007556D9"/>
    <w:rsid w:val="00757148"/>
    <w:rsid w:val="00761B5D"/>
    <w:rsid w:val="0076267F"/>
    <w:rsid w:val="00762A80"/>
    <w:rsid w:val="00762E3A"/>
    <w:rsid w:val="007639D0"/>
    <w:rsid w:val="00763AC5"/>
    <w:rsid w:val="00770465"/>
    <w:rsid w:val="0077306B"/>
    <w:rsid w:val="00773E48"/>
    <w:rsid w:val="00774884"/>
    <w:rsid w:val="0077538C"/>
    <w:rsid w:val="0077736F"/>
    <w:rsid w:val="007779D2"/>
    <w:rsid w:val="007831C4"/>
    <w:rsid w:val="00783E70"/>
    <w:rsid w:val="00784835"/>
    <w:rsid w:val="0078691E"/>
    <w:rsid w:val="00786C53"/>
    <w:rsid w:val="00790625"/>
    <w:rsid w:val="00793EBA"/>
    <w:rsid w:val="00793F25"/>
    <w:rsid w:val="00796417"/>
    <w:rsid w:val="007A0727"/>
    <w:rsid w:val="007A0B17"/>
    <w:rsid w:val="007A161C"/>
    <w:rsid w:val="007A16B0"/>
    <w:rsid w:val="007A2BFF"/>
    <w:rsid w:val="007A3084"/>
    <w:rsid w:val="007A39CA"/>
    <w:rsid w:val="007A3C10"/>
    <w:rsid w:val="007A3DAC"/>
    <w:rsid w:val="007A564F"/>
    <w:rsid w:val="007A57CB"/>
    <w:rsid w:val="007A58C2"/>
    <w:rsid w:val="007A592B"/>
    <w:rsid w:val="007A6547"/>
    <w:rsid w:val="007A6EAC"/>
    <w:rsid w:val="007B107C"/>
    <w:rsid w:val="007B1A03"/>
    <w:rsid w:val="007B5C85"/>
    <w:rsid w:val="007B61A0"/>
    <w:rsid w:val="007C1DB2"/>
    <w:rsid w:val="007C21FB"/>
    <w:rsid w:val="007C3EAD"/>
    <w:rsid w:val="007C54B8"/>
    <w:rsid w:val="007C5932"/>
    <w:rsid w:val="007C5CBE"/>
    <w:rsid w:val="007C5EC6"/>
    <w:rsid w:val="007C6D48"/>
    <w:rsid w:val="007C72B5"/>
    <w:rsid w:val="007C796E"/>
    <w:rsid w:val="007D094E"/>
    <w:rsid w:val="007D09E2"/>
    <w:rsid w:val="007D21A6"/>
    <w:rsid w:val="007D42C0"/>
    <w:rsid w:val="007D5318"/>
    <w:rsid w:val="007D5C59"/>
    <w:rsid w:val="007D631B"/>
    <w:rsid w:val="007D6531"/>
    <w:rsid w:val="007D77EC"/>
    <w:rsid w:val="007E01F9"/>
    <w:rsid w:val="007E0CEE"/>
    <w:rsid w:val="007E29F7"/>
    <w:rsid w:val="007E32EE"/>
    <w:rsid w:val="007E3D83"/>
    <w:rsid w:val="007E3DC1"/>
    <w:rsid w:val="007E55F7"/>
    <w:rsid w:val="007E7110"/>
    <w:rsid w:val="007E7EA0"/>
    <w:rsid w:val="007F01F6"/>
    <w:rsid w:val="007F0BA7"/>
    <w:rsid w:val="007F2AA9"/>
    <w:rsid w:val="007F30ED"/>
    <w:rsid w:val="007F3156"/>
    <w:rsid w:val="007F5313"/>
    <w:rsid w:val="007F5822"/>
    <w:rsid w:val="007F773B"/>
    <w:rsid w:val="007F782A"/>
    <w:rsid w:val="008013FD"/>
    <w:rsid w:val="00801412"/>
    <w:rsid w:val="00801734"/>
    <w:rsid w:val="00801FFB"/>
    <w:rsid w:val="00802F27"/>
    <w:rsid w:val="008030AB"/>
    <w:rsid w:val="0080312D"/>
    <w:rsid w:val="0080378C"/>
    <w:rsid w:val="008069C7"/>
    <w:rsid w:val="00807334"/>
    <w:rsid w:val="00807713"/>
    <w:rsid w:val="00807AAB"/>
    <w:rsid w:val="008106C7"/>
    <w:rsid w:val="00811C2B"/>
    <w:rsid w:val="00811E05"/>
    <w:rsid w:val="0081302A"/>
    <w:rsid w:val="00814786"/>
    <w:rsid w:val="00816A1B"/>
    <w:rsid w:val="00821A3D"/>
    <w:rsid w:val="00821FD7"/>
    <w:rsid w:val="0082298C"/>
    <w:rsid w:val="00822BF8"/>
    <w:rsid w:val="008231F9"/>
    <w:rsid w:val="00824325"/>
    <w:rsid w:val="00824956"/>
    <w:rsid w:val="00826E3F"/>
    <w:rsid w:val="00827AE1"/>
    <w:rsid w:val="008307CE"/>
    <w:rsid w:val="00830DC9"/>
    <w:rsid w:val="00830E90"/>
    <w:rsid w:val="00831AEF"/>
    <w:rsid w:val="00832252"/>
    <w:rsid w:val="008325F4"/>
    <w:rsid w:val="0083266B"/>
    <w:rsid w:val="0083342B"/>
    <w:rsid w:val="00834851"/>
    <w:rsid w:val="00834947"/>
    <w:rsid w:val="0084030C"/>
    <w:rsid w:val="0084037C"/>
    <w:rsid w:val="008426B0"/>
    <w:rsid w:val="0084321B"/>
    <w:rsid w:val="008433F9"/>
    <w:rsid w:val="00844EB5"/>
    <w:rsid w:val="00846555"/>
    <w:rsid w:val="008470DE"/>
    <w:rsid w:val="00847578"/>
    <w:rsid w:val="008509C0"/>
    <w:rsid w:val="0085134C"/>
    <w:rsid w:val="008522AB"/>
    <w:rsid w:val="00852399"/>
    <w:rsid w:val="00852BA5"/>
    <w:rsid w:val="00853638"/>
    <w:rsid w:val="00855FAC"/>
    <w:rsid w:val="00861154"/>
    <w:rsid w:val="00862570"/>
    <w:rsid w:val="00863866"/>
    <w:rsid w:val="0086444B"/>
    <w:rsid w:val="008647D4"/>
    <w:rsid w:val="0086782C"/>
    <w:rsid w:val="00867EC0"/>
    <w:rsid w:val="008705C5"/>
    <w:rsid w:val="008718F9"/>
    <w:rsid w:val="00871BD0"/>
    <w:rsid w:val="008735E7"/>
    <w:rsid w:val="008768E3"/>
    <w:rsid w:val="00881B1A"/>
    <w:rsid w:val="008842AD"/>
    <w:rsid w:val="00884E4F"/>
    <w:rsid w:val="00885A80"/>
    <w:rsid w:val="00885EC5"/>
    <w:rsid w:val="00885F0C"/>
    <w:rsid w:val="008876F4"/>
    <w:rsid w:val="00894273"/>
    <w:rsid w:val="008943CF"/>
    <w:rsid w:val="008953B4"/>
    <w:rsid w:val="00895E67"/>
    <w:rsid w:val="008A1D43"/>
    <w:rsid w:val="008A1F85"/>
    <w:rsid w:val="008A2FF4"/>
    <w:rsid w:val="008A3C7B"/>
    <w:rsid w:val="008A5FF2"/>
    <w:rsid w:val="008A6748"/>
    <w:rsid w:val="008A785C"/>
    <w:rsid w:val="008A7941"/>
    <w:rsid w:val="008A7FEB"/>
    <w:rsid w:val="008B0395"/>
    <w:rsid w:val="008B1BD6"/>
    <w:rsid w:val="008B3C14"/>
    <w:rsid w:val="008B59FD"/>
    <w:rsid w:val="008B7360"/>
    <w:rsid w:val="008C0BC5"/>
    <w:rsid w:val="008C1A05"/>
    <w:rsid w:val="008C2770"/>
    <w:rsid w:val="008C3014"/>
    <w:rsid w:val="008C3758"/>
    <w:rsid w:val="008C37CF"/>
    <w:rsid w:val="008C482C"/>
    <w:rsid w:val="008C5DC6"/>
    <w:rsid w:val="008C60BB"/>
    <w:rsid w:val="008C6A60"/>
    <w:rsid w:val="008C7CE6"/>
    <w:rsid w:val="008D2891"/>
    <w:rsid w:val="008D2E7D"/>
    <w:rsid w:val="008D3449"/>
    <w:rsid w:val="008D4BC2"/>
    <w:rsid w:val="008D58D7"/>
    <w:rsid w:val="008D58DF"/>
    <w:rsid w:val="008D667F"/>
    <w:rsid w:val="008D66BE"/>
    <w:rsid w:val="008D6A1E"/>
    <w:rsid w:val="008E0BF9"/>
    <w:rsid w:val="008E16F3"/>
    <w:rsid w:val="008E1CFC"/>
    <w:rsid w:val="008E2D12"/>
    <w:rsid w:val="008E3677"/>
    <w:rsid w:val="008E3F52"/>
    <w:rsid w:val="008E444A"/>
    <w:rsid w:val="008E4ECF"/>
    <w:rsid w:val="008E4FE5"/>
    <w:rsid w:val="008E6C9C"/>
    <w:rsid w:val="008F0241"/>
    <w:rsid w:val="008F0A99"/>
    <w:rsid w:val="008F2399"/>
    <w:rsid w:val="008F2642"/>
    <w:rsid w:val="008F43BE"/>
    <w:rsid w:val="008F5FB6"/>
    <w:rsid w:val="008F6FA5"/>
    <w:rsid w:val="008F7417"/>
    <w:rsid w:val="009017F7"/>
    <w:rsid w:val="00901C91"/>
    <w:rsid w:val="009025D5"/>
    <w:rsid w:val="009027C8"/>
    <w:rsid w:val="00904C71"/>
    <w:rsid w:val="00905750"/>
    <w:rsid w:val="00905819"/>
    <w:rsid w:val="00905D51"/>
    <w:rsid w:val="00905D62"/>
    <w:rsid w:val="00906011"/>
    <w:rsid w:val="009072A2"/>
    <w:rsid w:val="0090768A"/>
    <w:rsid w:val="00907B3E"/>
    <w:rsid w:val="009106E6"/>
    <w:rsid w:val="009107C7"/>
    <w:rsid w:val="00911AEE"/>
    <w:rsid w:val="00913223"/>
    <w:rsid w:val="009159BD"/>
    <w:rsid w:val="00920BB3"/>
    <w:rsid w:val="00920F20"/>
    <w:rsid w:val="00921897"/>
    <w:rsid w:val="00923EE6"/>
    <w:rsid w:val="00924074"/>
    <w:rsid w:val="00924576"/>
    <w:rsid w:val="0092482D"/>
    <w:rsid w:val="00924D5B"/>
    <w:rsid w:val="00925083"/>
    <w:rsid w:val="00926397"/>
    <w:rsid w:val="00926B64"/>
    <w:rsid w:val="00926CCF"/>
    <w:rsid w:val="009307FE"/>
    <w:rsid w:val="009308AD"/>
    <w:rsid w:val="00932A4C"/>
    <w:rsid w:val="00933A3B"/>
    <w:rsid w:val="009343EE"/>
    <w:rsid w:val="0093455E"/>
    <w:rsid w:val="00936067"/>
    <w:rsid w:val="009361EC"/>
    <w:rsid w:val="00936EDA"/>
    <w:rsid w:val="00940572"/>
    <w:rsid w:val="0094120B"/>
    <w:rsid w:val="0094184C"/>
    <w:rsid w:val="0094337B"/>
    <w:rsid w:val="00943876"/>
    <w:rsid w:val="00943890"/>
    <w:rsid w:val="009450AC"/>
    <w:rsid w:val="00945161"/>
    <w:rsid w:val="00945C86"/>
    <w:rsid w:val="009463F3"/>
    <w:rsid w:val="009477E1"/>
    <w:rsid w:val="00950CD2"/>
    <w:rsid w:val="00951006"/>
    <w:rsid w:val="0095212C"/>
    <w:rsid w:val="0095330A"/>
    <w:rsid w:val="00953B4D"/>
    <w:rsid w:val="00955167"/>
    <w:rsid w:val="009556DB"/>
    <w:rsid w:val="009559E7"/>
    <w:rsid w:val="00956039"/>
    <w:rsid w:val="00956392"/>
    <w:rsid w:val="00957646"/>
    <w:rsid w:val="00960264"/>
    <w:rsid w:val="00960800"/>
    <w:rsid w:val="00960ACD"/>
    <w:rsid w:val="0096127B"/>
    <w:rsid w:val="009612DA"/>
    <w:rsid w:val="00961E3C"/>
    <w:rsid w:val="00962CC5"/>
    <w:rsid w:val="00962F7D"/>
    <w:rsid w:val="00964872"/>
    <w:rsid w:val="0096553D"/>
    <w:rsid w:val="00965CB6"/>
    <w:rsid w:val="00966134"/>
    <w:rsid w:val="00966A6A"/>
    <w:rsid w:val="00967A98"/>
    <w:rsid w:val="009717C9"/>
    <w:rsid w:val="00971937"/>
    <w:rsid w:val="0097389C"/>
    <w:rsid w:val="00973B0A"/>
    <w:rsid w:val="009746AE"/>
    <w:rsid w:val="009774AB"/>
    <w:rsid w:val="009814FF"/>
    <w:rsid w:val="00981AF1"/>
    <w:rsid w:val="0098216F"/>
    <w:rsid w:val="00983EE1"/>
    <w:rsid w:val="00983F55"/>
    <w:rsid w:val="00984430"/>
    <w:rsid w:val="009859F5"/>
    <w:rsid w:val="00986346"/>
    <w:rsid w:val="0098760C"/>
    <w:rsid w:val="009902DF"/>
    <w:rsid w:val="00990452"/>
    <w:rsid w:val="00991535"/>
    <w:rsid w:val="009918FC"/>
    <w:rsid w:val="00991E96"/>
    <w:rsid w:val="00992ADE"/>
    <w:rsid w:val="00992B2C"/>
    <w:rsid w:val="0099427B"/>
    <w:rsid w:val="009944C6"/>
    <w:rsid w:val="009946C0"/>
    <w:rsid w:val="0099684D"/>
    <w:rsid w:val="00996860"/>
    <w:rsid w:val="00997CA0"/>
    <w:rsid w:val="009A014E"/>
    <w:rsid w:val="009A0612"/>
    <w:rsid w:val="009A1326"/>
    <w:rsid w:val="009A1B01"/>
    <w:rsid w:val="009A2133"/>
    <w:rsid w:val="009A3473"/>
    <w:rsid w:val="009A36D0"/>
    <w:rsid w:val="009A43D4"/>
    <w:rsid w:val="009A50ED"/>
    <w:rsid w:val="009A53F0"/>
    <w:rsid w:val="009A56CD"/>
    <w:rsid w:val="009A5710"/>
    <w:rsid w:val="009A5AD2"/>
    <w:rsid w:val="009A621E"/>
    <w:rsid w:val="009A6BF8"/>
    <w:rsid w:val="009A712D"/>
    <w:rsid w:val="009A7C45"/>
    <w:rsid w:val="009B07A1"/>
    <w:rsid w:val="009B0D22"/>
    <w:rsid w:val="009B0DF9"/>
    <w:rsid w:val="009B1078"/>
    <w:rsid w:val="009B23E4"/>
    <w:rsid w:val="009B27D7"/>
    <w:rsid w:val="009B380C"/>
    <w:rsid w:val="009B51DB"/>
    <w:rsid w:val="009B59AB"/>
    <w:rsid w:val="009B69E3"/>
    <w:rsid w:val="009B6CD8"/>
    <w:rsid w:val="009B7AAA"/>
    <w:rsid w:val="009C1939"/>
    <w:rsid w:val="009C1974"/>
    <w:rsid w:val="009C2197"/>
    <w:rsid w:val="009C23C6"/>
    <w:rsid w:val="009C2977"/>
    <w:rsid w:val="009C4CB3"/>
    <w:rsid w:val="009C507D"/>
    <w:rsid w:val="009C55BE"/>
    <w:rsid w:val="009C7175"/>
    <w:rsid w:val="009D1F5F"/>
    <w:rsid w:val="009D21B0"/>
    <w:rsid w:val="009D2C9E"/>
    <w:rsid w:val="009D31EF"/>
    <w:rsid w:val="009D4F76"/>
    <w:rsid w:val="009D5736"/>
    <w:rsid w:val="009D5AEE"/>
    <w:rsid w:val="009D6129"/>
    <w:rsid w:val="009D6AAB"/>
    <w:rsid w:val="009D6C27"/>
    <w:rsid w:val="009D6EB3"/>
    <w:rsid w:val="009D7CC9"/>
    <w:rsid w:val="009E09A0"/>
    <w:rsid w:val="009E0E09"/>
    <w:rsid w:val="009E1196"/>
    <w:rsid w:val="009E1971"/>
    <w:rsid w:val="009E32D9"/>
    <w:rsid w:val="009E4735"/>
    <w:rsid w:val="009E47A1"/>
    <w:rsid w:val="009E4EAD"/>
    <w:rsid w:val="009E57C5"/>
    <w:rsid w:val="009E5D7E"/>
    <w:rsid w:val="009E6272"/>
    <w:rsid w:val="009E6EFA"/>
    <w:rsid w:val="009E7699"/>
    <w:rsid w:val="009F1B08"/>
    <w:rsid w:val="009F3498"/>
    <w:rsid w:val="009F37BD"/>
    <w:rsid w:val="009F47AA"/>
    <w:rsid w:val="009F5116"/>
    <w:rsid w:val="009F596D"/>
    <w:rsid w:val="009F69C8"/>
    <w:rsid w:val="009F7BAC"/>
    <w:rsid w:val="00A02CDC"/>
    <w:rsid w:val="00A038A2"/>
    <w:rsid w:val="00A03E6D"/>
    <w:rsid w:val="00A044AD"/>
    <w:rsid w:val="00A0459A"/>
    <w:rsid w:val="00A04A5A"/>
    <w:rsid w:val="00A04A89"/>
    <w:rsid w:val="00A0574D"/>
    <w:rsid w:val="00A06C12"/>
    <w:rsid w:val="00A06D23"/>
    <w:rsid w:val="00A07623"/>
    <w:rsid w:val="00A07B07"/>
    <w:rsid w:val="00A07E8C"/>
    <w:rsid w:val="00A10584"/>
    <w:rsid w:val="00A10B44"/>
    <w:rsid w:val="00A1163B"/>
    <w:rsid w:val="00A11B52"/>
    <w:rsid w:val="00A121F3"/>
    <w:rsid w:val="00A151AF"/>
    <w:rsid w:val="00A154FE"/>
    <w:rsid w:val="00A16AA8"/>
    <w:rsid w:val="00A17898"/>
    <w:rsid w:val="00A21AB2"/>
    <w:rsid w:val="00A22A09"/>
    <w:rsid w:val="00A23292"/>
    <w:rsid w:val="00A2346F"/>
    <w:rsid w:val="00A23BB4"/>
    <w:rsid w:val="00A24B49"/>
    <w:rsid w:val="00A2620A"/>
    <w:rsid w:val="00A266A6"/>
    <w:rsid w:val="00A26C11"/>
    <w:rsid w:val="00A3022A"/>
    <w:rsid w:val="00A3048C"/>
    <w:rsid w:val="00A308C5"/>
    <w:rsid w:val="00A30FBE"/>
    <w:rsid w:val="00A32E0E"/>
    <w:rsid w:val="00A331CF"/>
    <w:rsid w:val="00A33481"/>
    <w:rsid w:val="00A33A42"/>
    <w:rsid w:val="00A36535"/>
    <w:rsid w:val="00A3706A"/>
    <w:rsid w:val="00A37A12"/>
    <w:rsid w:val="00A402F3"/>
    <w:rsid w:val="00A43CD3"/>
    <w:rsid w:val="00A43F51"/>
    <w:rsid w:val="00A442A7"/>
    <w:rsid w:val="00A47B42"/>
    <w:rsid w:val="00A51DF8"/>
    <w:rsid w:val="00A52A86"/>
    <w:rsid w:val="00A54256"/>
    <w:rsid w:val="00A546E9"/>
    <w:rsid w:val="00A558B6"/>
    <w:rsid w:val="00A57378"/>
    <w:rsid w:val="00A573F7"/>
    <w:rsid w:val="00A60327"/>
    <w:rsid w:val="00A63D77"/>
    <w:rsid w:val="00A6539D"/>
    <w:rsid w:val="00A66DC8"/>
    <w:rsid w:val="00A67F8E"/>
    <w:rsid w:val="00A70347"/>
    <w:rsid w:val="00A70391"/>
    <w:rsid w:val="00A70A5B"/>
    <w:rsid w:val="00A710DB"/>
    <w:rsid w:val="00A7282B"/>
    <w:rsid w:val="00A72D0A"/>
    <w:rsid w:val="00A731FB"/>
    <w:rsid w:val="00A7374A"/>
    <w:rsid w:val="00A75B79"/>
    <w:rsid w:val="00A764BB"/>
    <w:rsid w:val="00A8040B"/>
    <w:rsid w:val="00A80AD1"/>
    <w:rsid w:val="00A80B85"/>
    <w:rsid w:val="00A81C71"/>
    <w:rsid w:val="00A842D1"/>
    <w:rsid w:val="00A84DD9"/>
    <w:rsid w:val="00A852FD"/>
    <w:rsid w:val="00A86495"/>
    <w:rsid w:val="00A8674B"/>
    <w:rsid w:val="00A87FA5"/>
    <w:rsid w:val="00A919A2"/>
    <w:rsid w:val="00A94134"/>
    <w:rsid w:val="00A94400"/>
    <w:rsid w:val="00A94562"/>
    <w:rsid w:val="00A94F58"/>
    <w:rsid w:val="00A95449"/>
    <w:rsid w:val="00A95648"/>
    <w:rsid w:val="00A9782D"/>
    <w:rsid w:val="00A97A41"/>
    <w:rsid w:val="00A97AA6"/>
    <w:rsid w:val="00AA0668"/>
    <w:rsid w:val="00AA0B5D"/>
    <w:rsid w:val="00AA0FC2"/>
    <w:rsid w:val="00AA1566"/>
    <w:rsid w:val="00AA16D5"/>
    <w:rsid w:val="00AA3DF2"/>
    <w:rsid w:val="00AA5565"/>
    <w:rsid w:val="00AA5C0F"/>
    <w:rsid w:val="00AA6738"/>
    <w:rsid w:val="00AA6D23"/>
    <w:rsid w:val="00AA72C9"/>
    <w:rsid w:val="00AB372C"/>
    <w:rsid w:val="00AB5898"/>
    <w:rsid w:val="00AB6A5A"/>
    <w:rsid w:val="00AC0C38"/>
    <w:rsid w:val="00AC1145"/>
    <w:rsid w:val="00AC19FC"/>
    <w:rsid w:val="00AC1F9F"/>
    <w:rsid w:val="00AC3501"/>
    <w:rsid w:val="00AC4043"/>
    <w:rsid w:val="00AC457E"/>
    <w:rsid w:val="00AC4709"/>
    <w:rsid w:val="00AC5D55"/>
    <w:rsid w:val="00AC65BE"/>
    <w:rsid w:val="00AC6634"/>
    <w:rsid w:val="00AC7317"/>
    <w:rsid w:val="00AD0ECB"/>
    <w:rsid w:val="00AD1C30"/>
    <w:rsid w:val="00AD1D3A"/>
    <w:rsid w:val="00AD29EE"/>
    <w:rsid w:val="00AD3E6F"/>
    <w:rsid w:val="00AD437E"/>
    <w:rsid w:val="00AD53B2"/>
    <w:rsid w:val="00AD6189"/>
    <w:rsid w:val="00AD6F52"/>
    <w:rsid w:val="00AD7FDC"/>
    <w:rsid w:val="00AE05C5"/>
    <w:rsid w:val="00AE0B1A"/>
    <w:rsid w:val="00AE0FF1"/>
    <w:rsid w:val="00AE326C"/>
    <w:rsid w:val="00AE3C88"/>
    <w:rsid w:val="00AE3F26"/>
    <w:rsid w:val="00AE4422"/>
    <w:rsid w:val="00AE5932"/>
    <w:rsid w:val="00AE5E1D"/>
    <w:rsid w:val="00AE75B3"/>
    <w:rsid w:val="00AF0821"/>
    <w:rsid w:val="00AF1F14"/>
    <w:rsid w:val="00AF2FC6"/>
    <w:rsid w:val="00AF40D2"/>
    <w:rsid w:val="00AF6005"/>
    <w:rsid w:val="00AF6CDE"/>
    <w:rsid w:val="00AF7315"/>
    <w:rsid w:val="00AF74F4"/>
    <w:rsid w:val="00AF7513"/>
    <w:rsid w:val="00AF7A3E"/>
    <w:rsid w:val="00B02150"/>
    <w:rsid w:val="00B02D11"/>
    <w:rsid w:val="00B03CEF"/>
    <w:rsid w:val="00B04B99"/>
    <w:rsid w:val="00B0578A"/>
    <w:rsid w:val="00B05E10"/>
    <w:rsid w:val="00B064CD"/>
    <w:rsid w:val="00B06D7F"/>
    <w:rsid w:val="00B07815"/>
    <w:rsid w:val="00B11BA2"/>
    <w:rsid w:val="00B1250E"/>
    <w:rsid w:val="00B13C94"/>
    <w:rsid w:val="00B148FB"/>
    <w:rsid w:val="00B14E18"/>
    <w:rsid w:val="00B1611C"/>
    <w:rsid w:val="00B16867"/>
    <w:rsid w:val="00B20054"/>
    <w:rsid w:val="00B2487E"/>
    <w:rsid w:val="00B24898"/>
    <w:rsid w:val="00B248B3"/>
    <w:rsid w:val="00B24983"/>
    <w:rsid w:val="00B2656F"/>
    <w:rsid w:val="00B27657"/>
    <w:rsid w:val="00B277AB"/>
    <w:rsid w:val="00B27C43"/>
    <w:rsid w:val="00B3003D"/>
    <w:rsid w:val="00B31119"/>
    <w:rsid w:val="00B31801"/>
    <w:rsid w:val="00B33DD6"/>
    <w:rsid w:val="00B35894"/>
    <w:rsid w:val="00B367F5"/>
    <w:rsid w:val="00B376E9"/>
    <w:rsid w:val="00B378D7"/>
    <w:rsid w:val="00B41BC7"/>
    <w:rsid w:val="00B41CE3"/>
    <w:rsid w:val="00B41E09"/>
    <w:rsid w:val="00B423F8"/>
    <w:rsid w:val="00B445EF"/>
    <w:rsid w:val="00B46F96"/>
    <w:rsid w:val="00B504F8"/>
    <w:rsid w:val="00B508A3"/>
    <w:rsid w:val="00B511AB"/>
    <w:rsid w:val="00B528EC"/>
    <w:rsid w:val="00B54A37"/>
    <w:rsid w:val="00B5522A"/>
    <w:rsid w:val="00B55550"/>
    <w:rsid w:val="00B60744"/>
    <w:rsid w:val="00B60BB5"/>
    <w:rsid w:val="00B61FF6"/>
    <w:rsid w:val="00B63B23"/>
    <w:rsid w:val="00B64C7F"/>
    <w:rsid w:val="00B6562C"/>
    <w:rsid w:val="00B6582C"/>
    <w:rsid w:val="00B700F4"/>
    <w:rsid w:val="00B7029B"/>
    <w:rsid w:val="00B71018"/>
    <w:rsid w:val="00B741CA"/>
    <w:rsid w:val="00B74679"/>
    <w:rsid w:val="00B7708A"/>
    <w:rsid w:val="00B77E78"/>
    <w:rsid w:val="00B809C0"/>
    <w:rsid w:val="00B809DA"/>
    <w:rsid w:val="00B827D6"/>
    <w:rsid w:val="00B83392"/>
    <w:rsid w:val="00B84354"/>
    <w:rsid w:val="00B85A07"/>
    <w:rsid w:val="00B872F6"/>
    <w:rsid w:val="00B90C58"/>
    <w:rsid w:val="00B91BCF"/>
    <w:rsid w:val="00B925F7"/>
    <w:rsid w:val="00B9335F"/>
    <w:rsid w:val="00B9379E"/>
    <w:rsid w:val="00B94E80"/>
    <w:rsid w:val="00B9695A"/>
    <w:rsid w:val="00B96AED"/>
    <w:rsid w:val="00B97F40"/>
    <w:rsid w:val="00BA00F7"/>
    <w:rsid w:val="00BA0A76"/>
    <w:rsid w:val="00BA0EDF"/>
    <w:rsid w:val="00BA1565"/>
    <w:rsid w:val="00BA2BD7"/>
    <w:rsid w:val="00BA2C33"/>
    <w:rsid w:val="00BA5FE2"/>
    <w:rsid w:val="00BA6E51"/>
    <w:rsid w:val="00BA7E3A"/>
    <w:rsid w:val="00BA7E97"/>
    <w:rsid w:val="00BB0163"/>
    <w:rsid w:val="00BB2176"/>
    <w:rsid w:val="00BB3F90"/>
    <w:rsid w:val="00BB5650"/>
    <w:rsid w:val="00BB5C52"/>
    <w:rsid w:val="00BB736F"/>
    <w:rsid w:val="00BB7E3A"/>
    <w:rsid w:val="00BC041C"/>
    <w:rsid w:val="00BC4416"/>
    <w:rsid w:val="00BC4B03"/>
    <w:rsid w:val="00BD2250"/>
    <w:rsid w:val="00BD3A96"/>
    <w:rsid w:val="00BD4991"/>
    <w:rsid w:val="00BD4D6D"/>
    <w:rsid w:val="00BD5DA0"/>
    <w:rsid w:val="00BD78E5"/>
    <w:rsid w:val="00BD7A1C"/>
    <w:rsid w:val="00BE0333"/>
    <w:rsid w:val="00BE0C49"/>
    <w:rsid w:val="00BE0C98"/>
    <w:rsid w:val="00BE0CDA"/>
    <w:rsid w:val="00BE1302"/>
    <w:rsid w:val="00BE13E3"/>
    <w:rsid w:val="00BE18CC"/>
    <w:rsid w:val="00BE22A2"/>
    <w:rsid w:val="00BE2EE2"/>
    <w:rsid w:val="00BE3A2B"/>
    <w:rsid w:val="00BE3AAB"/>
    <w:rsid w:val="00BE4052"/>
    <w:rsid w:val="00BE45ED"/>
    <w:rsid w:val="00BE6190"/>
    <w:rsid w:val="00BE69BF"/>
    <w:rsid w:val="00BF04B9"/>
    <w:rsid w:val="00BF08A3"/>
    <w:rsid w:val="00BF0BF6"/>
    <w:rsid w:val="00BF2C05"/>
    <w:rsid w:val="00BF3A05"/>
    <w:rsid w:val="00BF4162"/>
    <w:rsid w:val="00BF7747"/>
    <w:rsid w:val="00C0000D"/>
    <w:rsid w:val="00C00599"/>
    <w:rsid w:val="00C0156F"/>
    <w:rsid w:val="00C01AE8"/>
    <w:rsid w:val="00C01D19"/>
    <w:rsid w:val="00C0347B"/>
    <w:rsid w:val="00C035EE"/>
    <w:rsid w:val="00C03C6C"/>
    <w:rsid w:val="00C04988"/>
    <w:rsid w:val="00C04AF5"/>
    <w:rsid w:val="00C0621A"/>
    <w:rsid w:val="00C0772C"/>
    <w:rsid w:val="00C0774D"/>
    <w:rsid w:val="00C07D52"/>
    <w:rsid w:val="00C101E1"/>
    <w:rsid w:val="00C102A8"/>
    <w:rsid w:val="00C108CA"/>
    <w:rsid w:val="00C10925"/>
    <w:rsid w:val="00C123A7"/>
    <w:rsid w:val="00C138A6"/>
    <w:rsid w:val="00C14653"/>
    <w:rsid w:val="00C149FF"/>
    <w:rsid w:val="00C1567D"/>
    <w:rsid w:val="00C159D2"/>
    <w:rsid w:val="00C16B61"/>
    <w:rsid w:val="00C20E2E"/>
    <w:rsid w:val="00C20EBF"/>
    <w:rsid w:val="00C227C8"/>
    <w:rsid w:val="00C2322B"/>
    <w:rsid w:val="00C246B0"/>
    <w:rsid w:val="00C249A1"/>
    <w:rsid w:val="00C274EC"/>
    <w:rsid w:val="00C278FA"/>
    <w:rsid w:val="00C304F7"/>
    <w:rsid w:val="00C3066D"/>
    <w:rsid w:val="00C307E1"/>
    <w:rsid w:val="00C326EF"/>
    <w:rsid w:val="00C339A9"/>
    <w:rsid w:val="00C34DCF"/>
    <w:rsid w:val="00C35362"/>
    <w:rsid w:val="00C3554F"/>
    <w:rsid w:val="00C35C73"/>
    <w:rsid w:val="00C35ED8"/>
    <w:rsid w:val="00C3665D"/>
    <w:rsid w:val="00C36D69"/>
    <w:rsid w:val="00C37794"/>
    <w:rsid w:val="00C37904"/>
    <w:rsid w:val="00C40EE3"/>
    <w:rsid w:val="00C413C3"/>
    <w:rsid w:val="00C415DF"/>
    <w:rsid w:val="00C41F1A"/>
    <w:rsid w:val="00C42282"/>
    <w:rsid w:val="00C42D78"/>
    <w:rsid w:val="00C4385B"/>
    <w:rsid w:val="00C43ABF"/>
    <w:rsid w:val="00C444DB"/>
    <w:rsid w:val="00C446CE"/>
    <w:rsid w:val="00C44836"/>
    <w:rsid w:val="00C47947"/>
    <w:rsid w:val="00C51F5B"/>
    <w:rsid w:val="00C525E3"/>
    <w:rsid w:val="00C539F6"/>
    <w:rsid w:val="00C53DBD"/>
    <w:rsid w:val="00C56D00"/>
    <w:rsid w:val="00C56F80"/>
    <w:rsid w:val="00C572E6"/>
    <w:rsid w:val="00C576DD"/>
    <w:rsid w:val="00C6122C"/>
    <w:rsid w:val="00C612D5"/>
    <w:rsid w:val="00C61B8E"/>
    <w:rsid w:val="00C626DA"/>
    <w:rsid w:val="00C62A4C"/>
    <w:rsid w:val="00C63D95"/>
    <w:rsid w:val="00C64337"/>
    <w:rsid w:val="00C655C0"/>
    <w:rsid w:val="00C667BB"/>
    <w:rsid w:val="00C66CD5"/>
    <w:rsid w:val="00C71B85"/>
    <w:rsid w:val="00C724A1"/>
    <w:rsid w:val="00C75735"/>
    <w:rsid w:val="00C7636E"/>
    <w:rsid w:val="00C767E3"/>
    <w:rsid w:val="00C77241"/>
    <w:rsid w:val="00C77739"/>
    <w:rsid w:val="00C779AF"/>
    <w:rsid w:val="00C77A6B"/>
    <w:rsid w:val="00C80564"/>
    <w:rsid w:val="00C8275D"/>
    <w:rsid w:val="00C82B86"/>
    <w:rsid w:val="00C83427"/>
    <w:rsid w:val="00C84334"/>
    <w:rsid w:val="00C8437C"/>
    <w:rsid w:val="00C84B72"/>
    <w:rsid w:val="00C852E7"/>
    <w:rsid w:val="00C8624B"/>
    <w:rsid w:val="00C87628"/>
    <w:rsid w:val="00C901A4"/>
    <w:rsid w:val="00C9266E"/>
    <w:rsid w:val="00C92EB6"/>
    <w:rsid w:val="00C93A8A"/>
    <w:rsid w:val="00C93E54"/>
    <w:rsid w:val="00C9606A"/>
    <w:rsid w:val="00C9698A"/>
    <w:rsid w:val="00C96E3C"/>
    <w:rsid w:val="00CA0047"/>
    <w:rsid w:val="00CA0EAE"/>
    <w:rsid w:val="00CA142B"/>
    <w:rsid w:val="00CA2688"/>
    <w:rsid w:val="00CA33C2"/>
    <w:rsid w:val="00CA4E90"/>
    <w:rsid w:val="00CA5093"/>
    <w:rsid w:val="00CA6803"/>
    <w:rsid w:val="00CA6A55"/>
    <w:rsid w:val="00CA6B2F"/>
    <w:rsid w:val="00CA6D83"/>
    <w:rsid w:val="00CB742E"/>
    <w:rsid w:val="00CB7FC1"/>
    <w:rsid w:val="00CC5850"/>
    <w:rsid w:val="00CC63F8"/>
    <w:rsid w:val="00CC6A38"/>
    <w:rsid w:val="00CD143F"/>
    <w:rsid w:val="00CD1809"/>
    <w:rsid w:val="00CD32A6"/>
    <w:rsid w:val="00CD4997"/>
    <w:rsid w:val="00CD51E7"/>
    <w:rsid w:val="00CD7181"/>
    <w:rsid w:val="00CD76F5"/>
    <w:rsid w:val="00CE09F4"/>
    <w:rsid w:val="00CE0D25"/>
    <w:rsid w:val="00CE1056"/>
    <w:rsid w:val="00CE254E"/>
    <w:rsid w:val="00CE3246"/>
    <w:rsid w:val="00CE4205"/>
    <w:rsid w:val="00CE6427"/>
    <w:rsid w:val="00CE647D"/>
    <w:rsid w:val="00CE69C6"/>
    <w:rsid w:val="00CE6D0F"/>
    <w:rsid w:val="00CE70A6"/>
    <w:rsid w:val="00CE7448"/>
    <w:rsid w:val="00CE7510"/>
    <w:rsid w:val="00CE7A64"/>
    <w:rsid w:val="00CF2B21"/>
    <w:rsid w:val="00CF3997"/>
    <w:rsid w:val="00CF4274"/>
    <w:rsid w:val="00CF52CF"/>
    <w:rsid w:val="00CF61A5"/>
    <w:rsid w:val="00CF66E1"/>
    <w:rsid w:val="00CF6F40"/>
    <w:rsid w:val="00CF744A"/>
    <w:rsid w:val="00CF7A9A"/>
    <w:rsid w:val="00D00CFB"/>
    <w:rsid w:val="00D01B06"/>
    <w:rsid w:val="00D021A4"/>
    <w:rsid w:val="00D05BD3"/>
    <w:rsid w:val="00D10190"/>
    <w:rsid w:val="00D12BE0"/>
    <w:rsid w:val="00D13D09"/>
    <w:rsid w:val="00D1417E"/>
    <w:rsid w:val="00D14872"/>
    <w:rsid w:val="00D1507D"/>
    <w:rsid w:val="00D15C51"/>
    <w:rsid w:val="00D15FC0"/>
    <w:rsid w:val="00D214C8"/>
    <w:rsid w:val="00D23407"/>
    <w:rsid w:val="00D23727"/>
    <w:rsid w:val="00D251BE"/>
    <w:rsid w:val="00D261A2"/>
    <w:rsid w:val="00D2637F"/>
    <w:rsid w:val="00D266A0"/>
    <w:rsid w:val="00D27E11"/>
    <w:rsid w:val="00D30927"/>
    <w:rsid w:val="00D33AA9"/>
    <w:rsid w:val="00D34418"/>
    <w:rsid w:val="00D35B6A"/>
    <w:rsid w:val="00D37D58"/>
    <w:rsid w:val="00D405AF"/>
    <w:rsid w:val="00D41707"/>
    <w:rsid w:val="00D418CB"/>
    <w:rsid w:val="00D42057"/>
    <w:rsid w:val="00D4209F"/>
    <w:rsid w:val="00D42270"/>
    <w:rsid w:val="00D42883"/>
    <w:rsid w:val="00D42AA8"/>
    <w:rsid w:val="00D43A53"/>
    <w:rsid w:val="00D43B43"/>
    <w:rsid w:val="00D44CD4"/>
    <w:rsid w:val="00D454F4"/>
    <w:rsid w:val="00D46FAC"/>
    <w:rsid w:val="00D4754C"/>
    <w:rsid w:val="00D47770"/>
    <w:rsid w:val="00D5010A"/>
    <w:rsid w:val="00D50349"/>
    <w:rsid w:val="00D50784"/>
    <w:rsid w:val="00D5142A"/>
    <w:rsid w:val="00D51992"/>
    <w:rsid w:val="00D522B7"/>
    <w:rsid w:val="00D5249D"/>
    <w:rsid w:val="00D53C90"/>
    <w:rsid w:val="00D56761"/>
    <w:rsid w:val="00D57C51"/>
    <w:rsid w:val="00D61097"/>
    <w:rsid w:val="00D641CC"/>
    <w:rsid w:val="00D642C7"/>
    <w:rsid w:val="00D6442C"/>
    <w:rsid w:val="00D657A2"/>
    <w:rsid w:val="00D6590C"/>
    <w:rsid w:val="00D663B4"/>
    <w:rsid w:val="00D665F4"/>
    <w:rsid w:val="00D675CE"/>
    <w:rsid w:val="00D67FB6"/>
    <w:rsid w:val="00D67FCC"/>
    <w:rsid w:val="00D71301"/>
    <w:rsid w:val="00D7150F"/>
    <w:rsid w:val="00D721DD"/>
    <w:rsid w:val="00D73F0D"/>
    <w:rsid w:val="00D75458"/>
    <w:rsid w:val="00D75899"/>
    <w:rsid w:val="00D760B3"/>
    <w:rsid w:val="00D76124"/>
    <w:rsid w:val="00D80039"/>
    <w:rsid w:val="00D80C85"/>
    <w:rsid w:val="00D81132"/>
    <w:rsid w:val="00D81B16"/>
    <w:rsid w:val="00D8210D"/>
    <w:rsid w:val="00D822E0"/>
    <w:rsid w:val="00D82B8A"/>
    <w:rsid w:val="00D83C47"/>
    <w:rsid w:val="00D84A72"/>
    <w:rsid w:val="00D8568B"/>
    <w:rsid w:val="00D90718"/>
    <w:rsid w:val="00D910B9"/>
    <w:rsid w:val="00D915FF"/>
    <w:rsid w:val="00D91B19"/>
    <w:rsid w:val="00D91C73"/>
    <w:rsid w:val="00D93BDD"/>
    <w:rsid w:val="00D951FE"/>
    <w:rsid w:val="00D95744"/>
    <w:rsid w:val="00D977E4"/>
    <w:rsid w:val="00DA046B"/>
    <w:rsid w:val="00DA479D"/>
    <w:rsid w:val="00DA4EE0"/>
    <w:rsid w:val="00DA53C7"/>
    <w:rsid w:val="00DA6A50"/>
    <w:rsid w:val="00DA6FE8"/>
    <w:rsid w:val="00DB0A7C"/>
    <w:rsid w:val="00DB1971"/>
    <w:rsid w:val="00DB2280"/>
    <w:rsid w:val="00DB3006"/>
    <w:rsid w:val="00DB4209"/>
    <w:rsid w:val="00DB4906"/>
    <w:rsid w:val="00DB628A"/>
    <w:rsid w:val="00DB675D"/>
    <w:rsid w:val="00DB75DD"/>
    <w:rsid w:val="00DC2299"/>
    <w:rsid w:val="00DC4B41"/>
    <w:rsid w:val="00DC5446"/>
    <w:rsid w:val="00DC6187"/>
    <w:rsid w:val="00DC67A6"/>
    <w:rsid w:val="00DC7493"/>
    <w:rsid w:val="00DC7F2A"/>
    <w:rsid w:val="00DD0D59"/>
    <w:rsid w:val="00DD0F8D"/>
    <w:rsid w:val="00DD24EF"/>
    <w:rsid w:val="00DD29DC"/>
    <w:rsid w:val="00DD39C8"/>
    <w:rsid w:val="00DD4F60"/>
    <w:rsid w:val="00DD5397"/>
    <w:rsid w:val="00DD5971"/>
    <w:rsid w:val="00DD705D"/>
    <w:rsid w:val="00DD7481"/>
    <w:rsid w:val="00DD77DD"/>
    <w:rsid w:val="00DD7D17"/>
    <w:rsid w:val="00DE02D8"/>
    <w:rsid w:val="00DE036F"/>
    <w:rsid w:val="00DE1054"/>
    <w:rsid w:val="00DE1FFD"/>
    <w:rsid w:val="00DE2D9A"/>
    <w:rsid w:val="00DE3413"/>
    <w:rsid w:val="00DE46D9"/>
    <w:rsid w:val="00DE489A"/>
    <w:rsid w:val="00DF0B9D"/>
    <w:rsid w:val="00DF1C79"/>
    <w:rsid w:val="00DF1E5B"/>
    <w:rsid w:val="00DF23FA"/>
    <w:rsid w:val="00DF2B29"/>
    <w:rsid w:val="00DF2DEB"/>
    <w:rsid w:val="00DF30A8"/>
    <w:rsid w:val="00DF388F"/>
    <w:rsid w:val="00DF3E35"/>
    <w:rsid w:val="00DF43FC"/>
    <w:rsid w:val="00DF4F42"/>
    <w:rsid w:val="00DF66A6"/>
    <w:rsid w:val="00DF6E83"/>
    <w:rsid w:val="00DF73E0"/>
    <w:rsid w:val="00DF7680"/>
    <w:rsid w:val="00E00BB1"/>
    <w:rsid w:val="00E035D3"/>
    <w:rsid w:val="00E045FA"/>
    <w:rsid w:val="00E04C9A"/>
    <w:rsid w:val="00E05FC4"/>
    <w:rsid w:val="00E07DDA"/>
    <w:rsid w:val="00E1068B"/>
    <w:rsid w:val="00E11414"/>
    <w:rsid w:val="00E13B12"/>
    <w:rsid w:val="00E14F42"/>
    <w:rsid w:val="00E16006"/>
    <w:rsid w:val="00E174D4"/>
    <w:rsid w:val="00E176A2"/>
    <w:rsid w:val="00E2068A"/>
    <w:rsid w:val="00E20870"/>
    <w:rsid w:val="00E21432"/>
    <w:rsid w:val="00E2344D"/>
    <w:rsid w:val="00E251DD"/>
    <w:rsid w:val="00E25D8E"/>
    <w:rsid w:val="00E269BF"/>
    <w:rsid w:val="00E27894"/>
    <w:rsid w:val="00E27906"/>
    <w:rsid w:val="00E3192A"/>
    <w:rsid w:val="00E31BF2"/>
    <w:rsid w:val="00E31E3A"/>
    <w:rsid w:val="00E323C5"/>
    <w:rsid w:val="00E3254F"/>
    <w:rsid w:val="00E33DE1"/>
    <w:rsid w:val="00E34516"/>
    <w:rsid w:val="00E35C5C"/>
    <w:rsid w:val="00E42E23"/>
    <w:rsid w:val="00E44885"/>
    <w:rsid w:val="00E4529D"/>
    <w:rsid w:val="00E45DF1"/>
    <w:rsid w:val="00E465EC"/>
    <w:rsid w:val="00E46AAA"/>
    <w:rsid w:val="00E4770F"/>
    <w:rsid w:val="00E50709"/>
    <w:rsid w:val="00E50C35"/>
    <w:rsid w:val="00E53337"/>
    <w:rsid w:val="00E53D8E"/>
    <w:rsid w:val="00E54296"/>
    <w:rsid w:val="00E5470F"/>
    <w:rsid w:val="00E547B2"/>
    <w:rsid w:val="00E54B96"/>
    <w:rsid w:val="00E5505D"/>
    <w:rsid w:val="00E574FB"/>
    <w:rsid w:val="00E57ACA"/>
    <w:rsid w:val="00E6172D"/>
    <w:rsid w:val="00E62CD9"/>
    <w:rsid w:val="00E63319"/>
    <w:rsid w:val="00E664DB"/>
    <w:rsid w:val="00E708FA"/>
    <w:rsid w:val="00E7190E"/>
    <w:rsid w:val="00E71C1A"/>
    <w:rsid w:val="00E71FE2"/>
    <w:rsid w:val="00E72069"/>
    <w:rsid w:val="00E72FB9"/>
    <w:rsid w:val="00E73408"/>
    <w:rsid w:val="00E749C3"/>
    <w:rsid w:val="00E75F24"/>
    <w:rsid w:val="00E7613C"/>
    <w:rsid w:val="00E76684"/>
    <w:rsid w:val="00E76CBB"/>
    <w:rsid w:val="00E80073"/>
    <w:rsid w:val="00E80371"/>
    <w:rsid w:val="00E8096F"/>
    <w:rsid w:val="00E82642"/>
    <w:rsid w:val="00E8308C"/>
    <w:rsid w:val="00E8380D"/>
    <w:rsid w:val="00E84C85"/>
    <w:rsid w:val="00E84E02"/>
    <w:rsid w:val="00E85D7E"/>
    <w:rsid w:val="00E865CF"/>
    <w:rsid w:val="00E86A0B"/>
    <w:rsid w:val="00E87C62"/>
    <w:rsid w:val="00E87FA3"/>
    <w:rsid w:val="00E90302"/>
    <w:rsid w:val="00E9090A"/>
    <w:rsid w:val="00E90FF9"/>
    <w:rsid w:val="00E91455"/>
    <w:rsid w:val="00E93EAF"/>
    <w:rsid w:val="00E961C5"/>
    <w:rsid w:val="00E9627A"/>
    <w:rsid w:val="00E96602"/>
    <w:rsid w:val="00E96804"/>
    <w:rsid w:val="00E9689A"/>
    <w:rsid w:val="00E972A0"/>
    <w:rsid w:val="00E977BC"/>
    <w:rsid w:val="00EA26DA"/>
    <w:rsid w:val="00EA29A6"/>
    <w:rsid w:val="00EA3917"/>
    <w:rsid w:val="00EA48A9"/>
    <w:rsid w:val="00EA4FD1"/>
    <w:rsid w:val="00EA5AA5"/>
    <w:rsid w:val="00EA6A54"/>
    <w:rsid w:val="00EB0B50"/>
    <w:rsid w:val="00EB0C8C"/>
    <w:rsid w:val="00EB3DE2"/>
    <w:rsid w:val="00EB4B5B"/>
    <w:rsid w:val="00EB5C24"/>
    <w:rsid w:val="00EC0A24"/>
    <w:rsid w:val="00EC187B"/>
    <w:rsid w:val="00EC1FC2"/>
    <w:rsid w:val="00EC20D0"/>
    <w:rsid w:val="00EC2F92"/>
    <w:rsid w:val="00EC448F"/>
    <w:rsid w:val="00EC47BF"/>
    <w:rsid w:val="00EC52B1"/>
    <w:rsid w:val="00EC7362"/>
    <w:rsid w:val="00ED140D"/>
    <w:rsid w:val="00ED2BA4"/>
    <w:rsid w:val="00ED3189"/>
    <w:rsid w:val="00ED3B4D"/>
    <w:rsid w:val="00ED3DAE"/>
    <w:rsid w:val="00ED40C8"/>
    <w:rsid w:val="00ED42DA"/>
    <w:rsid w:val="00ED4C4B"/>
    <w:rsid w:val="00ED5AD5"/>
    <w:rsid w:val="00ED6C35"/>
    <w:rsid w:val="00ED75F9"/>
    <w:rsid w:val="00EE2A83"/>
    <w:rsid w:val="00EE3124"/>
    <w:rsid w:val="00EE37D2"/>
    <w:rsid w:val="00EE384A"/>
    <w:rsid w:val="00EE3CF6"/>
    <w:rsid w:val="00EE4C53"/>
    <w:rsid w:val="00EE4CE8"/>
    <w:rsid w:val="00EE5C8E"/>
    <w:rsid w:val="00EF0DB1"/>
    <w:rsid w:val="00EF1180"/>
    <w:rsid w:val="00EF14E7"/>
    <w:rsid w:val="00EF23FC"/>
    <w:rsid w:val="00EF301C"/>
    <w:rsid w:val="00EF5190"/>
    <w:rsid w:val="00EF52D7"/>
    <w:rsid w:val="00EF699A"/>
    <w:rsid w:val="00EF721C"/>
    <w:rsid w:val="00F0026F"/>
    <w:rsid w:val="00F033CC"/>
    <w:rsid w:val="00F042EE"/>
    <w:rsid w:val="00F04EF0"/>
    <w:rsid w:val="00F04F9A"/>
    <w:rsid w:val="00F05CC2"/>
    <w:rsid w:val="00F05FC2"/>
    <w:rsid w:val="00F06123"/>
    <w:rsid w:val="00F06467"/>
    <w:rsid w:val="00F064D3"/>
    <w:rsid w:val="00F102A1"/>
    <w:rsid w:val="00F109C5"/>
    <w:rsid w:val="00F132FF"/>
    <w:rsid w:val="00F15381"/>
    <w:rsid w:val="00F15C52"/>
    <w:rsid w:val="00F16FC4"/>
    <w:rsid w:val="00F17783"/>
    <w:rsid w:val="00F21556"/>
    <w:rsid w:val="00F22105"/>
    <w:rsid w:val="00F23090"/>
    <w:rsid w:val="00F23CBD"/>
    <w:rsid w:val="00F23F55"/>
    <w:rsid w:val="00F2560C"/>
    <w:rsid w:val="00F26106"/>
    <w:rsid w:val="00F26CA2"/>
    <w:rsid w:val="00F273BA"/>
    <w:rsid w:val="00F27C22"/>
    <w:rsid w:val="00F341B4"/>
    <w:rsid w:val="00F34925"/>
    <w:rsid w:val="00F34C47"/>
    <w:rsid w:val="00F34E13"/>
    <w:rsid w:val="00F40F1B"/>
    <w:rsid w:val="00F44898"/>
    <w:rsid w:val="00F459CC"/>
    <w:rsid w:val="00F46C8A"/>
    <w:rsid w:val="00F476B8"/>
    <w:rsid w:val="00F50CC1"/>
    <w:rsid w:val="00F50CF3"/>
    <w:rsid w:val="00F511CD"/>
    <w:rsid w:val="00F51FD6"/>
    <w:rsid w:val="00F540B4"/>
    <w:rsid w:val="00F5438A"/>
    <w:rsid w:val="00F55E71"/>
    <w:rsid w:val="00F56561"/>
    <w:rsid w:val="00F574E3"/>
    <w:rsid w:val="00F57773"/>
    <w:rsid w:val="00F57809"/>
    <w:rsid w:val="00F60BD2"/>
    <w:rsid w:val="00F64A88"/>
    <w:rsid w:val="00F656C0"/>
    <w:rsid w:val="00F662C2"/>
    <w:rsid w:val="00F67399"/>
    <w:rsid w:val="00F6749F"/>
    <w:rsid w:val="00F700AD"/>
    <w:rsid w:val="00F7023A"/>
    <w:rsid w:val="00F7030D"/>
    <w:rsid w:val="00F716FB"/>
    <w:rsid w:val="00F7396D"/>
    <w:rsid w:val="00F73F76"/>
    <w:rsid w:val="00F740F8"/>
    <w:rsid w:val="00F75FB6"/>
    <w:rsid w:val="00F760D7"/>
    <w:rsid w:val="00F80C1E"/>
    <w:rsid w:val="00F80E77"/>
    <w:rsid w:val="00F81A7E"/>
    <w:rsid w:val="00F81C6D"/>
    <w:rsid w:val="00F84D35"/>
    <w:rsid w:val="00F84F64"/>
    <w:rsid w:val="00F86E1F"/>
    <w:rsid w:val="00F87917"/>
    <w:rsid w:val="00F910D3"/>
    <w:rsid w:val="00F91AF0"/>
    <w:rsid w:val="00F94B1D"/>
    <w:rsid w:val="00F94E4A"/>
    <w:rsid w:val="00F957AD"/>
    <w:rsid w:val="00F9585D"/>
    <w:rsid w:val="00F95CE1"/>
    <w:rsid w:val="00F95DC7"/>
    <w:rsid w:val="00F96058"/>
    <w:rsid w:val="00F9669B"/>
    <w:rsid w:val="00F97886"/>
    <w:rsid w:val="00FA0C63"/>
    <w:rsid w:val="00FA25C8"/>
    <w:rsid w:val="00FA2A1F"/>
    <w:rsid w:val="00FA336D"/>
    <w:rsid w:val="00FA3B4F"/>
    <w:rsid w:val="00FA4F5A"/>
    <w:rsid w:val="00FA56DD"/>
    <w:rsid w:val="00FA5846"/>
    <w:rsid w:val="00FA5FA9"/>
    <w:rsid w:val="00FA7699"/>
    <w:rsid w:val="00FB0D1C"/>
    <w:rsid w:val="00FB155E"/>
    <w:rsid w:val="00FB1B61"/>
    <w:rsid w:val="00FB252F"/>
    <w:rsid w:val="00FB2CBF"/>
    <w:rsid w:val="00FB5EBF"/>
    <w:rsid w:val="00FB778B"/>
    <w:rsid w:val="00FB7EFB"/>
    <w:rsid w:val="00FC1F01"/>
    <w:rsid w:val="00FC2D6A"/>
    <w:rsid w:val="00FC590C"/>
    <w:rsid w:val="00FC5FF3"/>
    <w:rsid w:val="00FC60E9"/>
    <w:rsid w:val="00FC6631"/>
    <w:rsid w:val="00FD0F69"/>
    <w:rsid w:val="00FD11FB"/>
    <w:rsid w:val="00FD4009"/>
    <w:rsid w:val="00FD4589"/>
    <w:rsid w:val="00FD47DD"/>
    <w:rsid w:val="00FD4E94"/>
    <w:rsid w:val="00FD77DE"/>
    <w:rsid w:val="00FE12D4"/>
    <w:rsid w:val="00FE17AF"/>
    <w:rsid w:val="00FE2C7D"/>
    <w:rsid w:val="00FE382F"/>
    <w:rsid w:val="00FE3AF3"/>
    <w:rsid w:val="00FE3FEA"/>
    <w:rsid w:val="00FE476F"/>
    <w:rsid w:val="00FE4BF2"/>
    <w:rsid w:val="00FE731D"/>
    <w:rsid w:val="00FF01B4"/>
    <w:rsid w:val="00FF08FD"/>
    <w:rsid w:val="00FF0D42"/>
    <w:rsid w:val="00FF0D6F"/>
    <w:rsid w:val="00FF15A4"/>
    <w:rsid w:val="00FF2E85"/>
    <w:rsid w:val="00FF3560"/>
    <w:rsid w:val="00FF47E1"/>
    <w:rsid w:val="00FF4836"/>
    <w:rsid w:val="00FF5D11"/>
    <w:rsid w:val="00FF752D"/>
  </w:rsids>
  <m:mathPr>
    <m:mathFont m:val="Cambria Math"/>
    <m:brkBin m:val="before"/>
    <m:brkBinSub m:val="--"/>
    <m:smallFrac m:val="0"/>
    <m:dispDef/>
    <m:lMargin m:val="0"/>
    <m:rMargin m:val="0"/>
    <m:defJc m:val="centerGroup"/>
    <m:wrapIndent m:val="1440"/>
    <m:intLim m:val="subSup"/>
    <m:naryLim m:val="undOvr"/>
  </m:mathPr>
  <w:themeFontLang w:val="es-P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BE3E6BB"/>
  <w15:docId w15:val="{F18E165C-12CA-4F84-B2EF-1912BDF31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659F"/>
    <w:pPr>
      <w:spacing w:after="200" w:line="276" w:lineRule="auto"/>
    </w:pPr>
    <w:rPr>
      <w:sz w:val="22"/>
      <w:szCs w:val="22"/>
      <w:lang w:eastAsia="en-US"/>
    </w:rPr>
  </w:style>
  <w:style w:type="paragraph" w:styleId="Ttulo1">
    <w:name w:val="heading 1"/>
    <w:basedOn w:val="Normal"/>
    <w:next w:val="Normal"/>
    <w:link w:val="Ttulo1Car"/>
    <w:uiPriority w:val="1"/>
    <w:qFormat/>
    <w:rsid w:val="00E33DE1"/>
    <w:pPr>
      <w:keepNext/>
      <w:keepLines/>
      <w:spacing w:before="480" w:after="0"/>
      <w:outlineLvl w:val="0"/>
    </w:pPr>
    <w:rPr>
      <w:rFonts w:ascii="Cambria" w:eastAsia="MS Gothic" w:hAnsi="Cambria"/>
      <w:b/>
      <w:bCs/>
      <w:color w:val="345A8A"/>
      <w:sz w:val="32"/>
      <w:szCs w:val="32"/>
    </w:rPr>
  </w:style>
  <w:style w:type="paragraph" w:styleId="Ttulo2">
    <w:name w:val="heading 2"/>
    <w:basedOn w:val="Normal"/>
    <w:next w:val="Normal"/>
    <w:link w:val="Ttulo2Car"/>
    <w:uiPriority w:val="9"/>
    <w:semiHidden/>
    <w:unhideWhenUsed/>
    <w:qFormat/>
    <w:rsid w:val="0012692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B1611C"/>
    <w:pPr>
      <w:spacing w:before="100" w:beforeAutospacing="1" w:after="100" w:afterAutospacing="1" w:line="240" w:lineRule="auto"/>
      <w:outlineLvl w:val="2"/>
    </w:pPr>
    <w:rPr>
      <w:rFonts w:ascii="Times New Roman" w:eastAsia="Times New Roman" w:hAnsi="Times New Roman"/>
      <w:b/>
      <w:bCs/>
      <w:sz w:val="27"/>
      <w:szCs w:val="27"/>
      <w:lang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138A6"/>
    <w:pPr>
      <w:ind w:left="720"/>
      <w:contextualSpacing/>
    </w:pPr>
  </w:style>
  <w:style w:type="paragraph" w:styleId="Encabezado">
    <w:name w:val="header"/>
    <w:basedOn w:val="Normal"/>
    <w:link w:val="EncabezadoCar"/>
    <w:uiPriority w:val="99"/>
    <w:unhideWhenUsed/>
    <w:rsid w:val="00AE3C8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E3C88"/>
  </w:style>
  <w:style w:type="paragraph" w:styleId="Piedepgina">
    <w:name w:val="footer"/>
    <w:basedOn w:val="Normal"/>
    <w:link w:val="PiedepginaCar"/>
    <w:uiPriority w:val="99"/>
    <w:unhideWhenUsed/>
    <w:rsid w:val="00AE3C8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3C88"/>
  </w:style>
  <w:style w:type="paragraph" w:styleId="Textonotapie">
    <w:name w:val="footnote text"/>
    <w:basedOn w:val="Normal"/>
    <w:link w:val="TextonotapieCar"/>
    <w:uiPriority w:val="99"/>
    <w:unhideWhenUsed/>
    <w:rsid w:val="00557A18"/>
    <w:pPr>
      <w:spacing w:after="0" w:line="240" w:lineRule="auto"/>
    </w:pPr>
    <w:rPr>
      <w:sz w:val="20"/>
      <w:szCs w:val="20"/>
    </w:rPr>
  </w:style>
  <w:style w:type="character" w:customStyle="1" w:styleId="TextonotapieCar">
    <w:name w:val="Texto nota pie Car"/>
    <w:link w:val="Textonotapie"/>
    <w:uiPriority w:val="99"/>
    <w:rsid w:val="00557A18"/>
    <w:rPr>
      <w:sz w:val="20"/>
      <w:szCs w:val="20"/>
    </w:rPr>
  </w:style>
  <w:style w:type="character" w:styleId="Refdenotaalpie">
    <w:name w:val="footnote reference"/>
    <w:uiPriority w:val="99"/>
    <w:unhideWhenUsed/>
    <w:rsid w:val="00557A18"/>
    <w:rPr>
      <w:vertAlign w:val="superscript"/>
    </w:rPr>
  </w:style>
  <w:style w:type="paragraph" w:styleId="Textodeglobo">
    <w:name w:val="Balloon Text"/>
    <w:basedOn w:val="Normal"/>
    <w:link w:val="TextodegloboCar"/>
    <w:uiPriority w:val="99"/>
    <w:semiHidden/>
    <w:unhideWhenUsed/>
    <w:rsid w:val="00EB0C8C"/>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B0C8C"/>
    <w:rPr>
      <w:rFonts w:ascii="Tahoma" w:hAnsi="Tahoma" w:cs="Tahoma"/>
      <w:sz w:val="16"/>
      <w:szCs w:val="16"/>
    </w:rPr>
  </w:style>
  <w:style w:type="character" w:customStyle="1" w:styleId="Ttulo3Car">
    <w:name w:val="Título 3 Car"/>
    <w:link w:val="Ttulo3"/>
    <w:uiPriority w:val="9"/>
    <w:rsid w:val="00B1611C"/>
    <w:rPr>
      <w:rFonts w:ascii="Times New Roman" w:eastAsia="Times New Roman" w:hAnsi="Times New Roman" w:cs="Times New Roman"/>
      <w:b/>
      <w:bCs/>
      <w:sz w:val="27"/>
      <w:szCs w:val="27"/>
      <w:lang w:eastAsia="es-PE"/>
    </w:rPr>
  </w:style>
  <w:style w:type="paragraph" w:styleId="NormalWeb">
    <w:name w:val="Normal (Web)"/>
    <w:basedOn w:val="Normal"/>
    <w:uiPriority w:val="99"/>
    <w:unhideWhenUsed/>
    <w:rsid w:val="00B1611C"/>
    <w:pPr>
      <w:spacing w:before="100" w:beforeAutospacing="1" w:after="100" w:afterAutospacing="1" w:line="240" w:lineRule="auto"/>
    </w:pPr>
    <w:rPr>
      <w:rFonts w:ascii="Times New Roman" w:eastAsia="Times New Roman" w:hAnsi="Times New Roman"/>
      <w:sz w:val="24"/>
      <w:szCs w:val="24"/>
      <w:lang w:eastAsia="es-PE"/>
    </w:rPr>
  </w:style>
  <w:style w:type="character" w:customStyle="1" w:styleId="apple-converted-space">
    <w:name w:val="apple-converted-space"/>
    <w:basedOn w:val="Fuentedeprrafopredeter"/>
    <w:rsid w:val="00B1611C"/>
  </w:style>
  <w:style w:type="character" w:styleId="Hipervnculo">
    <w:name w:val="Hyperlink"/>
    <w:uiPriority w:val="99"/>
    <w:unhideWhenUsed/>
    <w:rsid w:val="00B1611C"/>
    <w:rPr>
      <w:color w:val="0000FF"/>
      <w:u w:val="single"/>
    </w:rPr>
  </w:style>
  <w:style w:type="paragraph" w:styleId="Cita">
    <w:name w:val="Quote"/>
    <w:basedOn w:val="Normal"/>
    <w:next w:val="Normal"/>
    <w:link w:val="CitaCar"/>
    <w:uiPriority w:val="29"/>
    <w:qFormat/>
    <w:rsid w:val="002804C9"/>
    <w:rPr>
      <w:i/>
      <w:iCs/>
      <w:color w:val="000000"/>
    </w:rPr>
  </w:style>
  <w:style w:type="character" w:customStyle="1" w:styleId="CitaCar">
    <w:name w:val="Cita Car"/>
    <w:link w:val="Cita"/>
    <w:uiPriority w:val="29"/>
    <w:rsid w:val="002804C9"/>
    <w:rPr>
      <w:i/>
      <w:iCs/>
      <w:color w:val="000000"/>
    </w:rPr>
  </w:style>
  <w:style w:type="paragraph" w:customStyle="1" w:styleId="Puesto1">
    <w:name w:val="Puesto1"/>
    <w:basedOn w:val="Normal"/>
    <w:next w:val="Normal"/>
    <w:link w:val="PuestoCar"/>
    <w:qFormat/>
    <w:rsid w:val="002804C9"/>
    <w:pPr>
      <w:pBdr>
        <w:bottom w:val="single" w:sz="8" w:space="4" w:color="4F81BD"/>
      </w:pBdr>
      <w:spacing w:after="300" w:line="240" w:lineRule="auto"/>
      <w:contextualSpacing/>
    </w:pPr>
    <w:rPr>
      <w:rFonts w:ascii="Cambria" w:eastAsia="MS Gothic" w:hAnsi="Cambria"/>
      <w:color w:val="17365D"/>
      <w:spacing w:val="5"/>
      <w:kern w:val="28"/>
      <w:sz w:val="52"/>
      <w:szCs w:val="52"/>
    </w:rPr>
  </w:style>
  <w:style w:type="character" w:customStyle="1" w:styleId="PuestoCar">
    <w:name w:val="Puesto Car"/>
    <w:link w:val="Puesto1"/>
    <w:rsid w:val="002804C9"/>
    <w:rPr>
      <w:rFonts w:ascii="Cambria" w:eastAsia="MS Gothic" w:hAnsi="Cambria" w:cs="Times New Roman"/>
      <w:color w:val="17365D"/>
      <w:spacing w:val="5"/>
      <w:kern w:val="28"/>
      <w:sz w:val="52"/>
      <w:szCs w:val="52"/>
    </w:rPr>
  </w:style>
  <w:style w:type="paragraph" w:styleId="Subttulo">
    <w:name w:val="Subtitle"/>
    <w:basedOn w:val="Normal"/>
    <w:next w:val="Normal"/>
    <w:link w:val="SubttuloCar"/>
    <w:qFormat/>
    <w:rsid w:val="002804C9"/>
    <w:pPr>
      <w:numPr>
        <w:ilvl w:val="1"/>
      </w:numPr>
    </w:pPr>
    <w:rPr>
      <w:rFonts w:ascii="Cambria" w:eastAsia="MS Gothic" w:hAnsi="Cambria"/>
      <w:i/>
      <w:iCs/>
      <w:color w:val="4F81BD"/>
      <w:spacing w:val="15"/>
      <w:sz w:val="24"/>
      <w:szCs w:val="24"/>
    </w:rPr>
  </w:style>
  <w:style w:type="character" w:customStyle="1" w:styleId="SubttuloCar">
    <w:name w:val="Subtítulo Car"/>
    <w:link w:val="Subttulo"/>
    <w:rsid w:val="002804C9"/>
    <w:rPr>
      <w:rFonts w:ascii="Cambria" w:eastAsia="MS Gothic" w:hAnsi="Cambria" w:cs="Times New Roman"/>
      <w:i/>
      <w:iCs/>
      <w:color w:val="4F81BD"/>
      <w:spacing w:val="15"/>
      <w:sz w:val="24"/>
      <w:szCs w:val="24"/>
    </w:rPr>
  </w:style>
  <w:style w:type="character" w:styleId="Textoennegrita">
    <w:name w:val="Strong"/>
    <w:uiPriority w:val="22"/>
    <w:qFormat/>
    <w:rsid w:val="002804C9"/>
    <w:rPr>
      <w:b/>
      <w:bCs/>
    </w:rPr>
  </w:style>
  <w:style w:type="character" w:styleId="nfasissutil">
    <w:name w:val="Subtle Emphasis"/>
    <w:uiPriority w:val="19"/>
    <w:qFormat/>
    <w:rsid w:val="002804C9"/>
    <w:rPr>
      <w:i/>
      <w:iCs/>
      <w:color w:val="808080"/>
    </w:rPr>
  </w:style>
  <w:style w:type="character" w:styleId="nfasis">
    <w:name w:val="Emphasis"/>
    <w:uiPriority w:val="20"/>
    <w:qFormat/>
    <w:rsid w:val="002804C9"/>
    <w:rPr>
      <w:i/>
      <w:iCs/>
    </w:rPr>
  </w:style>
  <w:style w:type="character" w:styleId="nfasisintenso">
    <w:name w:val="Intense Emphasis"/>
    <w:uiPriority w:val="21"/>
    <w:qFormat/>
    <w:rsid w:val="002804C9"/>
    <w:rPr>
      <w:b/>
      <w:bCs/>
      <w:i/>
      <w:iCs/>
      <w:color w:val="4F81BD"/>
    </w:rPr>
  </w:style>
  <w:style w:type="paragraph" w:styleId="Citadestacada">
    <w:name w:val="Intense Quote"/>
    <w:basedOn w:val="Normal"/>
    <w:next w:val="Normal"/>
    <w:link w:val="CitadestacadaCar"/>
    <w:uiPriority w:val="30"/>
    <w:qFormat/>
    <w:rsid w:val="002804C9"/>
    <w:pPr>
      <w:pBdr>
        <w:bottom w:val="single" w:sz="4" w:space="4" w:color="4F81BD"/>
      </w:pBdr>
      <w:spacing w:before="200" w:after="280"/>
      <w:ind w:left="936" w:right="936"/>
    </w:pPr>
    <w:rPr>
      <w:b/>
      <w:bCs/>
      <w:i/>
      <w:iCs/>
      <w:color w:val="4F81BD"/>
    </w:rPr>
  </w:style>
  <w:style w:type="character" w:customStyle="1" w:styleId="CitadestacadaCar">
    <w:name w:val="Cita destacada Car"/>
    <w:link w:val="Citadestacada"/>
    <w:uiPriority w:val="30"/>
    <w:rsid w:val="002804C9"/>
    <w:rPr>
      <w:b/>
      <w:bCs/>
      <w:i/>
      <w:iCs/>
      <w:color w:val="4F81BD"/>
    </w:rPr>
  </w:style>
  <w:style w:type="character" w:styleId="Referenciasutil">
    <w:name w:val="Subtle Reference"/>
    <w:uiPriority w:val="31"/>
    <w:qFormat/>
    <w:rsid w:val="002804C9"/>
    <w:rPr>
      <w:smallCaps/>
      <w:color w:val="C0504D"/>
      <w:u w:val="single"/>
    </w:rPr>
  </w:style>
  <w:style w:type="character" w:styleId="Referenciaintensa">
    <w:name w:val="Intense Reference"/>
    <w:uiPriority w:val="32"/>
    <w:qFormat/>
    <w:rsid w:val="002804C9"/>
    <w:rPr>
      <w:b/>
      <w:bCs/>
      <w:smallCaps/>
      <w:color w:val="C0504D"/>
      <w:spacing w:val="5"/>
      <w:u w:val="single"/>
    </w:rPr>
  </w:style>
  <w:style w:type="character" w:styleId="Ttulodellibro">
    <w:name w:val="Book Title"/>
    <w:uiPriority w:val="33"/>
    <w:qFormat/>
    <w:rsid w:val="002804C9"/>
    <w:rPr>
      <w:b/>
      <w:bCs/>
      <w:smallCaps/>
      <w:spacing w:val="5"/>
    </w:rPr>
  </w:style>
  <w:style w:type="character" w:styleId="Nmerodepgina">
    <w:name w:val="page number"/>
    <w:basedOn w:val="Fuentedeprrafopredeter"/>
    <w:uiPriority w:val="99"/>
    <w:semiHidden/>
    <w:unhideWhenUsed/>
    <w:rsid w:val="000D30D7"/>
  </w:style>
  <w:style w:type="character" w:customStyle="1" w:styleId="Ttulo1Car">
    <w:name w:val="Título 1 Car"/>
    <w:link w:val="Ttulo1"/>
    <w:uiPriority w:val="1"/>
    <w:rsid w:val="00E33DE1"/>
    <w:rPr>
      <w:rFonts w:ascii="Cambria" w:eastAsia="MS Gothic" w:hAnsi="Cambria" w:cs="Times New Roman"/>
      <w:b/>
      <w:bCs/>
      <w:color w:val="345A8A"/>
      <w:sz w:val="32"/>
      <w:szCs w:val="32"/>
    </w:rPr>
  </w:style>
  <w:style w:type="paragraph" w:styleId="TtulodeTDC">
    <w:name w:val="TOC Heading"/>
    <w:basedOn w:val="Ttulo1"/>
    <w:next w:val="Normal"/>
    <w:uiPriority w:val="39"/>
    <w:unhideWhenUsed/>
    <w:qFormat/>
    <w:rsid w:val="00E33DE1"/>
    <w:pPr>
      <w:outlineLvl w:val="9"/>
    </w:pPr>
    <w:rPr>
      <w:color w:val="365F91"/>
      <w:sz w:val="28"/>
      <w:szCs w:val="28"/>
      <w:lang w:eastAsia="es-ES"/>
    </w:rPr>
  </w:style>
  <w:style w:type="paragraph" w:styleId="TDC1">
    <w:name w:val="toc 1"/>
    <w:basedOn w:val="Normal"/>
    <w:next w:val="Normal"/>
    <w:autoRedefine/>
    <w:uiPriority w:val="39"/>
    <w:unhideWhenUsed/>
    <w:rsid w:val="00E33DE1"/>
    <w:pPr>
      <w:spacing w:before="120" w:after="0"/>
    </w:pPr>
    <w:rPr>
      <w:b/>
      <w:sz w:val="24"/>
      <w:szCs w:val="24"/>
    </w:rPr>
  </w:style>
  <w:style w:type="paragraph" w:styleId="TDC2">
    <w:name w:val="toc 2"/>
    <w:basedOn w:val="Normal"/>
    <w:next w:val="Normal"/>
    <w:autoRedefine/>
    <w:uiPriority w:val="39"/>
    <w:unhideWhenUsed/>
    <w:rsid w:val="00E33DE1"/>
    <w:pPr>
      <w:spacing w:after="0"/>
      <w:ind w:left="220"/>
    </w:pPr>
    <w:rPr>
      <w:b/>
    </w:rPr>
  </w:style>
  <w:style w:type="paragraph" w:styleId="TDC3">
    <w:name w:val="toc 3"/>
    <w:basedOn w:val="Normal"/>
    <w:next w:val="Normal"/>
    <w:autoRedefine/>
    <w:uiPriority w:val="39"/>
    <w:unhideWhenUsed/>
    <w:rsid w:val="00E33DE1"/>
    <w:pPr>
      <w:spacing w:after="0"/>
      <w:ind w:left="440"/>
    </w:pPr>
  </w:style>
  <w:style w:type="paragraph" w:styleId="TDC4">
    <w:name w:val="toc 4"/>
    <w:basedOn w:val="Normal"/>
    <w:next w:val="Normal"/>
    <w:autoRedefine/>
    <w:uiPriority w:val="39"/>
    <w:semiHidden/>
    <w:unhideWhenUsed/>
    <w:rsid w:val="00E33DE1"/>
    <w:pPr>
      <w:spacing w:after="0"/>
      <w:ind w:left="660"/>
    </w:pPr>
    <w:rPr>
      <w:sz w:val="20"/>
      <w:szCs w:val="20"/>
    </w:rPr>
  </w:style>
  <w:style w:type="paragraph" w:styleId="TDC5">
    <w:name w:val="toc 5"/>
    <w:basedOn w:val="Normal"/>
    <w:next w:val="Normal"/>
    <w:autoRedefine/>
    <w:uiPriority w:val="39"/>
    <w:semiHidden/>
    <w:unhideWhenUsed/>
    <w:rsid w:val="00E33DE1"/>
    <w:pPr>
      <w:spacing w:after="0"/>
      <w:ind w:left="880"/>
    </w:pPr>
    <w:rPr>
      <w:sz w:val="20"/>
      <w:szCs w:val="20"/>
    </w:rPr>
  </w:style>
  <w:style w:type="paragraph" w:styleId="TDC6">
    <w:name w:val="toc 6"/>
    <w:basedOn w:val="Normal"/>
    <w:next w:val="Normal"/>
    <w:autoRedefine/>
    <w:uiPriority w:val="39"/>
    <w:semiHidden/>
    <w:unhideWhenUsed/>
    <w:rsid w:val="00E33DE1"/>
    <w:pPr>
      <w:spacing w:after="0"/>
      <w:ind w:left="1100"/>
    </w:pPr>
    <w:rPr>
      <w:sz w:val="20"/>
      <w:szCs w:val="20"/>
    </w:rPr>
  </w:style>
  <w:style w:type="paragraph" w:styleId="TDC7">
    <w:name w:val="toc 7"/>
    <w:basedOn w:val="Normal"/>
    <w:next w:val="Normal"/>
    <w:autoRedefine/>
    <w:uiPriority w:val="39"/>
    <w:semiHidden/>
    <w:unhideWhenUsed/>
    <w:rsid w:val="00E33DE1"/>
    <w:pPr>
      <w:spacing w:after="0"/>
      <w:ind w:left="1320"/>
    </w:pPr>
    <w:rPr>
      <w:sz w:val="20"/>
      <w:szCs w:val="20"/>
    </w:rPr>
  </w:style>
  <w:style w:type="paragraph" w:styleId="TDC8">
    <w:name w:val="toc 8"/>
    <w:basedOn w:val="Normal"/>
    <w:next w:val="Normal"/>
    <w:autoRedefine/>
    <w:uiPriority w:val="39"/>
    <w:semiHidden/>
    <w:unhideWhenUsed/>
    <w:rsid w:val="00E33DE1"/>
    <w:pPr>
      <w:spacing w:after="0"/>
      <w:ind w:left="1540"/>
    </w:pPr>
    <w:rPr>
      <w:sz w:val="20"/>
      <w:szCs w:val="20"/>
    </w:rPr>
  </w:style>
  <w:style w:type="paragraph" w:styleId="TDC9">
    <w:name w:val="toc 9"/>
    <w:basedOn w:val="Normal"/>
    <w:next w:val="Normal"/>
    <w:autoRedefine/>
    <w:uiPriority w:val="39"/>
    <w:semiHidden/>
    <w:unhideWhenUsed/>
    <w:rsid w:val="00E33DE1"/>
    <w:pPr>
      <w:spacing w:after="0"/>
      <w:ind w:left="1760"/>
    </w:pPr>
    <w:rPr>
      <w:sz w:val="20"/>
      <w:szCs w:val="20"/>
    </w:rPr>
  </w:style>
  <w:style w:type="table" w:styleId="Tablaconcuadrcula">
    <w:name w:val="Table Grid"/>
    <w:basedOn w:val="Tablanormal"/>
    <w:uiPriority w:val="39"/>
    <w:rsid w:val="009B59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1">
    <w:name w:val="Tabla de cuadrícula 4 - Énfasis 11"/>
    <w:basedOn w:val="Tablanormal"/>
    <w:uiPriority w:val="49"/>
    <w:rsid w:val="00653253"/>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Listavistosa-nfasis11">
    <w:name w:val="Lista vistosa - Énfasis 11"/>
    <w:basedOn w:val="Normal"/>
    <w:link w:val="Listavistosa-nfasis1Car"/>
    <w:uiPriority w:val="34"/>
    <w:qFormat/>
    <w:rsid w:val="00E91455"/>
    <w:pPr>
      <w:widowControl w:val="0"/>
      <w:spacing w:after="0" w:line="240" w:lineRule="auto"/>
    </w:pPr>
    <w:rPr>
      <w:lang w:val="en-US"/>
    </w:rPr>
  </w:style>
  <w:style w:type="character" w:customStyle="1" w:styleId="Listavistosa-nfasis1Car">
    <w:name w:val="Lista vistosa - Énfasis 1 Car"/>
    <w:link w:val="Listavistosa-nfasis11"/>
    <w:uiPriority w:val="34"/>
    <w:locked/>
    <w:rsid w:val="00E91455"/>
    <w:rPr>
      <w:rFonts w:ascii="Calibri" w:eastAsia="Calibri" w:hAnsi="Calibri" w:cs="Times New Roman"/>
      <w:lang w:val="en-US"/>
    </w:rPr>
  </w:style>
  <w:style w:type="paragraph" w:customStyle="1" w:styleId="ContactDetails">
    <w:name w:val="Contact Details"/>
    <w:basedOn w:val="Normal"/>
    <w:rsid w:val="003668CE"/>
    <w:pPr>
      <w:spacing w:after="480" w:line="324" w:lineRule="auto"/>
      <w:jc w:val="center"/>
    </w:pPr>
    <w:rPr>
      <w:rFonts w:eastAsia="MS Mincho"/>
      <w:color w:val="8DB3E2"/>
      <w:sz w:val="18"/>
      <w:szCs w:val="18"/>
      <w:lang w:val="fr-FR"/>
    </w:rPr>
  </w:style>
  <w:style w:type="table" w:customStyle="1" w:styleId="TableNormal1">
    <w:name w:val="Table Normal1"/>
    <w:uiPriority w:val="2"/>
    <w:semiHidden/>
    <w:unhideWhenUsed/>
    <w:qFormat/>
    <w:rsid w:val="004B401F"/>
    <w:pPr>
      <w:widowControl w:val="0"/>
    </w:pPr>
    <w:rPr>
      <w:sz w:val="22"/>
      <w:szCs w:val="22"/>
      <w:lang w:val="en-US" w:eastAsia="en-US"/>
    </w:rPr>
    <w:tblPr>
      <w:tblInd w:w="0" w:type="dxa"/>
      <w:tblCellMar>
        <w:top w:w="0" w:type="dxa"/>
        <w:left w:w="0" w:type="dxa"/>
        <w:bottom w:w="0" w:type="dxa"/>
        <w:right w:w="0" w:type="dxa"/>
      </w:tblCellMar>
    </w:tblPr>
  </w:style>
  <w:style w:type="paragraph" w:styleId="Textocomentario">
    <w:name w:val="annotation text"/>
    <w:basedOn w:val="Normal"/>
    <w:link w:val="TextocomentarioCar"/>
    <w:uiPriority w:val="99"/>
    <w:unhideWhenUsed/>
    <w:rsid w:val="00A3048C"/>
    <w:pPr>
      <w:spacing w:line="240" w:lineRule="auto"/>
    </w:pPr>
    <w:rPr>
      <w:sz w:val="20"/>
      <w:szCs w:val="20"/>
    </w:rPr>
  </w:style>
  <w:style w:type="character" w:customStyle="1" w:styleId="TextocomentarioCar">
    <w:name w:val="Texto comentario Car"/>
    <w:link w:val="Textocomentario"/>
    <w:uiPriority w:val="99"/>
    <w:rsid w:val="00A3048C"/>
    <w:rPr>
      <w:sz w:val="20"/>
      <w:szCs w:val="20"/>
    </w:rPr>
  </w:style>
  <w:style w:type="table" w:customStyle="1" w:styleId="Tablaconcuadrcula1">
    <w:name w:val="Tabla con cuadrícula1"/>
    <w:basedOn w:val="Tablanormal"/>
    <w:next w:val="Tablaconcuadrcula"/>
    <w:uiPriority w:val="59"/>
    <w:rsid w:val="00A262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21">
    <w:name w:val="Lista 21"/>
    <w:basedOn w:val="Normal"/>
    <w:semiHidden/>
    <w:rsid w:val="0061507D"/>
    <w:pPr>
      <w:numPr>
        <w:numId w:val="6"/>
      </w:numPr>
      <w:spacing w:after="0" w:line="240" w:lineRule="auto"/>
    </w:pPr>
    <w:rPr>
      <w:rFonts w:ascii="Times New Roman" w:eastAsia="Times New Roman" w:hAnsi="Times New Roman"/>
      <w:sz w:val="20"/>
      <w:szCs w:val="20"/>
      <w:lang w:val="es-ES" w:eastAsia="es-ES"/>
    </w:rPr>
  </w:style>
  <w:style w:type="character" w:styleId="Refdecomentario">
    <w:name w:val="annotation reference"/>
    <w:uiPriority w:val="99"/>
    <w:semiHidden/>
    <w:unhideWhenUsed/>
    <w:rsid w:val="00F86E1F"/>
    <w:rPr>
      <w:sz w:val="16"/>
      <w:szCs w:val="16"/>
    </w:rPr>
  </w:style>
  <w:style w:type="paragraph" w:styleId="Asuntodelcomentario">
    <w:name w:val="annotation subject"/>
    <w:basedOn w:val="Textocomentario"/>
    <w:next w:val="Textocomentario"/>
    <w:link w:val="AsuntodelcomentarioCar"/>
    <w:uiPriority w:val="99"/>
    <w:semiHidden/>
    <w:unhideWhenUsed/>
    <w:rsid w:val="00F86E1F"/>
    <w:pPr>
      <w:spacing w:line="276" w:lineRule="auto"/>
    </w:pPr>
    <w:rPr>
      <w:b/>
      <w:bCs/>
    </w:rPr>
  </w:style>
  <w:style w:type="character" w:customStyle="1" w:styleId="AsuntodelcomentarioCar">
    <w:name w:val="Asunto del comentario Car"/>
    <w:link w:val="Asuntodelcomentario"/>
    <w:uiPriority w:val="99"/>
    <w:semiHidden/>
    <w:rsid w:val="00F86E1F"/>
    <w:rPr>
      <w:b/>
      <w:bCs/>
      <w:sz w:val="20"/>
      <w:szCs w:val="20"/>
      <w:lang w:eastAsia="en-US"/>
    </w:rPr>
  </w:style>
  <w:style w:type="character" w:customStyle="1" w:styleId="no-style-override-7">
    <w:name w:val="no-style-override-7"/>
    <w:rsid w:val="0056478D"/>
  </w:style>
  <w:style w:type="character" w:customStyle="1" w:styleId="no-style-override-3">
    <w:name w:val="no-style-override-3"/>
    <w:rsid w:val="00403648"/>
  </w:style>
  <w:style w:type="paragraph" w:customStyle="1" w:styleId="Default">
    <w:name w:val="Default"/>
    <w:rsid w:val="00784835"/>
    <w:pPr>
      <w:autoSpaceDE w:val="0"/>
      <w:autoSpaceDN w:val="0"/>
      <w:adjustRightInd w:val="0"/>
    </w:pPr>
    <w:rPr>
      <w:rFonts w:eastAsiaTheme="minorHAnsi" w:cs="Calibri"/>
      <w:color w:val="000000"/>
      <w:sz w:val="24"/>
      <w:szCs w:val="24"/>
      <w:lang w:eastAsia="en-US"/>
    </w:rPr>
  </w:style>
  <w:style w:type="table" w:customStyle="1" w:styleId="Tablaconcuadrcula2">
    <w:name w:val="Tabla con cuadrícula2"/>
    <w:basedOn w:val="Tablanormal"/>
    <w:next w:val="Tablaconcuadrcula"/>
    <w:uiPriority w:val="39"/>
    <w:rsid w:val="0061312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126927"/>
    <w:rPr>
      <w:rFonts w:asciiTheme="majorHAnsi" w:eastAsiaTheme="majorEastAsia" w:hAnsiTheme="majorHAnsi" w:cstheme="majorBidi"/>
      <w:color w:val="365F91" w:themeColor="accent1" w:themeShade="BF"/>
      <w:sz w:val="26"/>
      <w:szCs w:val="26"/>
      <w:lang w:eastAsia="en-US"/>
    </w:rPr>
  </w:style>
  <w:style w:type="character" w:styleId="Hipervnculovisitado">
    <w:name w:val="FollowedHyperlink"/>
    <w:basedOn w:val="Fuentedeprrafopredeter"/>
    <w:uiPriority w:val="99"/>
    <w:semiHidden/>
    <w:unhideWhenUsed/>
    <w:rsid w:val="001474FB"/>
    <w:rPr>
      <w:color w:val="800080" w:themeColor="followedHyperlink"/>
      <w:u w:val="single"/>
    </w:rPr>
  </w:style>
  <w:style w:type="table" w:customStyle="1" w:styleId="Tabladecuadrcula4-nfasis12">
    <w:name w:val="Tabla de cuadrícula 4 - Énfasis 12"/>
    <w:basedOn w:val="Tablanormal"/>
    <w:uiPriority w:val="49"/>
    <w:rsid w:val="0033371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ft3">
    <w:name w:val="ft3"/>
    <w:basedOn w:val="Fuentedeprrafopredeter"/>
    <w:rsid w:val="000239DA"/>
  </w:style>
  <w:style w:type="character" w:customStyle="1" w:styleId="ft2">
    <w:name w:val="ft2"/>
    <w:basedOn w:val="Fuentedeprrafopredeter"/>
    <w:rsid w:val="000239DA"/>
  </w:style>
  <w:style w:type="character" w:customStyle="1" w:styleId="ft4">
    <w:name w:val="ft4"/>
    <w:basedOn w:val="Fuentedeprrafopredeter"/>
    <w:rsid w:val="00743D93"/>
  </w:style>
  <w:style w:type="paragraph" w:styleId="Mapadeldocumento">
    <w:name w:val="Document Map"/>
    <w:basedOn w:val="Normal"/>
    <w:link w:val="MapadeldocumentoCar"/>
    <w:uiPriority w:val="99"/>
    <w:semiHidden/>
    <w:unhideWhenUsed/>
    <w:rsid w:val="00FB252F"/>
    <w:pPr>
      <w:spacing w:after="0" w:line="240" w:lineRule="auto"/>
    </w:pPr>
    <w:rPr>
      <w:rFonts w:ascii="Lucida Grande" w:hAnsi="Lucida Grande" w:cs="Lucida Grande"/>
      <w:sz w:val="24"/>
      <w:szCs w:val="24"/>
    </w:rPr>
  </w:style>
  <w:style w:type="character" w:customStyle="1" w:styleId="MapadeldocumentoCar">
    <w:name w:val="Mapa del documento Car"/>
    <w:basedOn w:val="Fuentedeprrafopredeter"/>
    <w:link w:val="Mapadeldocumento"/>
    <w:uiPriority w:val="99"/>
    <w:semiHidden/>
    <w:rsid w:val="00FB252F"/>
    <w:rPr>
      <w:rFonts w:ascii="Lucida Grande" w:hAnsi="Lucida Grande" w:cs="Lucida Grande"/>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78193">
      <w:bodyDiv w:val="1"/>
      <w:marLeft w:val="0"/>
      <w:marRight w:val="0"/>
      <w:marTop w:val="0"/>
      <w:marBottom w:val="0"/>
      <w:divBdr>
        <w:top w:val="none" w:sz="0" w:space="0" w:color="auto"/>
        <w:left w:val="none" w:sz="0" w:space="0" w:color="auto"/>
        <w:bottom w:val="none" w:sz="0" w:space="0" w:color="auto"/>
        <w:right w:val="none" w:sz="0" w:space="0" w:color="auto"/>
      </w:divBdr>
    </w:div>
    <w:div w:id="91631414">
      <w:bodyDiv w:val="1"/>
      <w:marLeft w:val="0"/>
      <w:marRight w:val="0"/>
      <w:marTop w:val="0"/>
      <w:marBottom w:val="0"/>
      <w:divBdr>
        <w:top w:val="none" w:sz="0" w:space="0" w:color="auto"/>
        <w:left w:val="none" w:sz="0" w:space="0" w:color="auto"/>
        <w:bottom w:val="none" w:sz="0" w:space="0" w:color="auto"/>
        <w:right w:val="none" w:sz="0" w:space="0" w:color="auto"/>
      </w:divBdr>
    </w:div>
    <w:div w:id="158618642">
      <w:bodyDiv w:val="1"/>
      <w:marLeft w:val="0"/>
      <w:marRight w:val="0"/>
      <w:marTop w:val="0"/>
      <w:marBottom w:val="0"/>
      <w:divBdr>
        <w:top w:val="none" w:sz="0" w:space="0" w:color="auto"/>
        <w:left w:val="none" w:sz="0" w:space="0" w:color="auto"/>
        <w:bottom w:val="none" w:sz="0" w:space="0" w:color="auto"/>
        <w:right w:val="none" w:sz="0" w:space="0" w:color="auto"/>
      </w:divBdr>
    </w:div>
    <w:div w:id="163864424">
      <w:bodyDiv w:val="1"/>
      <w:marLeft w:val="0"/>
      <w:marRight w:val="0"/>
      <w:marTop w:val="0"/>
      <w:marBottom w:val="0"/>
      <w:divBdr>
        <w:top w:val="none" w:sz="0" w:space="0" w:color="auto"/>
        <w:left w:val="none" w:sz="0" w:space="0" w:color="auto"/>
        <w:bottom w:val="none" w:sz="0" w:space="0" w:color="auto"/>
        <w:right w:val="none" w:sz="0" w:space="0" w:color="auto"/>
      </w:divBdr>
    </w:div>
    <w:div w:id="173080777">
      <w:bodyDiv w:val="1"/>
      <w:marLeft w:val="0"/>
      <w:marRight w:val="0"/>
      <w:marTop w:val="0"/>
      <w:marBottom w:val="0"/>
      <w:divBdr>
        <w:top w:val="none" w:sz="0" w:space="0" w:color="auto"/>
        <w:left w:val="none" w:sz="0" w:space="0" w:color="auto"/>
        <w:bottom w:val="none" w:sz="0" w:space="0" w:color="auto"/>
        <w:right w:val="none" w:sz="0" w:space="0" w:color="auto"/>
      </w:divBdr>
    </w:div>
    <w:div w:id="178198853">
      <w:bodyDiv w:val="1"/>
      <w:marLeft w:val="0"/>
      <w:marRight w:val="0"/>
      <w:marTop w:val="0"/>
      <w:marBottom w:val="0"/>
      <w:divBdr>
        <w:top w:val="none" w:sz="0" w:space="0" w:color="auto"/>
        <w:left w:val="none" w:sz="0" w:space="0" w:color="auto"/>
        <w:bottom w:val="none" w:sz="0" w:space="0" w:color="auto"/>
        <w:right w:val="none" w:sz="0" w:space="0" w:color="auto"/>
      </w:divBdr>
    </w:div>
    <w:div w:id="185992664">
      <w:bodyDiv w:val="1"/>
      <w:marLeft w:val="0"/>
      <w:marRight w:val="0"/>
      <w:marTop w:val="0"/>
      <w:marBottom w:val="0"/>
      <w:divBdr>
        <w:top w:val="none" w:sz="0" w:space="0" w:color="auto"/>
        <w:left w:val="none" w:sz="0" w:space="0" w:color="auto"/>
        <w:bottom w:val="none" w:sz="0" w:space="0" w:color="auto"/>
        <w:right w:val="none" w:sz="0" w:space="0" w:color="auto"/>
      </w:divBdr>
    </w:div>
    <w:div w:id="205994780">
      <w:bodyDiv w:val="1"/>
      <w:marLeft w:val="0"/>
      <w:marRight w:val="0"/>
      <w:marTop w:val="0"/>
      <w:marBottom w:val="0"/>
      <w:divBdr>
        <w:top w:val="none" w:sz="0" w:space="0" w:color="auto"/>
        <w:left w:val="none" w:sz="0" w:space="0" w:color="auto"/>
        <w:bottom w:val="none" w:sz="0" w:space="0" w:color="auto"/>
        <w:right w:val="none" w:sz="0" w:space="0" w:color="auto"/>
      </w:divBdr>
    </w:div>
    <w:div w:id="209540214">
      <w:bodyDiv w:val="1"/>
      <w:marLeft w:val="0"/>
      <w:marRight w:val="0"/>
      <w:marTop w:val="0"/>
      <w:marBottom w:val="0"/>
      <w:divBdr>
        <w:top w:val="none" w:sz="0" w:space="0" w:color="auto"/>
        <w:left w:val="none" w:sz="0" w:space="0" w:color="auto"/>
        <w:bottom w:val="none" w:sz="0" w:space="0" w:color="auto"/>
        <w:right w:val="none" w:sz="0" w:space="0" w:color="auto"/>
      </w:divBdr>
    </w:div>
    <w:div w:id="229926444">
      <w:bodyDiv w:val="1"/>
      <w:marLeft w:val="0"/>
      <w:marRight w:val="0"/>
      <w:marTop w:val="0"/>
      <w:marBottom w:val="0"/>
      <w:divBdr>
        <w:top w:val="none" w:sz="0" w:space="0" w:color="auto"/>
        <w:left w:val="none" w:sz="0" w:space="0" w:color="auto"/>
        <w:bottom w:val="none" w:sz="0" w:space="0" w:color="auto"/>
        <w:right w:val="none" w:sz="0" w:space="0" w:color="auto"/>
      </w:divBdr>
    </w:div>
    <w:div w:id="240793157">
      <w:bodyDiv w:val="1"/>
      <w:marLeft w:val="0"/>
      <w:marRight w:val="0"/>
      <w:marTop w:val="0"/>
      <w:marBottom w:val="0"/>
      <w:divBdr>
        <w:top w:val="none" w:sz="0" w:space="0" w:color="auto"/>
        <w:left w:val="none" w:sz="0" w:space="0" w:color="auto"/>
        <w:bottom w:val="none" w:sz="0" w:space="0" w:color="auto"/>
        <w:right w:val="none" w:sz="0" w:space="0" w:color="auto"/>
      </w:divBdr>
    </w:div>
    <w:div w:id="276955173">
      <w:bodyDiv w:val="1"/>
      <w:marLeft w:val="0"/>
      <w:marRight w:val="0"/>
      <w:marTop w:val="0"/>
      <w:marBottom w:val="0"/>
      <w:divBdr>
        <w:top w:val="none" w:sz="0" w:space="0" w:color="auto"/>
        <w:left w:val="none" w:sz="0" w:space="0" w:color="auto"/>
        <w:bottom w:val="none" w:sz="0" w:space="0" w:color="auto"/>
        <w:right w:val="none" w:sz="0" w:space="0" w:color="auto"/>
      </w:divBdr>
    </w:div>
    <w:div w:id="285814952">
      <w:bodyDiv w:val="1"/>
      <w:marLeft w:val="0"/>
      <w:marRight w:val="0"/>
      <w:marTop w:val="0"/>
      <w:marBottom w:val="0"/>
      <w:divBdr>
        <w:top w:val="none" w:sz="0" w:space="0" w:color="auto"/>
        <w:left w:val="none" w:sz="0" w:space="0" w:color="auto"/>
        <w:bottom w:val="none" w:sz="0" w:space="0" w:color="auto"/>
        <w:right w:val="none" w:sz="0" w:space="0" w:color="auto"/>
      </w:divBdr>
    </w:div>
    <w:div w:id="328946460">
      <w:bodyDiv w:val="1"/>
      <w:marLeft w:val="0"/>
      <w:marRight w:val="0"/>
      <w:marTop w:val="0"/>
      <w:marBottom w:val="0"/>
      <w:divBdr>
        <w:top w:val="none" w:sz="0" w:space="0" w:color="auto"/>
        <w:left w:val="none" w:sz="0" w:space="0" w:color="auto"/>
        <w:bottom w:val="none" w:sz="0" w:space="0" w:color="auto"/>
        <w:right w:val="none" w:sz="0" w:space="0" w:color="auto"/>
      </w:divBdr>
    </w:div>
    <w:div w:id="351955992">
      <w:bodyDiv w:val="1"/>
      <w:marLeft w:val="0"/>
      <w:marRight w:val="0"/>
      <w:marTop w:val="0"/>
      <w:marBottom w:val="0"/>
      <w:divBdr>
        <w:top w:val="none" w:sz="0" w:space="0" w:color="auto"/>
        <w:left w:val="none" w:sz="0" w:space="0" w:color="auto"/>
        <w:bottom w:val="none" w:sz="0" w:space="0" w:color="auto"/>
        <w:right w:val="none" w:sz="0" w:space="0" w:color="auto"/>
      </w:divBdr>
    </w:div>
    <w:div w:id="382214527">
      <w:bodyDiv w:val="1"/>
      <w:marLeft w:val="0"/>
      <w:marRight w:val="0"/>
      <w:marTop w:val="0"/>
      <w:marBottom w:val="0"/>
      <w:divBdr>
        <w:top w:val="none" w:sz="0" w:space="0" w:color="auto"/>
        <w:left w:val="none" w:sz="0" w:space="0" w:color="auto"/>
        <w:bottom w:val="none" w:sz="0" w:space="0" w:color="auto"/>
        <w:right w:val="none" w:sz="0" w:space="0" w:color="auto"/>
      </w:divBdr>
      <w:divsChild>
        <w:div w:id="869999132">
          <w:marLeft w:val="0"/>
          <w:marRight w:val="0"/>
          <w:marTop w:val="0"/>
          <w:marBottom w:val="0"/>
          <w:divBdr>
            <w:top w:val="none" w:sz="0" w:space="0" w:color="auto"/>
            <w:left w:val="none" w:sz="0" w:space="0" w:color="auto"/>
            <w:bottom w:val="none" w:sz="0" w:space="0" w:color="auto"/>
            <w:right w:val="none" w:sz="0" w:space="0" w:color="auto"/>
          </w:divBdr>
        </w:div>
        <w:div w:id="528033013">
          <w:marLeft w:val="0"/>
          <w:marRight w:val="0"/>
          <w:marTop w:val="0"/>
          <w:marBottom w:val="0"/>
          <w:divBdr>
            <w:top w:val="none" w:sz="0" w:space="0" w:color="auto"/>
            <w:left w:val="none" w:sz="0" w:space="0" w:color="auto"/>
            <w:bottom w:val="none" w:sz="0" w:space="0" w:color="auto"/>
            <w:right w:val="none" w:sz="0" w:space="0" w:color="auto"/>
          </w:divBdr>
        </w:div>
        <w:div w:id="1840997204">
          <w:marLeft w:val="0"/>
          <w:marRight w:val="0"/>
          <w:marTop w:val="0"/>
          <w:marBottom w:val="0"/>
          <w:divBdr>
            <w:top w:val="none" w:sz="0" w:space="0" w:color="auto"/>
            <w:left w:val="none" w:sz="0" w:space="0" w:color="auto"/>
            <w:bottom w:val="none" w:sz="0" w:space="0" w:color="auto"/>
            <w:right w:val="none" w:sz="0" w:space="0" w:color="auto"/>
          </w:divBdr>
        </w:div>
        <w:div w:id="549923643">
          <w:marLeft w:val="0"/>
          <w:marRight w:val="0"/>
          <w:marTop w:val="0"/>
          <w:marBottom w:val="0"/>
          <w:divBdr>
            <w:top w:val="none" w:sz="0" w:space="0" w:color="auto"/>
            <w:left w:val="none" w:sz="0" w:space="0" w:color="auto"/>
            <w:bottom w:val="none" w:sz="0" w:space="0" w:color="auto"/>
            <w:right w:val="none" w:sz="0" w:space="0" w:color="auto"/>
          </w:divBdr>
        </w:div>
        <w:div w:id="391734451">
          <w:marLeft w:val="0"/>
          <w:marRight w:val="0"/>
          <w:marTop w:val="0"/>
          <w:marBottom w:val="0"/>
          <w:divBdr>
            <w:top w:val="none" w:sz="0" w:space="0" w:color="auto"/>
            <w:left w:val="none" w:sz="0" w:space="0" w:color="auto"/>
            <w:bottom w:val="none" w:sz="0" w:space="0" w:color="auto"/>
            <w:right w:val="none" w:sz="0" w:space="0" w:color="auto"/>
          </w:divBdr>
        </w:div>
        <w:div w:id="979773065">
          <w:marLeft w:val="0"/>
          <w:marRight w:val="0"/>
          <w:marTop w:val="0"/>
          <w:marBottom w:val="0"/>
          <w:divBdr>
            <w:top w:val="none" w:sz="0" w:space="0" w:color="auto"/>
            <w:left w:val="none" w:sz="0" w:space="0" w:color="auto"/>
            <w:bottom w:val="none" w:sz="0" w:space="0" w:color="auto"/>
            <w:right w:val="none" w:sz="0" w:space="0" w:color="auto"/>
          </w:divBdr>
        </w:div>
        <w:div w:id="1565096458">
          <w:marLeft w:val="0"/>
          <w:marRight w:val="0"/>
          <w:marTop w:val="0"/>
          <w:marBottom w:val="0"/>
          <w:divBdr>
            <w:top w:val="none" w:sz="0" w:space="0" w:color="auto"/>
            <w:left w:val="none" w:sz="0" w:space="0" w:color="auto"/>
            <w:bottom w:val="none" w:sz="0" w:space="0" w:color="auto"/>
            <w:right w:val="none" w:sz="0" w:space="0" w:color="auto"/>
          </w:divBdr>
        </w:div>
        <w:div w:id="1906799233">
          <w:marLeft w:val="0"/>
          <w:marRight w:val="0"/>
          <w:marTop w:val="0"/>
          <w:marBottom w:val="0"/>
          <w:divBdr>
            <w:top w:val="none" w:sz="0" w:space="0" w:color="auto"/>
            <w:left w:val="none" w:sz="0" w:space="0" w:color="auto"/>
            <w:bottom w:val="none" w:sz="0" w:space="0" w:color="auto"/>
            <w:right w:val="none" w:sz="0" w:space="0" w:color="auto"/>
          </w:divBdr>
        </w:div>
        <w:div w:id="1732001782">
          <w:marLeft w:val="0"/>
          <w:marRight w:val="0"/>
          <w:marTop w:val="0"/>
          <w:marBottom w:val="0"/>
          <w:divBdr>
            <w:top w:val="none" w:sz="0" w:space="0" w:color="auto"/>
            <w:left w:val="none" w:sz="0" w:space="0" w:color="auto"/>
            <w:bottom w:val="none" w:sz="0" w:space="0" w:color="auto"/>
            <w:right w:val="none" w:sz="0" w:space="0" w:color="auto"/>
          </w:divBdr>
        </w:div>
        <w:div w:id="1221359129">
          <w:marLeft w:val="0"/>
          <w:marRight w:val="0"/>
          <w:marTop w:val="0"/>
          <w:marBottom w:val="0"/>
          <w:divBdr>
            <w:top w:val="none" w:sz="0" w:space="0" w:color="auto"/>
            <w:left w:val="none" w:sz="0" w:space="0" w:color="auto"/>
            <w:bottom w:val="none" w:sz="0" w:space="0" w:color="auto"/>
            <w:right w:val="none" w:sz="0" w:space="0" w:color="auto"/>
          </w:divBdr>
        </w:div>
        <w:div w:id="1151289236">
          <w:marLeft w:val="0"/>
          <w:marRight w:val="0"/>
          <w:marTop w:val="0"/>
          <w:marBottom w:val="0"/>
          <w:divBdr>
            <w:top w:val="none" w:sz="0" w:space="0" w:color="auto"/>
            <w:left w:val="none" w:sz="0" w:space="0" w:color="auto"/>
            <w:bottom w:val="none" w:sz="0" w:space="0" w:color="auto"/>
            <w:right w:val="none" w:sz="0" w:space="0" w:color="auto"/>
          </w:divBdr>
        </w:div>
      </w:divsChild>
    </w:div>
    <w:div w:id="438061808">
      <w:bodyDiv w:val="1"/>
      <w:marLeft w:val="0"/>
      <w:marRight w:val="0"/>
      <w:marTop w:val="0"/>
      <w:marBottom w:val="0"/>
      <w:divBdr>
        <w:top w:val="none" w:sz="0" w:space="0" w:color="auto"/>
        <w:left w:val="none" w:sz="0" w:space="0" w:color="auto"/>
        <w:bottom w:val="none" w:sz="0" w:space="0" w:color="auto"/>
        <w:right w:val="none" w:sz="0" w:space="0" w:color="auto"/>
      </w:divBdr>
    </w:div>
    <w:div w:id="534657504">
      <w:bodyDiv w:val="1"/>
      <w:marLeft w:val="0"/>
      <w:marRight w:val="0"/>
      <w:marTop w:val="0"/>
      <w:marBottom w:val="0"/>
      <w:divBdr>
        <w:top w:val="none" w:sz="0" w:space="0" w:color="auto"/>
        <w:left w:val="none" w:sz="0" w:space="0" w:color="auto"/>
        <w:bottom w:val="none" w:sz="0" w:space="0" w:color="auto"/>
        <w:right w:val="none" w:sz="0" w:space="0" w:color="auto"/>
      </w:divBdr>
    </w:div>
    <w:div w:id="551693460">
      <w:bodyDiv w:val="1"/>
      <w:marLeft w:val="0"/>
      <w:marRight w:val="0"/>
      <w:marTop w:val="0"/>
      <w:marBottom w:val="0"/>
      <w:divBdr>
        <w:top w:val="none" w:sz="0" w:space="0" w:color="auto"/>
        <w:left w:val="none" w:sz="0" w:space="0" w:color="auto"/>
        <w:bottom w:val="none" w:sz="0" w:space="0" w:color="auto"/>
        <w:right w:val="none" w:sz="0" w:space="0" w:color="auto"/>
      </w:divBdr>
    </w:div>
    <w:div w:id="557664799">
      <w:bodyDiv w:val="1"/>
      <w:marLeft w:val="0"/>
      <w:marRight w:val="0"/>
      <w:marTop w:val="0"/>
      <w:marBottom w:val="0"/>
      <w:divBdr>
        <w:top w:val="none" w:sz="0" w:space="0" w:color="auto"/>
        <w:left w:val="none" w:sz="0" w:space="0" w:color="auto"/>
        <w:bottom w:val="none" w:sz="0" w:space="0" w:color="auto"/>
        <w:right w:val="none" w:sz="0" w:space="0" w:color="auto"/>
      </w:divBdr>
    </w:div>
    <w:div w:id="590086457">
      <w:bodyDiv w:val="1"/>
      <w:marLeft w:val="0"/>
      <w:marRight w:val="0"/>
      <w:marTop w:val="0"/>
      <w:marBottom w:val="0"/>
      <w:divBdr>
        <w:top w:val="none" w:sz="0" w:space="0" w:color="auto"/>
        <w:left w:val="none" w:sz="0" w:space="0" w:color="auto"/>
        <w:bottom w:val="none" w:sz="0" w:space="0" w:color="auto"/>
        <w:right w:val="none" w:sz="0" w:space="0" w:color="auto"/>
      </w:divBdr>
    </w:div>
    <w:div w:id="634995329">
      <w:bodyDiv w:val="1"/>
      <w:marLeft w:val="0"/>
      <w:marRight w:val="0"/>
      <w:marTop w:val="0"/>
      <w:marBottom w:val="0"/>
      <w:divBdr>
        <w:top w:val="none" w:sz="0" w:space="0" w:color="auto"/>
        <w:left w:val="none" w:sz="0" w:space="0" w:color="auto"/>
        <w:bottom w:val="none" w:sz="0" w:space="0" w:color="auto"/>
        <w:right w:val="none" w:sz="0" w:space="0" w:color="auto"/>
      </w:divBdr>
    </w:div>
    <w:div w:id="638657401">
      <w:bodyDiv w:val="1"/>
      <w:marLeft w:val="0"/>
      <w:marRight w:val="0"/>
      <w:marTop w:val="0"/>
      <w:marBottom w:val="0"/>
      <w:divBdr>
        <w:top w:val="none" w:sz="0" w:space="0" w:color="auto"/>
        <w:left w:val="none" w:sz="0" w:space="0" w:color="auto"/>
        <w:bottom w:val="none" w:sz="0" w:space="0" w:color="auto"/>
        <w:right w:val="none" w:sz="0" w:space="0" w:color="auto"/>
      </w:divBdr>
    </w:div>
    <w:div w:id="644436079">
      <w:bodyDiv w:val="1"/>
      <w:marLeft w:val="0"/>
      <w:marRight w:val="0"/>
      <w:marTop w:val="0"/>
      <w:marBottom w:val="0"/>
      <w:divBdr>
        <w:top w:val="none" w:sz="0" w:space="0" w:color="auto"/>
        <w:left w:val="none" w:sz="0" w:space="0" w:color="auto"/>
        <w:bottom w:val="none" w:sz="0" w:space="0" w:color="auto"/>
        <w:right w:val="none" w:sz="0" w:space="0" w:color="auto"/>
      </w:divBdr>
      <w:divsChild>
        <w:div w:id="417598928">
          <w:marLeft w:val="547"/>
          <w:marRight w:val="0"/>
          <w:marTop w:val="115"/>
          <w:marBottom w:val="0"/>
          <w:divBdr>
            <w:top w:val="none" w:sz="0" w:space="0" w:color="auto"/>
            <w:left w:val="none" w:sz="0" w:space="0" w:color="auto"/>
            <w:bottom w:val="none" w:sz="0" w:space="0" w:color="auto"/>
            <w:right w:val="none" w:sz="0" w:space="0" w:color="auto"/>
          </w:divBdr>
        </w:div>
        <w:div w:id="757217221">
          <w:marLeft w:val="547"/>
          <w:marRight w:val="0"/>
          <w:marTop w:val="115"/>
          <w:marBottom w:val="0"/>
          <w:divBdr>
            <w:top w:val="none" w:sz="0" w:space="0" w:color="auto"/>
            <w:left w:val="none" w:sz="0" w:space="0" w:color="auto"/>
            <w:bottom w:val="none" w:sz="0" w:space="0" w:color="auto"/>
            <w:right w:val="none" w:sz="0" w:space="0" w:color="auto"/>
          </w:divBdr>
        </w:div>
        <w:div w:id="901019902">
          <w:marLeft w:val="547"/>
          <w:marRight w:val="0"/>
          <w:marTop w:val="115"/>
          <w:marBottom w:val="0"/>
          <w:divBdr>
            <w:top w:val="none" w:sz="0" w:space="0" w:color="auto"/>
            <w:left w:val="none" w:sz="0" w:space="0" w:color="auto"/>
            <w:bottom w:val="none" w:sz="0" w:space="0" w:color="auto"/>
            <w:right w:val="none" w:sz="0" w:space="0" w:color="auto"/>
          </w:divBdr>
        </w:div>
        <w:div w:id="1564484935">
          <w:marLeft w:val="547"/>
          <w:marRight w:val="0"/>
          <w:marTop w:val="115"/>
          <w:marBottom w:val="0"/>
          <w:divBdr>
            <w:top w:val="none" w:sz="0" w:space="0" w:color="auto"/>
            <w:left w:val="none" w:sz="0" w:space="0" w:color="auto"/>
            <w:bottom w:val="none" w:sz="0" w:space="0" w:color="auto"/>
            <w:right w:val="none" w:sz="0" w:space="0" w:color="auto"/>
          </w:divBdr>
        </w:div>
        <w:div w:id="2057849830">
          <w:marLeft w:val="547"/>
          <w:marRight w:val="0"/>
          <w:marTop w:val="115"/>
          <w:marBottom w:val="0"/>
          <w:divBdr>
            <w:top w:val="none" w:sz="0" w:space="0" w:color="auto"/>
            <w:left w:val="none" w:sz="0" w:space="0" w:color="auto"/>
            <w:bottom w:val="none" w:sz="0" w:space="0" w:color="auto"/>
            <w:right w:val="none" w:sz="0" w:space="0" w:color="auto"/>
          </w:divBdr>
        </w:div>
      </w:divsChild>
    </w:div>
    <w:div w:id="645547963">
      <w:bodyDiv w:val="1"/>
      <w:marLeft w:val="0"/>
      <w:marRight w:val="0"/>
      <w:marTop w:val="0"/>
      <w:marBottom w:val="0"/>
      <w:divBdr>
        <w:top w:val="none" w:sz="0" w:space="0" w:color="auto"/>
        <w:left w:val="none" w:sz="0" w:space="0" w:color="auto"/>
        <w:bottom w:val="none" w:sz="0" w:space="0" w:color="auto"/>
        <w:right w:val="none" w:sz="0" w:space="0" w:color="auto"/>
      </w:divBdr>
    </w:div>
    <w:div w:id="659189603">
      <w:bodyDiv w:val="1"/>
      <w:marLeft w:val="0"/>
      <w:marRight w:val="0"/>
      <w:marTop w:val="0"/>
      <w:marBottom w:val="0"/>
      <w:divBdr>
        <w:top w:val="none" w:sz="0" w:space="0" w:color="auto"/>
        <w:left w:val="none" w:sz="0" w:space="0" w:color="auto"/>
        <w:bottom w:val="none" w:sz="0" w:space="0" w:color="auto"/>
        <w:right w:val="none" w:sz="0" w:space="0" w:color="auto"/>
      </w:divBdr>
    </w:div>
    <w:div w:id="659626559">
      <w:bodyDiv w:val="1"/>
      <w:marLeft w:val="0"/>
      <w:marRight w:val="0"/>
      <w:marTop w:val="0"/>
      <w:marBottom w:val="0"/>
      <w:divBdr>
        <w:top w:val="none" w:sz="0" w:space="0" w:color="auto"/>
        <w:left w:val="none" w:sz="0" w:space="0" w:color="auto"/>
        <w:bottom w:val="none" w:sz="0" w:space="0" w:color="auto"/>
        <w:right w:val="none" w:sz="0" w:space="0" w:color="auto"/>
      </w:divBdr>
    </w:div>
    <w:div w:id="664357634">
      <w:bodyDiv w:val="1"/>
      <w:marLeft w:val="0"/>
      <w:marRight w:val="0"/>
      <w:marTop w:val="0"/>
      <w:marBottom w:val="0"/>
      <w:divBdr>
        <w:top w:val="none" w:sz="0" w:space="0" w:color="auto"/>
        <w:left w:val="none" w:sz="0" w:space="0" w:color="auto"/>
        <w:bottom w:val="none" w:sz="0" w:space="0" w:color="auto"/>
        <w:right w:val="none" w:sz="0" w:space="0" w:color="auto"/>
      </w:divBdr>
    </w:div>
    <w:div w:id="668405741">
      <w:bodyDiv w:val="1"/>
      <w:marLeft w:val="0"/>
      <w:marRight w:val="0"/>
      <w:marTop w:val="0"/>
      <w:marBottom w:val="0"/>
      <w:divBdr>
        <w:top w:val="none" w:sz="0" w:space="0" w:color="auto"/>
        <w:left w:val="none" w:sz="0" w:space="0" w:color="auto"/>
        <w:bottom w:val="none" w:sz="0" w:space="0" w:color="auto"/>
        <w:right w:val="none" w:sz="0" w:space="0" w:color="auto"/>
      </w:divBdr>
    </w:div>
    <w:div w:id="686836357">
      <w:bodyDiv w:val="1"/>
      <w:marLeft w:val="0"/>
      <w:marRight w:val="0"/>
      <w:marTop w:val="0"/>
      <w:marBottom w:val="0"/>
      <w:divBdr>
        <w:top w:val="none" w:sz="0" w:space="0" w:color="auto"/>
        <w:left w:val="none" w:sz="0" w:space="0" w:color="auto"/>
        <w:bottom w:val="none" w:sz="0" w:space="0" w:color="auto"/>
        <w:right w:val="none" w:sz="0" w:space="0" w:color="auto"/>
      </w:divBdr>
    </w:div>
    <w:div w:id="773524776">
      <w:bodyDiv w:val="1"/>
      <w:marLeft w:val="0"/>
      <w:marRight w:val="0"/>
      <w:marTop w:val="0"/>
      <w:marBottom w:val="0"/>
      <w:divBdr>
        <w:top w:val="none" w:sz="0" w:space="0" w:color="auto"/>
        <w:left w:val="none" w:sz="0" w:space="0" w:color="auto"/>
        <w:bottom w:val="none" w:sz="0" w:space="0" w:color="auto"/>
        <w:right w:val="none" w:sz="0" w:space="0" w:color="auto"/>
      </w:divBdr>
    </w:div>
    <w:div w:id="780030699">
      <w:bodyDiv w:val="1"/>
      <w:marLeft w:val="0"/>
      <w:marRight w:val="0"/>
      <w:marTop w:val="0"/>
      <w:marBottom w:val="0"/>
      <w:divBdr>
        <w:top w:val="none" w:sz="0" w:space="0" w:color="auto"/>
        <w:left w:val="none" w:sz="0" w:space="0" w:color="auto"/>
        <w:bottom w:val="none" w:sz="0" w:space="0" w:color="auto"/>
        <w:right w:val="none" w:sz="0" w:space="0" w:color="auto"/>
      </w:divBdr>
    </w:div>
    <w:div w:id="786507238">
      <w:bodyDiv w:val="1"/>
      <w:marLeft w:val="0"/>
      <w:marRight w:val="0"/>
      <w:marTop w:val="0"/>
      <w:marBottom w:val="0"/>
      <w:divBdr>
        <w:top w:val="none" w:sz="0" w:space="0" w:color="auto"/>
        <w:left w:val="none" w:sz="0" w:space="0" w:color="auto"/>
        <w:bottom w:val="none" w:sz="0" w:space="0" w:color="auto"/>
        <w:right w:val="none" w:sz="0" w:space="0" w:color="auto"/>
      </w:divBdr>
      <w:divsChild>
        <w:div w:id="1975061923">
          <w:marLeft w:val="0"/>
          <w:marRight w:val="0"/>
          <w:marTop w:val="0"/>
          <w:marBottom w:val="0"/>
          <w:divBdr>
            <w:top w:val="none" w:sz="0" w:space="0" w:color="auto"/>
            <w:left w:val="none" w:sz="0" w:space="0" w:color="auto"/>
            <w:bottom w:val="none" w:sz="0" w:space="0" w:color="auto"/>
            <w:right w:val="none" w:sz="0" w:space="0" w:color="auto"/>
          </w:divBdr>
        </w:div>
        <w:div w:id="842666373">
          <w:marLeft w:val="0"/>
          <w:marRight w:val="0"/>
          <w:marTop w:val="0"/>
          <w:marBottom w:val="0"/>
          <w:divBdr>
            <w:top w:val="none" w:sz="0" w:space="0" w:color="auto"/>
            <w:left w:val="none" w:sz="0" w:space="0" w:color="auto"/>
            <w:bottom w:val="none" w:sz="0" w:space="0" w:color="auto"/>
            <w:right w:val="none" w:sz="0" w:space="0" w:color="auto"/>
          </w:divBdr>
        </w:div>
        <w:div w:id="726878961">
          <w:marLeft w:val="0"/>
          <w:marRight w:val="0"/>
          <w:marTop w:val="0"/>
          <w:marBottom w:val="0"/>
          <w:divBdr>
            <w:top w:val="none" w:sz="0" w:space="0" w:color="auto"/>
            <w:left w:val="none" w:sz="0" w:space="0" w:color="auto"/>
            <w:bottom w:val="none" w:sz="0" w:space="0" w:color="auto"/>
            <w:right w:val="none" w:sz="0" w:space="0" w:color="auto"/>
          </w:divBdr>
        </w:div>
      </w:divsChild>
    </w:div>
    <w:div w:id="797071210">
      <w:bodyDiv w:val="1"/>
      <w:marLeft w:val="0"/>
      <w:marRight w:val="0"/>
      <w:marTop w:val="0"/>
      <w:marBottom w:val="0"/>
      <w:divBdr>
        <w:top w:val="none" w:sz="0" w:space="0" w:color="auto"/>
        <w:left w:val="none" w:sz="0" w:space="0" w:color="auto"/>
        <w:bottom w:val="none" w:sz="0" w:space="0" w:color="auto"/>
        <w:right w:val="none" w:sz="0" w:space="0" w:color="auto"/>
      </w:divBdr>
      <w:divsChild>
        <w:div w:id="319844292">
          <w:marLeft w:val="274"/>
          <w:marRight w:val="0"/>
          <w:marTop w:val="150"/>
          <w:marBottom w:val="0"/>
          <w:divBdr>
            <w:top w:val="none" w:sz="0" w:space="0" w:color="auto"/>
            <w:left w:val="none" w:sz="0" w:space="0" w:color="auto"/>
            <w:bottom w:val="none" w:sz="0" w:space="0" w:color="auto"/>
            <w:right w:val="none" w:sz="0" w:space="0" w:color="auto"/>
          </w:divBdr>
        </w:div>
        <w:div w:id="385566644">
          <w:marLeft w:val="274"/>
          <w:marRight w:val="0"/>
          <w:marTop w:val="150"/>
          <w:marBottom w:val="0"/>
          <w:divBdr>
            <w:top w:val="none" w:sz="0" w:space="0" w:color="auto"/>
            <w:left w:val="none" w:sz="0" w:space="0" w:color="auto"/>
            <w:bottom w:val="none" w:sz="0" w:space="0" w:color="auto"/>
            <w:right w:val="none" w:sz="0" w:space="0" w:color="auto"/>
          </w:divBdr>
        </w:div>
        <w:div w:id="1366520221">
          <w:marLeft w:val="274"/>
          <w:marRight w:val="0"/>
          <w:marTop w:val="150"/>
          <w:marBottom w:val="0"/>
          <w:divBdr>
            <w:top w:val="none" w:sz="0" w:space="0" w:color="auto"/>
            <w:left w:val="none" w:sz="0" w:space="0" w:color="auto"/>
            <w:bottom w:val="none" w:sz="0" w:space="0" w:color="auto"/>
            <w:right w:val="none" w:sz="0" w:space="0" w:color="auto"/>
          </w:divBdr>
        </w:div>
        <w:div w:id="1883593382">
          <w:marLeft w:val="274"/>
          <w:marRight w:val="0"/>
          <w:marTop w:val="150"/>
          <w:marBottom w:val="0"/>
          <w:divBdr>
            <w:top w:val="none" w:sz="0" w:space="0" w:color="auto"/>
            <w:left w:val="none" w:sz="0" w:space="0" w:color="auto"/>
            <w:bottom w:val="none" w:sz="0" w:space="0" w:color="auto"/>
            <w:right w:val="none" w:sz="0" w:space="0" w:color="auto"/>
          </w:divBdr>
        </w:div>
      </w:divsChild>
    </w:div>
    <w:div w:id="803617144">
      <w:bodyDiv w:val="1"/>
      <w:marLeft w:val="0"/>
      <w:marRight w:val="0"/>
      <w:marTop w:val="0"/>
      <w:marBottom w:val="0"/>
      <w:divBdr>
        <w:top w:val="none" w:sz="0" w:space="0" w:color="auto"/>
        <w:left w:val="none" w:sz="0" w:space="0" w:color="auto"/>
        <w:bottom w:val="none" w:sz="0" w:space="0" w:color="auto"/>
        <w:right w:val="none" w:sz="0" w:space="0" w:color="auto"/>
      </w:divBdr>
      <w:divsChild>
        <w:div w:id="1169715761">
          <w:marLeft w:val="0"/>
          <w:marRight w:val="0"/>
          <w:marTop w:val="0"/>
          <w:marBottom w:val="0"/>
          <w:divBdr>
            <w:top w:val="none" w:sz="0" w:space="0" w:color="auto"/>
            <w:left w:val="none" w:sz="0" w:space="0" w:color="auto"/>
            <w:bottom w:val="none" w:sz="0" w:space="0" w:color="auto"/>
            <w:right w:val="none" w:sz="0" w:space="0" w:color="auto"/>
          </w:divBdr>
        </w:div>
        <w:div w:id="1766996734">
          <w:marLeft w:val="0"/>
          <w:marRight w:val="0"/>
          <w:marTop w:val="0"/>
          <w:marBottom w:val="0"/>
          <w:divBdr>
            <w:top w:val="none" w:sz="0" w:space="0" w:color="auto"/>
            <w:left w:val="none" w:sz="0" w:space="0" w:color="auto"/>
            <w:bottom w:val="none" w:sz="0" w:space="0" w:color="auto"/>
            <w:right w:val="none" w:sz="0" w:space="0" w:color="auto"/>
          </w:divBdr>
        </w:div>
      </w:divsChild>
    </w:div>
    <w:div w:id="815149785">
      <w:bodyDiv w:val="1"/>
      <w:marLeft w:val="0"/>
      <w:marRight w:val="0"/>
      <w:marTop w:val="0"/>
      <w:marBottom w:val="0"/>
      <w:divBdr>
        <w:top w:val="none" w:sz="0" w:space="0" w:color="auto"/>
        <w:left w:val="none" w:sz="0" w:space="0" w:color="auto"/>
        <w:bottom w:val="none" w:sz="0" w:space="0" w:color="auto"/>
        <w:right w:val="none" w:sz="0" w:space="0" w:color="auto"/>
      </w:divBdr>
      <w:divsChild>
        <w:div w:id="1572882892">
          <w:marLeft w:val="0"/>
          <w:marRight w:val="300"/>
          <w:marTop w:val="0"/>
          <w:marBottom w:val="540"/>
          <w:divBdr>
            <w:top w:val="none" w:sz="0" w:space="0" w:color="auto"/>
            <w:left w:val="none" w:sz="0" w:space="0" w:color="auto"/>
            <w:bottom w:val="none" w:sz="0" w:space="0" w:color="auto"/>
            <w:right w:val="none" w:sz="0" w:space="0" w:color="auto"/>
          </w:divBdr>
        </w:div>
      </w:divsChild>
    </w:div>
    <w:div w:id="830146302">
      <w:bodyDiv w:val="1"/>
      <w:marLeft w:val="0"/>
      <w:marRight w:val="0"/>
      <w:marTop w:val="0"/>
      <w:marBottom w:val="0"/>
      <w:divBdr>
        <w:top w:val="none" w:sz="0" w:space="0" w:color="auto"/>
        <w:left w:val="none" w:sz="0" w:space="0" w:color="auto"/>
        <w:bottom w:val="none" w:sz="0" w:space="0" w:color="auto"/>
        <w:right w:val="none" w:sz="0" w:space="0" w:color="auto"/>
      </w:divBdr>
    </w:div>
    <w:div w:id="873614745">
      <w:bodyDiv w:val="1"/>
      <w:marLeft w:val="0"/>
      <w:marRight w:val="0"/>
      <w:marTop w:val="0"/>
      <w:marBottom w:val="0"/>
      <w:divBdr>
        <w:top w:val="none" w:sz="0" w:space="0" w:color="auto"/>
        <w:left w:val="none" w:sz="0" w:space="0" w:color="auto"/>
        <w:bottom w:val="none" w:sz="0" w:space="0" w:color="auto"/>
        <w:right w:val="none" w:sz="0" w:space="0" w:color="auto"/>
      </w:divBdr>
    </w:div>
    <w:div w:id="883755738">
      <w:bodyDiv w:val="1"/>
      <w:marLeft w:val="0"/>
      <w:marRight w:val="0"/>
      <w:marTop w:val="0"/>
      <w:marBottom w:val="0"/>
      <w:divBdr>
        <w:top w:val="none" w:sz="0" w:space="0" w:color="auto"/>
        <w:left w:val="none" w:sz="0" w:space="0" w:color="auto"/>
        <w:bottom w:val="none" w:sz="0" w:space="0" w:color="auto"/>
        <w:right w:val="none" w:sz="0" w:space="0" w:color="auto"/>
      </w:divBdr>
    </w:div>
    <w:div w:id="886915121">
      <w:bodyDiv w:val="1"/>
      <w:marLeft w:val="0"/>
      <w:marRight w:val="0"/>
      <w:marTop w:val="0"/>
      <w:marBottom w:val="0"/>
      <w:divBdr>
        <w:top w:val="none" w:sz="0" w:space="0" w:color="auto"/>
        <w:left w:val="none" w:sz="0" w:space="0" w:color="auto"/>
        <w:bottom w:val="none" w:sz="0" w:space="0" w:color="auto"/>
        <w:right w:val="none" w:sz="0" w:space="0" w:color="auto"/>
      </w:divBdr>
    </w:div>
    <w:div w:id="917793014">
      <w:bodyDiv w:val="1"/>
      <w:marLeft w:val="0"/>
      <w:marRight w:val="0"/>
      <w:marTop w:val="0"/>
      <w:marBottom w:val="0"/>
      <w:divBdr>
        <w:top w:val="none" w:sz="0" w:space="0" w:color="auto"/>
        <w:left w:val="none" w:sz="0" w:space="0" w:color="auto"/>
        <w:bottom w:val="none" w:sz="0" w:space="0" w:color="auto"/>
        <w:right w:val="none" w:sz="0" w:space="0" w:color="auto"/>
      </w:divBdr>
    </w:div>
    <w:div w:id="940188597">
      <w:bodyDiv w:val="1"/>
      <w:marLeft w:val="0"/>
      <w:marRight w:val="0"/>
      <w:marTop w:val="0"/>
      <w:marBottom w:val="0"/>
      <w:divBdr>
        <w:top w:val="none" w:sz="0" w:space="0" w:color="auto"/>
        <w:left w:val="none" w:sz="0" w:space="0" w:color="auto"/>
        <w:bottom w:val="none" w:sz="0" w:space="0" w:color="auto"/>
        <w:right w:val="none" w:sz="0" w:space="0" w:color="auto"/>
      </w:divBdr>
    </w:div>
    <w:div w:id="952514003">
      <w:bodyDiv w:val="1"/>
      <w:marLeft w:val="0"/>
      <w:marRight w:val="0"/>
      <w:marTop w:val="0"/>
      <w:marBottom w:val="0"/>
      <w:divBdr>
        <w:top w:val="none" w:sz="0" w:space="0" w:color="auto"/>
        <w:left w:val="none" w:sz="0" w:space="0" w:color="auto"/>
        <w:bottom w:val="none" w:sz="0" w:space="0" w:color="auto"/>
        <w:right w:val="none" w:sz="0" w:space="0" w:color="auto"/>
      </w:divBdr>
    </w:div>
    <w:div w:id="955525061">
      <w:bodyDiv w:val="1"/>
      <w:marLeft w:val="0"/>
      <w:marRight w:val="0"/>
      <w:marTop w:val="0"/>
      <w:marBottom w:val="0"/>
      <w:divBdr>
        <w:top w:val="none" w:sz="0" w:space="0" w:color="auto"/>
        <w:left w:val="none" w:sz="0" w:space="0" w:color="auto"/>
        <w:bottom w:val="none" w:sz="0" w:space="0" w:color="auto"/>
        <w:right w:val="none" w:sz="0" w:space="0" w:color="auto"/>
      </w:divBdr>
      <w:divsChild>
        <w:div w:id="751505566">
          <w:marLeft w:val="0"/>
          <w:marRight w:val="0"/>
          <w:marTop w:val="0"/>
          <w:marBottom w:val="0"/>
          <w:divBdr>
            <w:top w:val="none" w:sz="0" w:space="0" w:color="auto"/>
            <w:left w:val="none" w:sz="0" w:space="0" w:color="auto"/>
            <w:bottom w:val="none" w:sz="0" w:space="0" w:color="auto"/>
            <w:right w:val="none" w:sz="0" w:space="0" w:color="auto"/>
          </w:divBdr>
        </w:div>
        <w:div w:id="136605156">
          <w:marLeft w:val="0"/>
          <w:marRight w:val="0"/>
          <w:marTop w:val="0"/>
          <w:marBottom w:val="0"/>
          <w:divBdr>
            <w:top w:val="none" w:sz="0" w:space="0" w:color="auto"/>
            <w:left w:val="none" w:sz="0" w:space="0" w:color="auto"/>
            <w:bottom w:val="none" w:sz="0" w:space="0" w:color="auto"/>
            <w:right w:val="none" w:sz="0" w:space="0" w:color="auto"/>
          </w:divBdr>
        </w:div>
        <w:div w:id="1517187842">
          <w:marLeft w:val="0"/>
          <w:marRight w:val="0"/>
          <w:marTop w:val="0"/>
          <w:marBottom w:val="0"/>
          <w:divBdr>
            <w:top w:val="none" w:sz="0" w:space="0" w:color="auto"/>
            <w:left w:val="none" w:sz="0" w:space="0" w:color="auto"/>
            <w:bottom w:val="none" w:sz="0" w:space="0" w:color="auto"/>
            <w:right w:val="none" w:sz="0" w:space="0" w:color="auto"/>
          </w:divBdr>
        </w:div>
        <w:div w:id="1352603726">
          <w:marLeft w:val="0"/>
          <w:marRight w:val="0"/>
          <w:marTop w:val="0"/>
          <w:marBottom w:val="0"/>
          <w:divBdr>
            <w:top w:val="none" w:sz="0" w:space="0" w:color="auto"/>
            <w:left w:val="none" w:sz="0" w:space="0" w:color="auto"/>
            <w:bottom w:val="none" w:sz="0" w:space="0" w:color="auto"/>
            <w:right w:val="none" w:sz="0" w:space="0" w:color="auto"/>
          </w:divBdr>
        </w:div>
        <w:div w:id="2086802267">
          <w:marLeft w:val="0"/>
          <w:marRight w:val="0"/>
          <w:marTop w:val="0"/>
          <w:marBottom w:val="0"/>
          <w:divBdr>
            <w:top w:val="none" w:sz="0" w:space="0" w:color="auto"/>
            <w:left w:val="none" w:sz="0" w:space="0" w:color="auto"/>
            <w:bottom w:val="none" w:sz="0" w:space="0" w:color="auto"/>
            <w:right w:val="none" w:sz="0" w:space="0" w:color="auto"/>
          </w:divBdr>
        </w:div>
        <w:div w:id="440103748">
          <w:marLeft w:val="0"/>
          <w:marRight w:val="0"/>
          <w:marTop w:val="0"/>
          <w:marBottom w:val="0"/>
          <w:divBdr>
            <w:top w:val="none" w:sz="0" w:space="0" w:color="auto"/>
            <w:left w:val="none" w:sz="0" w:space="0" w:color="auto"/>
            <w:bottom w:val="none" w:sz="0" w:space="0" w:color="auto"/>
            <w:right w:val="none" w:sz="0" w:space="0" w:color="auto"/>
          </w:divBdr>
        </w:div>
        <w:div w:id="697391419">
          <w:marLeft w:val="0"/>
          <w:marRight w:val="0"/>
          <w:marTop w:val="0"/>
          <w:marBottom w:val="0"/>
          <w:divBdr>
            <w:top w:val="none" w:sz="0" w:space="0" w:color="auto"/>
            <w:left w:val="none" w:sz="0" w:space="0" w:color="auto"/>
            <w:bottom w:val="none" w:sz="0" w:space="0" w:color="auto"/>
            <w:right w:val="none" w:sz="0" w:space="0" w:color="auto"/>
          </w:divBdr>
        </w:div>
        <w:div w:id="1152991099">
          <w:marLeft w:val="0"/>
          <w:marRight w:val="0"/>
          <w:marTop w:val="0"/>
          <w:marBottom w:val="0"/>
          <w:divBdr>
            <w:top w:val="none" w:sz="0" w:space="0" w:color="auto"/>
            <w:left w:val="none" w:sz="0" w:space="0" w:color="auto"/>
            <w:bottom w:val="none" w:sz="0" w:space="0" w:color="auto"/>
            <w:right w:val="none" w:sz="0" w:space="0" w:color="auto"/>
          </w:divBdr>
        </w:div>
        <w:div w:id="1844851814">
          <w:marLeft w:val="0"/>
          <w:marRight w:val="0"/>
          <w:marTop w:val="0"/>
          <w:marBottom w:val="0"/>
          <w:divBdr>
            <w:top w:val="none" w:sz="0" w:space="0" w:color="auto"/>
            <w:left w:val="none" w:sz="0" w:space="0" w:color="auto"/>
            <w:bottom w:val="none" w:sz="0" w:space="0" w:color="auto"/>
            <w:right w:val="none" w:sz="0" w:space="0" w:color="auto"/>
          </w:divBdr>
        </w:div>
        <w:div w:id="856771539">
          <w:marLeft w:val="0"/>
          <w:marRight w:val="0"/>
          <w:marTop w:val="0"/>
          <w:marBottom w:val="0"/>
          <w:divBdr>
            <w:top w:val="none" w:sz="0" w:space="0" w:color="auto"/>
            <w:left w:val="none" w:sz="0" w:space="0" w:color="auto"/>
            <w:bottom w:val="none" w:sz="0" w:space="0" w:color="auto"/>
            <w:right w:val="none" w:sz="0" w:space="0" w:color="auto"/>
          </w:divBdr>
        </w:div>
        <w:div w:id="194196861">
          <w:marLeft w:val="0"/>
          <w:marRight w:val="0"/>
          <w:marTop w:val="0"/>
          <w:marBottom w:val="0"/>
          <w:divBdr>
            <w:top w:val="none" w:sz="0" w:space="0" w:color="auto"/>
            <w:left w:val="none" w:sz="0" w:space="0" w:color="auto"/>
            <w:bottom w:val="none" w:sz="0" w:space="0" w:color="auto"/>
            <w:right w:val="none" w:sz="0" w:space="0" w:color="auto"/>
          </w:divBdr>
        </w:div>
        <w:div w:id="508182588">
          <w:marLeft w:val="0"/>
          <w:marRight w:val="0"/>
          <w:marTop w:val="0"/>
          <w:marBottom w:val="0"/>
          <w:divBdr>
            <w:top w:val="none" w:sz="0" w:space="0" w:color="auto"/>
            <w:left w:val="none" w:sz="0" w:space="0" w:color="auto"/>
            <w:bottom w:val="none" w:sz="0" w:space="0" w:color="auto"/>
            <w:right w:val="none" w:sz="0" w:space="0" w:color="auto"/>
          </w:divBdr>
        </w:div>
        <w:div w:id="1657802364">
          <w:marLeft w:val="0"/>
          <w:marRight w:val="0"/>
          <w:marTop w:val="0"/>
          <w:marBottom w:val="0"/>
          <w:divBdr>
            <w:top w:val="none" w:sz="0" w:space="0" w:color="auto"/>
            <w:left w:val="none" w:sz="0" w:space="0" w:color="auto"/>
            <w:bottom w:val="none" w:sz="0" w:space="0" w:color="auto"/>
            <w:right w:val="none" w:sz="0" w:space="0" w:color="auto"/>
          </w:divBdr>
        </w:div>
        <w:div w:id="1037697605">
          <w:marLeft w:val="0"/>
          <w:marRight w:val="0"/>
          <w:marTop w:val="0"/>
          <w:marBottom w:val="0"/>
          <w:divBdr>
            <w:top w:val="none" w:sz="0" w:space="0" w:color="auto"/>
            <w:left w:val="none" w:sz="0" w:space="0" w:color="auto"/>
            <w:bottom w:val="none" w:sz="0" w:space="0" w:color="auto"/>
            <w:right w:val="none" w:sz="0" w:space="0" w:color="auto"/>
          </w:divBdr>
        </w:div>
        <w:div w:id="310987567">
          <w:marLeft w:val="0"/>
          <w:marRight w:val="0"/>
          <w:marTop w:val="0"/>
          <w:marBottom w:val="0"/>
          <w:divBdr>
            <w:top w:val="none" w:sz="0" w:space="0" w:color="auto"/>
            <w:left w:val="none" w:sz="0" w:space="0" w:color="auto"/>
            <w:bottom w:val="none" w:sz="0" w:space="0" w:color="auto"/>
            <w:right w:val="none" w:sz="0" w:space="0" w:color="auto"/>
          </w:divBdr>
        </w:div>
        <w:div w:id="2044161512">
          <w:marLeft w:val="0"/>
          <w:marRight w:val="0"/>
          <w:marTop w:val="0"/>
          <w:marBottom w:val="0"/>
          <w:divBdr>
            <w:top w:val="none" w:sz="0" w:space="0" w:color="auto"/>
            <w:left w:val="none" w:sz="0" w:space="0" w:color="auto"/>
            <w:bottom w:val="none" w:sz="0" w:space="0" w:color="auto"/>
            <w:right w:val="none" w:sz="0" w:space="0" w:color="auto"/>
          </w:divBdr>
        </w:div>
        <w:div w:id="2074310735">
          <w:marLeft w:val="0"/>
          <w:marRight w:val="0"/>
          <w:marTop w:val="0"/>
          <w:marBottom w:val="0"/>
          <w:divBdr>
            <w:top w:val="none" w:sz="0" w:space="0" w:color="auto"/>
            <w:left w:val="none" w:sz="0" w:space="0" w:color="auto"/>
            <w:bottom w:val="none" w:sz="0" w:space="0" w:color="auto"/>
            <w:right w:val="none" w:sz="0" w:space="0" w:color="auto"/>
          </w:divBdr>
        </w:div>
        <w:div w:id="321086211">
          <w:marLeft w:val="0"/>
          <w:marRight w:val="0"/>
          <w:marTop w:val="0"/>
          <w:marBottom w:val="0"/>
          <w:divBdr>
            <w:top w:val="none" w:sz="0" w:space="0" w:color="auto"/>
            <w:left w:val="none" w:sz="0" w:space="0" w:color="auto"/>
            <w:bottom w:val="none" w:sz="0" w:space="0" w:color="auto"/>
            <w:right w:val="none" w:sz="0" w:space="0" w:color="auto"/>
          </w:divBdr>
        </w:div>
        <w:div w:id="250744008">
          <w:marLeft w:val="0"/>
          <w:marRight w:val="0"/>
          <w:marTop w:val="0"/>
          <w:marBottom w:val="0"/>
          <w:divBdr>
            <w:top w:val="none" w:sz="0" w:space="0" w:color="auto"/>
            <w:left w:val="none" w:sz="0" w:space="0" w:color="auto"/>
            <w:bottom w:val="none" w:sz="0" w:space="0" w:color="auto"/>
            <w:right w:val="none" w:sz="0" w:space="0" w:color="auto"/>
          </w:divBdr>
        </w:div>
        <w:div w:id="1338800457">
          <w:marLeft w:val="0"/>
          <w:marRight w:val="0"/>
          <w:marTop w:val="0"/>
          <w:marBottom w:val="0"/>
          <w:divBdr>
            <w:top w:val="none" w:sz="0" w:space="0" w:color="auto"/>
            <w:left w:val="none" w:sz="0" w:space="0" w:color="auto"/>
            <w:bottom w:val="none" w:sz="0" w:space="0" w:color="auto"/>
            <w:right w:val="none" w:sz="0" w:space="0" w:color="auto"/>
          </w:divBdr>
        </w:div>
        <w:div w:id="500700045">
          <w:marLeft w:val="0"/>
          <w:marRight w:val="0"/>
          <w:marTop w:val="0"/>
          <w:marBottom w:val="0"/>
          <w:divBdr>
            <w:top w:val="none" w:sz="0" w:space="0" w:color="auto"/>
            <w:left w:val="none" w:sz="0" w:space="0" w:color="auto"/>
            <w:bottom w:val="none" w:sz="0" w:space="0" w:color="auto"/>
            <w:right w:val="none" w:sz="0" w:space="0" w:color="auto"/>
          </w:divBdr>
        </w:div>
        <w:div w:id="342587612">
          <w:marLeft w:val="0"/>
          <w:marRight w:val="0"/>
          <w:marTop w:val="0"/>
          <w:marBottom w:val="0"/>
          <w:divBdr>
            <w:top w:val="none" w:sz="0" w:space="0" w:color="auto"/>
            <w:left w:val="none" w:sz="0" w:space="0" w:color="auto"/>
            <w:bottom w:val="none" w:sz="0" w:space="0" w:color="auto"/>
            <w:right w:val="none" w:sz="0" w:space="0" w:color="auto"/>
          </w:divBdr>
        </w:div>
        <w:div w:id="1323241257">
          <w:marLeft w:val="0"/>
          <w:marRight w:val="0"/>
          <w:marTop w:val="0"/>
          <w:marBottom w:val="0"/>
          <w:divBdr>
            <w:top w:val="none" w:sz="0" w:space="0" w:color="auto"/>
            <w:left w:val="none" w:sz="0" w:space="0" w:color="auto"/>
            <w:bottom w:val="none" w:sz="0" w:space="0" w:color="auto"/>
            <w:right w:val="none" w:sz="0" w:space="0" w:color="auto"/>
          </w:divBdr>
        </w:div>
        <w:div w:id="399064802">
          <w:marLeft w:val="0"/>
          <w:marRight w:val="0"/>
          <w:marTop w:val="0"/>
          <w:marBottom w:val="0"/>
          <w:divBdr>
            <w:top w:val="none" w:sz="0" w:space="0" w:color="auto"/>
            <w:left w:val="none" w:sz="0" w:space="0" w:color="auto"/>
            <w:bottom w:val="none" w:sz="0" w:space="0" w:color="auto"/>
            <w:right w:val="none" w:sz="0" w:space="0" w:color="auto"/>
          </w:divBdr>
        </w:div>
        <w:div w:id="115805134">
          <w:marLeft w:val="0"/>
          <w:marRight w:val="0"/>
          <w:marTop w:val="0"/>
          <w:marBottom w:val="0"/>
          <w:divBdr>
            <w:top w:val="none" w:sz="0" w:space="0" w:color="auto"/>
            <w:left w:val="none" w:sz="0" w:space="0" w:color="auto"/>
            <w:bottom w:val="none" w:sz="0" w:space="0" w:color="auto"/>
            <w:right w:val="none" w:sz="0" w:space="0" w:color="auto"/>
          </w:divBdr>
        </w:div>
        <w:div w:id="1999722049">
          <w:marLeft w:val="0"/>
          <w:marRight w:val="0"/>
          <w:marTop w:val="0"/>
          <w:marBottom w:val="0"/>
          <w:divBdr>
            <w:top w:val="none" w:sz="0" w:space="0" w:color="auto"/>
            <w:left w:val="none" w:sz="0" w:space="0" w:color="auto"/>
            <w:bottom w:val="none" w:sz="0" w:space="0" w:color="auto"/>
            <w:right w:val="none" w:sz="0" w:space="0" w:color="auto"/>
          </w:divBdr>
        </w:div>
        <w:div w:id="381563959">
          <w:marLeft w:val="0"/>
          <w:marRight w:val="0"/>
          <w:marTop w:val="0"/>
          <w:marBottom w:val="0"/>
          <w:divBdr>
            <w:top w:val="none" w:sz="0" w:space="0" w:color="auto"/>
            <w:left w:val="none" w:sz="0" w:space="0" w:color="auto"/>
            <w:bottom w:val="none" w:sz="0" w:space="0" w:color="auto"/>
            <w:right w:val="none" w:sz="0" w:space="0" w:color="auto"/>
          </w:divBdr>
        </w:div>
        <w:div w:id="1221405652">
          <w:marLeft w:val="0"/>
          <w:marRight w:val="0"/>
          <w:marTop w:val="0"/>
          <w:marBottom w:val="0"/>
          <w:divBdr>
            <w:top w:val="none" w:sz="0" w:space="0" w:color="auto"/>
            <w:left w:val="none" w:sz="0" w:space="0" w:color="auto"/>
            <w:bottom w:val="none" w:sz="0" w:space="0" w:color="auto"/>
            <w:right w:val="none" w:sz="0" w:space="0" w:color="auto"/>
          </w:divBdr>
        </w:div>
        <w:div w:id="1820145045">
          <w:marLeft w:val="0"/>
          <w:marRight w:val="0"/>
          <w:marTop w:val="0"/>
          <w:marBottom w:val="0"/>
          <w:divBdr>
            <w:top w:val="none" w:sz="0" w:space="0" w:color="auto"/>
            <w:left w:val="none" w:sz="0" w:space="0" w:color="auto"/>
            <w:bottom w:val="none" w:sz="0" w:space="0" w:color="auto"/>
            <w:right w:val="none" w:sz="0" w:space="0" w:color="auto"/>
          </w:divBdr>
        </w:div>
        <w:div w:id="883251737">
          <w:marLeft w:val="0"/>
          <w:marRight w:val="0"/>
          <w:marTop w:val="0"/>
          <w:marBottom w:val="0"/>
          <w:divBdr>
            <w:top w:val="none" w:sz="0" w:space="0" w:color="auto"/>
            <w:left w:val="none" w:sz="0" w:space="0" w:color="auto"/>
            <w:bottom w:val="none" w:sz="0" w:space="0" w:color="auto"/>
            <w:right w:val="none" w:sz="0" w:space="0" w:color="auto"/>
          </w:divBdr>
        </w:div>
        <w:div w:id="403531767">
          <w:marLeft w:val="0"/>
          <w:marRight w:val="0"/>
          <w:marTop w:val="0"/>
          <w:marBottom w:val="0"/>
          <w:divBdr>
            <w:top w:val="none" w:sz="0" w:space="0" w:color="auto"/>
            <w:left w:val="none" w:sz="0" w:space="0" w:color="auto"/>
            <w:bottom w:val="none" w:sz="0" w:space="0" w:color="auto"/>
            <w:right w:val="none" w:sz="0" w:space="0" w:color="auto"/>
          </w:divBdr>
        </w:div>
        <w:div w:id="43647705">
          <w:marLeft w:val="0"/>
          <w:marRight w:val="0"/>
          <w:marTop w:val="0"/>
          <w:marBottom w:val="0"/>
          <w:divBdr>
            <w:top w:val="none" w:sz="0" w:space="0" w:color="auto"/>
            <w:left w:val="none" w:sz="0" w:space="0" w:color="auto"/>
            <w:bottom w:val="none" w:sz="0" w:space="0" w:color="auto"/>
            <w:right w:val="none" w:sz="0" w:space="0" w:color="auto"/>
          </w:divBdr>
        </w:div>
        <w:div w:id="1076247843">
          <w:marLeft w:val="0"/>
          <w:marRight w:val="0"/>
          <w:marTop w:val="0"/>
          <w:marBottom w:val="0"/>
          <w:divBdr>
            <w:top w:val="none" w:sz="0" w:space="0" w:color="auto"/>
            <w:left w:val="none" w:sz="0" w:space="0" w:color="auto"/>
            <w:bottom w:val="none" w:sz="0" w:space="0" w:color="auto"/>
            <w:right w:val="none" w:sz="0" w:space="0" w:color="auto"/>
          </w:divBdr>
        </w:div>
        <w:div w:id="1960643977">
          <w:marLeft w:val="0"/>
          <w:marRight w:val="0"/>
          <w:marTop w:val="0"/>
          <w:marBottom w:val="0"/>
          <w:divBdr>
            <w:top w:val="none" w:sz="0" w:space="0" w:color="auto"/>
            <w:left w:val="none" w:sz="0" w:space="0" w:color="auto"/>
            <w:bottom w:val="none" w:sz="0" w:space="0" w:color="auto"/>
            <w:right w:val="none" w:sz="0" w:space="0" w:color="auto"/>
          </w:divBdr>
        </w:div>
        <w:div w:id="984895129">
          <w:marLeft w:val="0"/>
          <w:marRight w:val="0"/>
          <w:marTop w:val="0"/>
          <w:marBottom w:val="0"/>
          <w:divBdr>
            <w:top w:val="none" w:sz="0" w:space="0" w:color="auto"/>
            <w:left w:val="none" w:sz="0" w:space="0" w:color="auto"/>
            <w:bottom w:val="none" w:sz="0" w:space="0" w:color="auto"/>
            <w:right w:val="none" w:sz="0" w:space="0" w:color="auto"/>
          </w:divBdr>
        </w:div>
        <w:div w:id="1777166957">
          <w:marLeft w:val="0"/>
          <w:marRight w:val="0"/>
          <w:marTop w:val="0"/>
          <w:marBottom w:val="0"/>
          <w:divBdr>
            <w:top w:val="none" w:sz="0" w:space="0" w:color="auto"/>
            <w:left w:val="none" w:sz="0" w:space="0" w:color="auto"/>
            <w:bottom w:val="none" w:sz="0" w:space="0" w:color="auto"/>
            <w:right w:val="none" w:sz="0" w:space="0" w:color="auto"/>
          </w:divBdr>
        </w:div>
        <w:div w:id="2108891740">
          <w:marLeft w:val="0"/>
          <w:marRight w:val="0"/>
          <w:marTop w:val="0"/>
          <w:marBottom w:val="0"/>
          <w:divBdr>
            <w:top w:val="none" w:sz="0" w:space="0" w:color="auto"/>
            <w:left w:val="none" w:sz="0" w:space="0" w:color="auto"/>
            <w:bottom w:val="none" w:sz="0" w:space="0" w:color="auto"/>
            <w:right w:val="none" w:sz="0" w:space="0" w:color="auto"/>
          </w:divBdr>
        </w:div>
        <w:div w:id="652415161">
          <w:marLeft w:val="0"/>
          <w:marRight w:val="0"/>
          <w:marTop w:val="0"/>
          <w:marBottom w:val="0"/>
          <w:divBdr>
            <w:top w:val="none" w:sz="0" w:space="0" w:color="auto"/>
            <w:left w:val="none" w:sz="0" w:space="0" w:color="auto"/>
            <w:bottom w:val="none" w:sz="0" w:space="0" w:color="auto"/>
            <w:right w:val="none" w:sz="0" w:space="0" w:color="auto"/>
          </w:divBdr>
        </w:div>
        <w:div w:id="665287254">
          <w:marLeft w:val="0"/>
          <w:marRight w:val="0"/>
          <w:marTop w:val="0"/>
          <w:marBottom w:val="0"/>
          <w:divBdr>
            <w:top w:val="none" w:sz="0" w:space="0" w:color="auto"/>
            <w:left w:val="none" w:sz="0" w:space="0" w:color="auto"/>
            <w:bottom w:val="none" w:sz="0" w:space="0" w:color="auto"/>
            <w:right w:val="none" w:sz="0" w:space="0" w:color="auto"/>
          </w:divBdr>
        </w:div>
        <w:div w:id="1939411416">
          <w:marLeft w:val="0"/>
          <w:marRight w:val="0"/>
          <w:marTop w:val="0"/>
          <w:marBottom w:val="0"/>
          <w:divBdr>
            <w:top w:val="none" w:sz="0" w:space="0" w:color="auto"/>
            <w:left w:val="none" w:sz="0" w:space="0" w:color="auto"/>
            <w:bottom w:val="none" w:sz="0" w:space="0" w:color="auto"/>
            <w:right w:val="none" w:sz="0" w:space="0" w:color="auto"/>
          </w:divBdr>
        </w:div>
        <w:div w:id="703284339">
          <w:marLeft w:val="0"/>
          <w:marRight w:val="0"/>
          <w:marTop w:val="0"/>
          <w:marBottom w:val="0"/>
          <w:divBdr>
            <w:top w:val="none" w:sz="0" w:space="0" w:color="auto"/>
            <w:left w:val="none" w:sz="0" w:space="0" w:color="auto"/>
            <w:bottom w:val="none" w:sz="0" w:space="0" w:color="auto"/>
            <w:right w:val="none" w:sz="0" w:space="0" w:color="auto"/>
          </w:divBdr>
        </w:div>
        <w:div w:id="446043232">
          <w:marLeft w:val="0"/>
          <w:marRight w:val="0"/>
          <w:marTop w:val="0"/>
          <w:marBottom w:val="0"/>
          <w:divBdr>
            <w:top w:val="none" w:sz="0" w:space="0" w:color="auto"/>
            <w:left w:val="none" w:sz="0" w:space="0" w:color="auto"/>
            <w:bottom w:val="none" w:sz="0" w:space="0" w:color="auto"/>
            <w:right w:val="none" w:sz="0" w:space="0" w:color="auto"/>
          </w:divBdr>
        </w:div>
        <w:div w:id="1183547267">
          <w:marLeft w:val="0"/>
          <w:marRight w:val="0"/>
          <w:marTop w:val="0"/>
          <w:marBottom w:val="0"/>
          <w:divBdr>
            <w:top w:val="none" w:sz="0" w:space="0" w:color="auto"/>
            <w:left w:val="none" w:sz="0" w:space="0" w:color="auto"/>
            <w:bottom w:val="none" w:sz="0" w:space="0" w:color="auto"/>
            <w:right w:val="none" w:sz="0" w:space="0" w:color="auto"/>
          </w:divBdr>
        </w:div>
        <w:div w:id="1899437163">
          <w:marLeft w:val="0"/>
          <w:marRight w:val="0"/>
          <w:marTop w:val="0"/>
          <w:marBottom w:val="0"/>
          <w:divBdr>
            <w:top w:val="none" w:sz="0" w:space="0" w:color="auto"/>
            <w:left w:val="none" w:sz="0" w:space="0" w:color="auto"/>
            <w:bottom w:val="none" w:sz="0" w:space="0" w:color="auto"/>
            <w:right w:val="none" w:sz="0" w:space="0" w:color="auto"/>
          </w:divBdr>
        </w:div>
        <w:div w:id="1445923930">
          <w:marLeft w:val="0"/>
          <w:marRight w:val="0"/>
          <w:marTop w:val="0"/>
          <w:marBottom w:val="0"/>
          <w:divBdr>
            <w:top w:val="none" w:sz="0" w:space="0" w:color="auto"/>
            <w:left w:val="none" w:sz="0" w:space="0" w:color="auto"/>
            <w:bottom w:val="none" w:sz="0" w:space="0" w:color="auto"/>
            <w:right w:val="none" w:sz="0" w:space="0" w:color="auto"/>
          </w:divBdr>
        </w:div>
        <w:div w:id="1480152184">
          <w:marLeft w:val="0"/>
          <w:marRight w:val="0"/>
          <w:marTop w:val="0"/>
          <w:marBottom w:val="0"/>
          <w:divBdr>
            <w:top w:val="none" w:sz="0" w:space="0" w:color="auto"/>
            <w:left w:val="none" w:sz="0" w:space="0" w:color="auto"/>
            <w:bottom w:val="none" w:sz="0" w:space="0" w:color="auto"/>
            <w:right w:val="none" w:sz="0" w:space="0" w:color="auto"/>
          </w:divBdr>
        </w:div>
        <w:div w:id="777991736">
          <w:marLeft w:val="0"/>
          <w:marRight w:val="0"/>
          <w:marTop w:val="0"/>
          <w:marBottom w:val="0"/>
          <w:divBdr>
            <w:top w:val="none" w:sz="0" w:space="0" w:color="auto"/>
            <w:left w:val="none" w:sz="0" w:space="0" w:color="auto"/>
            <w:bottom w:val="none" w:sz="0" w:space="0" w:color="auto"/>
            <w:right w:val="none" w:sz="0" w:space="0" w:color="auto"/>
          </w:divBdr>
        </w:div>
        <w:div w:id="658769281">
          <w:marLeft w:val="0"/>
          <w:marRight w:val="0"/>
          <w:marTop w:val="0"/>
          <w:marBottom w:val="0"/>
          <w:divBdr>
            <w:top w:val="none" w:sz="0" w:space="0" w:color="auto"/>
            <w:left w:val="none" w:sz="0" w:space="0" w:color="auto"/>
            <w:bottom w:val="none" w:sz="0" w:space="0" w:color="auto"/>
            <w:right w:val="none" w:sz="0" w:space="0" w:color="auto"/>
          </w:divBdr>
        </w:div>
        <w:div w:id="998382891">
          <w:marLeft w:val="0"/>
          <w:marRight w:val="0"/>
          <w:marTop w:val="0"/>
          <w:marBottom w:val="0"/>
          <w:divBdr>
            <w:top w:val="none" w:sz="0" w:space="0" w:color="auto"/>
            <w:left w:val="none" w:sz="0" w:space="0" w:color="auto"/>
            <w:bottom w:val="none" w:sz="0" w:space="0" w:color="auto"/>
            <w:right w:val="none" w:sz="0" w:space="0" w:color="auto"/>
          </w:divBdr>
        </w:div>
        <w:div w:id="84032181">
          <w:marLeft w:val="0"/>
          <w:marRight w:val="0"/>
          <w:marTop w:val="0"/>
          <w:marBottom w:val="0"/>
          <w:divBdr>
            <w:top w:val="none" w:sz="0" w:space="0" w:color="auto"/>
            <w:left w:val="none" w:sz="0" w:space="0" w:color="auto"/>
            <w:bottom w:val="none" w:sz="0" w:space="0" w:color="auto"/>
            <w:right w:val="none" w:sz="0" w:space="0" w:color="auto"/>
          </w:divBdr>
        </w:div>
        <w:div w:id="1045299528">
          <w:marLeft w:val="0"/>
          <w:marRight w:val="0"/>
          <w:marTop w:val="0"/>
          <w:marBottom w:val="0"/>
          <w:divBdr>
            <w:top w:val="none" w:sz="0" w:space="0" w:color="auto"/>
            <w:left w:val="none" w:sz="0" w:space="0" w:color="auto"/>
            <w:bottom w:val="none" w:sz="0" w:space="0" w:color="auto"/>
            <w:right w:val="none" w:sz="0" w:space="0" w:color="auto"/>
          </w:divBdr>
        </w:div>
        <w:div w:id="533276562">
          <w:marLeft w:val="0"/>
          <w:marRight w:val="0"/>
          <w:marTop w:val="0"/>
          <w:marBottom w:val="0"/>
          <w:divBdr>
            <w:top w:val="none" w:sz="0" w:space="0" w:color="auto"/>
            <w:left w:val="none" w:sz="0" w:space="0" w:color="auto"/>
            <w:bottom w:val="none" w:sz="0" w:space="0" w:color="auto"/>
            <w:right w:val="none" w:sz="0" w:space="0" w:color="auto"/>
          </w:divBdr>
        </w:div>
        <w:div w:id="444423279">
          <w:marLeft w:val="0"/>
          <w:marRight w:val="0"/>
          <w:marTop w:val="0"/>
          <w:marBottom w:val="0"/>
          <w:divBdr>
            <w:top w:val="none" w:sz="0" w:space="0" w:color="auto"/>
            <w:left w:val="none" w:sz="0" w:space="0" w:color="auto"/>
            <w:bottom w:val="none" w:sz="0" w:space="0" w:color="auto"/>
            <w:right w:val="none" w:sz="0" w:space="0" w:color="auto"/>
          </w:divBdr>
        </w:div>
        <w:div w:id="911429065">
          <w:marLeft w:val="0"/>
          <w:marRight w:val="0"/>
          <w:marTop w:val="0"/>
          <w:marBottom w:val="0"/>
          <w:divBdr>
            <w:top w:val="none" w:sz="0" w:space="0" w:color="auto"/>
            <w:left w:val="none" w:sz="0" w:space="0" w:color="auto"/>
            <w:bottom w:val="none" w:sz="0" w:space="0" w:color="auto"/>
            <w:right w:val="none" w:sz="0" w:space="0" w:color="auto"/>
          </w:divBdr>
        </w:div>
        <w:div w:id="924460566">
          <w:marLeft w:val="0"/>
          <w:marRight w:val="0"/>
          <w:marTop w:val="0"/>
          <w:marBottom w:val="0"/>
          <w:divBdr>
            <w:top w:val="none" w:sz="0" w:space="0" w:color="auto"/>
            <w:left w:val="none" w:sz="0" w:space="0" w:color="auto"/>
            <w:bottom w:val="none" w:sz="0" w:space="0" w:color="auto"/>
            <w:right w:val="none" w:sz="0" w:space="0" w:color="auto"/>
          </w:divBdr>
        </w:div>
        <w:div w:id="1031150702">
          <w:marLeft w:val="0"/>
          <w:marRight w:val="0"/>
          <w:marTop w:val="0"/>
          <w:marBottom w:val="0"/>
          <w:divBdr>
            <w:top w:val="none" w:sz="0" w:space="0" w:color="auto"/>
            <w:left w:val="none" w:sz="0" w:space="0" w:color="auto"/>
            <w:bottom w:val="none" w:sz="0" w:space="0" w:color="auto"/>
            <w:right w:val="none" w:sz="0" w:space="0" w:color="auto"/>
          </w:divBdr>
        </w:div>
        <w:div w:id="947469737">
          <w:marLeft w:val="0"/>
          <w:marRight w:val="0"/>
          <w:marTop w:val="0"/>
          <w:marBottom w:val="0"/>
          <w:divBdr>
            <w:top w:val="none" w:sz="0" w:space="0" w:color="auto"/>
            <w:left w:val="none" w:sz="0" w:space="0" w:color="auto"/>
            <w:bottom w:val="none" w:sz="0" w:space="0" w:color="auto"/>
            <w:right w:val="none" w:sz="0" w:space="0" w:color="auto"/>
          </w:divBdr>
        </w:div>
        <w:div w:id="244844964">
          <w:marLeft w:val="0"/>
          <w:marRight w:val="0"/>
          <w:marTop w:val="0"/>
          <w:marBottom w:val="0"/>
          <w:divBdr>
            <w:top w:val="none" w:sz="0" w:space="0" w:color="auto"/>
            <w:left w:val="none" w:sz="0" w:space="0" w:color="auto"/>
            <w:bottom w:val="none" w:sz="0" w:space="0" w:color="auto"/>
            <w:right w:val="none" w:sz="0" w:space="0" w:color="auto"/>
          </w:divBdr>
        </w:div>
        <w:div w:id="1899130119">
          <w:marLeft w:val="0"/>
          <w:marRight w:val="0"/>
          <w:marTop w:val="0"/>
          <w:marBottom w:val="0"/>
          <w:divBdr>
            <w:top w:val="none" w:sz="0" w:space="0" w:color="auto"/>
            <w:left w:val="none" w:sz="0" w:space="0" w:color="auto"/>
            <w:bottom w:val="none" w:sz="0" w:space="0" w:color="auto"/>
            <w:right w:val="none" w:sz="0" w:space="0" w:color="auto"/>
          </w:divBdr>
        </w:div>
        <w:div w:id="1387414719">
          <w:marLeft w:val="0"/>
          <w:marRight w:val="0"/>
          <w:marTop w:val="0"/>
          <w:marBottom w:val="0"/>
          <w:divBdr>
            <w:top w:val="none" w:sz="0" w:space="0" w:color="auto"/>
            <w:left w:val="none" w:sz="0" w:space="0" w:color="auto"/>
            <w:bottom w:val="none" w:sz="0" w:space="0" w:color="auto"/>
            <w:right w:val="none" w:sz="0" w:space="0" w:color="auto"/>
          </w:divBdr>
        </w:div>
        <w:div w:id="1566407003">
          <w:marLeft w:val="0"/>
          <w:marRight w:val="0"/>
          <w:marTop w:val="0"/>
          <w:marBottom w:val="0"/>
          <w:divBdr>
            <w:top w:val="none" w:sz="0" w:space="0" w:color="auto"/>
            <w:left w:val="none" w:sz="0" w:space="0" w:color="auto"/>
            <w:bottom w:val="none" w:sz="0" w:space="0" w:color="auto"/>
            <w:right w:val="none" w:sz="0" w:space="0" w:color="auto"/>
          </w:divBdr>
        </w:div>
        <w:div w:id="1420784185">
          <w:marLeft w:val="0"/>
          <w:marRight w:val="0"/>
          <w:marTop w:val="0"/>
          <w:marBottom w:val="0"/>
          <w:divBdr>
            <w:top w:val="none" w:sz="0" w:space="0" w:color="auto"/>
            <w:left w:val="none" w:sz="0" w:space="0" w:color="auto"/>
            <w:bottom w:val="none" w:sz="0" w:space="0" w:color="auto"/>
            <w:right w:val="none" w:sz="0" w:space="0" w:color="auto"/>
          </w:divBdr>
        </w:div>
        <w:div w:id="204146790">
          <w:marLeft w:val="0"/>
          <w:marRight w:val="0"/>
          <w:marTop w:val="0"/>
          <w:marBottom w:val="0"/>
          <w:divBdr>
            <w:top w:val="none" w:sz="0" w:space="0" w:color="auto"/>
            <w:left w:val="none" w:sz="0" w:space="0" w:color="auto"/>
            <w:bottom w:val="none" w:sz="0" w:space="0" w:color="auto"/>
            <w:right w:val="none" w:sz="0" w:space="0" w:color="auto"/>
          </w:divBdr>
        </w:div>
      </w:divsChild>
    </w:div>
    <w:div w:id="968708303">
      <w:bodyDiv w:val="1"/>
      <w:marLeft w:val="0"/>
      <w:marRight w:val="0"/>
      <w:marTop w:val="0"/>
      <w:marBottom w:val="0"/>
      <w:divBdr>
        <w:top w:val="none" w:sz="0" w:space="0" w:color="auto"/>
        <w:left w:val="none" w:sz="0" w:space="0" w:color="auto"/>
        <w:bottom w:val="none" w:sz="0" w:space="0" w:color="auto"/>
        <w:right w:val="none" w:sz="0" w:space="0" w:color="auto"/>
      </w:divBdr>
    </w:div>
    <w:div w:id="1031340223">
      <w:bodyDiv w:val="1"/>
      <w:marLeft w:val="0"/>
      <w:marRight w:val="0"/>
      <w:marTop w:val="0"/>
      <w:marBottom w:val="0"/>
      <w:divBdr>
        <w:top w:val="none" w:sz="0" w:space="0" w:color="auto"/>
        <w:left w:val="none" w:sz="0" w:space="0" w:color="auto"/>
        <w:bottom w:val="none" w:sz="0" w:space="0" w:color="auto"/>
        <w:right w:val="none" w:sz="0" w:space="0" w:color="auto"/>
      </w:divBdr>
    </w:div>
    <w:div w:id="1088036729">
      <w:bodyDiv w:val="1"/>
      <w:marLeft w:val="0"/>
      <w:marRight w:val="0"/>
      <w:marTop w:val="0"/>
      <w:marBottom w:val="0"/>
      <w:divBdr>
        <w:top w:val="none" w:sz="0" w:space="0" w:color="auto"/>
        <w:left w:val="none" w:sz="0" w:space="0" w:color="auto"/>
        <w:bottom w:val="none" w:sz="0" w:space="0" w:color="auto"/>
        <w:right w:val="none" w:sz="0" w:space="0" w:color="auto"/>
      </w:divBdr>
      <w:divsChild>
        <w:div w:id="1588684957">
          <w:marLeft w:val="0"/>
          <w:marRight w:val="0"/>
          <w:marTop w:val="0"/>
          <w:marBottom w:val="0"/>
          <w:divBdr>
            <w:top w:val="none" w:sz="0" w:space="0" w:color="auto"/>
            <w:left w:val="none" w:sz="0" w:space="0" w:color="auto"/>
            <w:bottom w:val="none" w:sz="0" w:space="0" w:color="auto"/>
            <w:right w:val="none" w:sz="0" w:space="0" w:color="auto"/>
          </w:divBdr>
        </w:div>
        <w:div w:id="2080903624">
          <w:marLeft w:val="0"/>
          <w:marRight w:val="0"/>
          <w:marTop w:val="0"/>
          <w:marBottom w:val="0"/>
          <w:divBdr>
            <w:top w:val="none" w:sz="0" w:space="0" w:color="auto"/>
            <w:left w:val="none" w:sz="0" w:space="0" w:color="auto"/>
            <w:bottom w:val="none" w:sz="0" w:space="0" w:color="auto"/>
            <w:right w:val="none" w:sz="0" w:space="0" w:color="auto"/>
          </w:divBdr>
        </w:div>
      </w:divsChild>
    </w:div>
    <w:div w:id="1133137161">
      <w:bodyDiv w:val="1"/>
      <w:marLeft w:val="0"/>
      <w:marRight w:val="0"/>
      <w:marTop w:val="0"/>
      <w:marBottom w:val="0"/>
      <w:divBdr>
        <w:top w:val="none" w:sz="0" w:space="0" w:color="auto"/>
        <w:left w:val="none" w:sz="0" w:space="0" w:color="auto"/>
        <w:bottom w:val="none" w:sz="0" w:space="0" w:color="auto"/>
        <w:right w:val="none" w:sz="0" w:space="0" w:color="auto"/>
      </w:divBdr>
    </w:div>
    <w:div w:id="1140340574">
      <w:bodyDiv w:val="1"/>
      <w:marLeft w:val="0"/>
      <w:marRight w:val="0"/>
      <w:marTop w:val="0"/>
      <w:marBottom w:val="0"/>
      <w:divBdr>
        <w:top w:val="none" w:sz="0" w:space="0" w:color="auto"/>
        <w:left w:val="none" w:sz="0" w:space="0" w:color="auto"/>
        <w:bottom w:val="none" w:sz="0" w:space="0" w:color="auto"/>
        <w:right w:val="none" w:sz="0" w:space="0" w:color="auto"/>
      </w:divBdr>
      <w:divsChild>
        <w:div w:id="905215891">
          <w:marLeft w:val="0"/>
          <w:marRight w:val="0"/>
          <w:marTop w:val="0"/>
          <w:marBottom w:val="0"/>
          <w:divBdr>
            <w:top w:val="none" w:sz="0" w:space="0" w:color="auto"/>
            <w:left w:val="none" w:sz="0" w:space="0" w:color="auto"/>
            <w:bottom w:val="none" w:sz="0" w:space="0" w:color="auto"/>
            <w:right w:val="none" w:sz="0" w:space="0" w:color="auto"/>
          </w:divBdr>
          <w:divsChild>
            <w:div w:id="923150003">
              <w:marLeft w:val="0"/>
              <w:marRight w:val="60"/>
              <w:marTop w:val="0"/>
              <w:marBottom w:val="0"/>
              <w:divBdr>
                <w:top w:val="none" w:sz="0" w:space="0" w:color="auto"/>
                <w:left w:val="none" w:sz="0" w:space="0" w:color="auto"/>
                <w:bottom w:val="none" w:sz="0" w:space="0" w:color="auto"/>
                <w:right w:val="none" w:sz="0" w:space="0" w:color="auto"/>
              </w:divBdr>
              <w:divsChild>
                <w:div w:id="499080808">
                  <w:marLeft w:val="0"/>
                  <w:marRight w:val="0"/>
                  <w:marTop w:val="0"/>
                  <w:marBottom w:val="120"/>
                  <w:divBdr>
                    <w:top w:val="single" w:sz="6" w:space="0" w:color="A0A0A0"/>
                    <w:left w:val="single" w:sz="6" w:space="0" w:color="B9B9B9"/>
                    <w:bottom w:val="single" w:sz="6" w:space="0" w:color="B9B9B9"/>
                    <w:right w:val="single" w:sz="6" w:space="0" w:color="B9B9B9"/>
                  </w:divBdr>
                  <w:divsChild>
                    <w:div w:id="640114319">
                      <w:marLeft w:val="0"/>
                      <w:marRight w:val="0"/>
                      <w:marTop w:val="0"/>
                      <w:marBottom w:val="0"/>
                      <w:divBdr>
                        <w:top w:val="none" w:sz="0" w:space="0" w:color="auto"/>
                        <w:left w:val="none" w:sz="0" w:space="0" w:color="auto"/>
                        <w:bottom w:val="none" w:sz="0" w:space="0" w:color="auto"/>
                        <w:right w:val="none" w:sz="0" w:space="0" w:color="auto"/>
                      </w:divBdr>
                    </w:div>
                    <w:div w:id="809639482">
                      <w:marLeft w:val="0"/>
                      <w:marRight w:val="0"/>
                      <w:marTop w:val="0"/>
                      <w:marBottom w:val="0"/>
                      <w:divBdr>
                        <w:top w:val="none" w:sz="0" w:space="0" w:color="auto"/>
                        <w:left w:val="none" w:sz="0" w:space="0" w:color="auto"/>
                        <w:bottom w:val="none" w:sz="0" w:space="0" w:color="auto"/>
                        <w:right w:val="none" w:sz="0" w:space="0" w:color="auto"/>
                      </w:divBdr>
                    </w:div>
                  </w:divsChild>
                </w:div>
                <w:div w:id="19014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522031">
          <w:marLeft w:val="0"/>
          <w:marRight w:val="0"/>
          <w:marTop w:val="0"/>
          <w:marBottom w:val="0"/>
          <w:divBdr>
            <w:top w:val="none" w:sz="0" w:space="0" w:color="auto"/>
            <w:left w:val="none" w:sz="0" w:space="0" w:color="auto"/>
            <w:bottom w:val="none" w:sz="0" w:space="0" w:color="auto"/>
            <w:right w:val="none" w:sz="0" w:space="0" w:color="auto"/>
          </w:divBdr>
          <w:divsChild>
            <w:div w:id="1769619912">
              <w:marLeft w:val="60"/>
              <w:marRight w:val="0"/>
              <w:marTop w:val="0"/>
              <w:marBottom w:val="0"/>
              <w:divBdr>
                <w:top w:val="none" w:sz="0" w:space="0" w:color="auto"/>
                <w:left w:val="none" w:sz="0" w:space="0" w:color="auto"/>
                <w:bottom w:val="none" w:sz="0" w:space="0" w:color="auto"/>
                <w:right w:val="none" w:sz="0" w:space="0" w:color="auto"/>
              </w:divBdr>
              <w:divsChild>
                <w:div w:id="1737898775">
                  <w:marLeft w:val="0"/>
                  <w:marRight w:val="0"/>
                  <w:marTop w:val="0"/>
                  <w:marBottom w:val="0"/>
                  <w:divBdr>
                    <w:top w:val="none" w:sz="0" w:space="0" w:color="auto"/>
                    <w:left w:val="none" w:sz="0" w:space="0" w:color="auto"/>
                    <w:bottom w:val="none" w:sz="0" w:space="0" w:color="auto"/>
                    <w:right w:val="none" w:sz="0" w:space="0" w:color="auto"/>
                  </w:divBdr>
                  <w:divsChild>
                    <w:div w:id="892543328">
                      <w:marLeft w:val="0"/>
                      <w:marRight w:val="0"/>
                      <w:marTop w:val="0"/>
                      <w:marBottom w:val="120"/>
                      <w:divBdr>
                        <w:top w:val="single" w:sz="6" w:space="0" w:color="F5F5F5"/>
                        <w:left w:val="single" w:sz="6" w:space="0" w:color="F5F5F5"/>
                        <w:bottom w:val="single" w:sz="6" w:space="0" w:color="F5F5F5"/>
                        <w:right w:val="single" w:sz="6" w:space="0" w:color="F5F5F5"/>
                      </w:divBdr>
                      <w:divsChild>
                        <w:div w:id="850872870">
                          <w:marLeft w:val="0"/>
                          <w:marRight w:val="0"/>
                          <w:marTop w:val="0"/>
                          <w:marBottom w:val="0"/>
                          <w:divBdr>
                            <w:top w:val="none" w:sz="0" w:space="0" w:color="auto"/>
                            <w:left w:val="none" w:sz="0" w:space="0" w:color="auto"/>
                            <w:bottom w:val="none" w:sz="0" w:space="0" w:color="auto"/>
                            <w:right w:val="none" w:sz="0" w:space="0" w:color="auto"/>
                          </w:divBdr>
                          <w:divsChild>
                            <w:div w:id="172760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236745">
      <w:bodyDiv w:val="1"/>
      <w:marLeft w:val="0"/>
      <w:marRight w:val="0"/>
      <w:marTop w:val="0"/>
      <w:marBottom w:val="0"/>
      <w:divBdr>
        <w:top w:val="none" w:sz="0" w:space="0" w:color="auto"/>
        <w:left w:val="none" w:sz="0" w:space="0" w:color="auto"/>
        <w:bottom w:val="none" w:sz="0" w:space="0" w:color="auto"/>
        <w:right w:val="none" w:sz="0" w:space="0" w:color="auto"/>
      </w:divBdr>
    </w:div>
    <w:div w:id="1171943028">
      <w:bodyDiv w:val="1"/>
      <w:marLeft w:val="0"/>
      <w:marRight w:val="0"/>
      <w:marTop w:val="0"/>
      <w:marBottom w:val="0"/>
      <w:divBdr>
        <w:top w:val="none" w:sz="0" w:space="0" w:color="auto"/>
        <w:left w:val="none" w:sz="0" w:space="0" w:color="auto"/>
        <w:bottom w:val="none" w:sz="0" w:space="0" w:color="auto"/>
        <w:right w:val="none" w:sz="0" w:space="0" w:color="auto"/>
      </w:divBdr>
      <w:divsChild>
        <w:div w:id="56392956">
          <w:marLeft w:val="0"/>
          <w:marRight w:val="0"/>
          <w:marTop w:val="0"/>
          <w:marBottom w:val="0"/>
          <w:divBdr>
            <w:top w:val="none" w:sz="0" w:space="0" w:color="auto"/>
            <w:left w:val="none" w:sz="0" w:space="0" w:color="auto"/>
            <w:bottom w:val="none" w:sz="0" w:space="0" w:color="auto"/>
            <w:right w:val="none" w:sz="0" w:space="0" w:color="auto"/>
          </w:divBdr>
        </w:div>
        <w:div w:id="88358248">
          <w:marLeft w:val="0"/>
          <w:marRight w:val="0"/>
          <w:marTop w:val="0"/>
          <w:marBottom w:val="0"/>
          <w:divBdr>
            <w:top w:val="none" w:sz="0" w:space="0" w:color="auto"/>
            <w:left w:val="none" w:sz="0" w:space="0" w:color="auto"/>
            <w:bottom w:val="none" w:sz="0" w:space="0" w:color="auto"/>
            <w:right w:val="none" w:sz="0" w:space="0" w:color="auto"/>
          </w:divBdr>
        </w:div>
        <w:div w:id="229729242">
          <w:marLeft w:val="0"/>
          <w:marRight w:val="0"/>
          <w:marTop w:val="0"/>
          <w:marBottom w:val="0"/>
          <w:divBdr>
            <w:top w:val="none" w:sz="0" w:space="0" w:color="auto"/>
            <w:left w:val="none" w:sz="0" w:space="0" w:color="auto"/>
            <w:bottom w:val="none" w:sz="0" w:space="0" w:color="auto"/>
            <w:right w:val="none" w:sz="0" w:space="0" w:color="auto"/>
          </w:divBdr>
        </w:div>
        <w:div w:id="330645388">
          <w:marLeft w:val="0"/>
          <w:marRight w:val="0"/>
          <w:marTop w:val="0"/>
          <w:marBottom w:val="0"/>
          <w:divBdr>
            <w:top w:val="none" w:sz="0" w:space="0" w:color="auto"/>
            <w:left w:val="none" w:sz="0" w:space="0" w:color="auto"/>
            <w:bottom w:val="none" w:sz="0" w:space="0" w:color="auto"/>
            <w:right w:val="none" w:sz="0" w:space="0" w:color="auto"/>
          </w:divBdr>
        </w:div>
        <w:div w:id="677539885">
          <w:marLeft w:val="0"/>
          <w:marRight w:val="0"/>
          <w:marTop w:val="0"/>
          <w:marBottom w:val="0"/>
          <w:divBdr>
            <w:top w:val="none" w:sz="0" w:space="0" w:color="auto"/>
            <w:left w:val="none" w:sz="0" w:space="0" w:color="auto"/>
            <w:bottom w:val="none" w:sz="0" w:space="0" w:color="auto"/>
            <w:right w:val="none" w:sz="0" w:space="0" w:color="auto"/>
          </w:divBdr>
        </w:div>
        <w:div w:id="1183544815">
          <w:marLeft w:val="0"/>
          <w:marRight w:val="0"/>
          <w:marTop w:val="0"/>
          <w:marBottom w:val="0"/>
          <w:divBdr>
            <w:top w:val="none" w:sz="0" w:space="0" w:color="auto"/>
            <w:left w:val="none" w:sz="0" w:space="0" w:color="auto"/>
            <w:bottom w:val="none" w:sz="0" w:space="0" w:color="auto"/>
            <w:right w:val="none" w:sz="0" w:space="0" w:color="auto"/>
          </w:divBdr>
        </w:div>
        <w:div w:id="1384403254">
          <w:marLeft w:val="0"/>
          <w:marRight w:val="0"/>
          <w:marTop w:val="0"/>
          <w:marBottom w:val="0"/>
          <w:divBdr>
            <w:top w:val="none" w:sz="0" w:space="0" w:color="auto"/>
            <w:left w:val="none" w:sz="0" w:space="0" w:color="auto"/>
            <w:bottom w:val="none" w:sz="0" w:space="0" w:color="auto"/>
            <w:right w:val="none" w:sz="0" w:space="0" w:color="auto"/>
          </w:divBdr>
        </w:div>
        <w:div w:id="1953976583">
          <w:marLeft w:val="0"/>
          <w:marRight w:val="0"/>
          <w:marTop w:val="0"/>
          <w:marBottom w:val="0"/>
          <w:divBdr>
            <w:top w:val="none" w:sz="0" w:space="0" w:color="auto"/>
            <w:left w:val="none" w:sz="0" w:space="0" w:color="auto"/>
            <w:bottom w:val="none" w:sz="0" w:space="0" w:color="auto"/>
            <w:right w:val="none" w:sz="0" w:space="0" w:color="auto"/>
          </w:divBdr>
        </w:div>
      </w:divsChild>
    </w:div>
    <w:div w:id="1176387835">
      <w:bodyDiv w:val="1"/>
      <w:marLeft w:val="0"/>
      <w:marRight w:val="0"/>
      <w:marTop w:val="0"/>
      <w:marBottom w:val="0"/>
      <w:divBdr>
        <w:top w:val="none" w:sz="0" w:space="0" w:color="auto"/>
        <w:left w:val="none" w:sz="0" w:space="0" w:color="auto"/>
        <w:bottom w:val="none" w:sz="0" w:space="0" w:color="auto"/>
        <w:right w:val="none" w:sz="0" w:space="0" w:color="auto"/>
      </w:divBdr>
    </w:div>
    <w:div w:id="1184782240">
      <w:bodyDiv w:val="1"/>
      <w:marLeft w:val="0"/>
      <w:marRight w:val="0"/>
      <w:marTop w:val="0"/>
      <w:marBottom w:val="0"/>
      <w:divBdr>
        <w:top w:val="none" w:sz="0" w:space="0" w:color="auto"/>
        <w:left w:val="none" w:sz="0" w:space="0" w:color="auto"/>
        <w:bottom w:val="none" w:sz="0" w:space="0" w:color="auto"/>
        <w:right w:val="none" w:sz="0" w:space="0" w:color="auto"/>
      </w:divBdr>
    </w:div>
    <w:div w:id="1251114471">
      <w:bodyDiv w:val="1"/>
      <w:marLeft w:val="0"/>
      <w:marRight w:val="0"/>
      <w:marTop w:val="0"/>
      <w:marBottom w:val="0"/>
      <w:divBdr>
        <w:top w:val="none" w:sz="0" w:space="0" w:color="auto"/>
        <w:left w:val="none" w:sz="0" w:space="0" w:color="auto"/>
        <w:bottom w:val="none" w:sz="0" w:space="0" w:color="auto"/>
        <w:right w:val="none" w:sz="0" w:space="0" w:color="auto"/>
      </w:divBdr>
      <w:divsChild>
        <w:div w:id="45884772">
          <w:marLeft w:val="0"/>
          <w:marRight w:val="0"/>
          <w:marTop w:val="0"/>
          <w:marBottom w:val="0"/>
          <w:divBdr>
            <w:top w:val="none" w:sz="0" w:space="0" w:color="auto"/>
            <w:left w:val="none" w:sz="0" w:space="0" w:color="auto"/>
            <w:bottom w:val="none" w:sz="0" w:space="0" w:color="auto"/>
            <w:right w:val="none" w:sz="0" w:space="0" w:color="auto"/>
          </w:divBdr>
        </w:div>
        <w:div w:id="99182072">
          <w:marLeft w:val="0"/>
          <w:marRight w:val="0"/>
          <w:marTop w:val="0"/>
          <w:marBottom w:val="0"/>
          <w:divBdr>
            <w:top w:val="none" w:sz="0" w:space="0" w:color="auto"/>
            <w:left w:val="none" w:sz="0" w:space="0" w:color="auto"/>
            <w:bottom w:val="none" w:sz="0" w:space="0" w:color="auto"/>
            <w:right w:val="none" w:sz="0" w:space="0" w:color="auto"/>
          </w:divBdr>
        </w:div>
        <w:div w:id="134027446">
          <w:marLeft w:val="0"/>
          <w:marRight w:val="0"/>
          <w:marTop w:val="0"/>
          <w:marBottom w:val="0"/>
          <w:divBdr>
            <w:top w:val="none" w:sz="0" w:space="0" w:color="auto"/>
            <w:left w:val="none" w:sz="0" w:space="0" w:color="auto"/>
            <w:bottom w:val="none" w:sz="0" w:space="0" w:color="auto"/>
            <w:right w:val="none" w:sz="0" w:space="0" w:color="auto"/>
          </w:divBdr>
        </w:div>
        <w:div w:id="195778688">
          <w:marLeft w:val="0"/>
          <w:marRight w:val="0"/>
          <w:marTop w:val="0"/>
          <w:marBottom w:val="0"/>
          <w:divBdr>
            <w:top w:val="none" w:sz="0" w:space="0" w:color="auto"/>
            <w:left w:val="none" w:sz="0" w:space="0" w:color="auto"/>
            <w:bottom w:val="none" w:sz="0" w:space="0" w:color="auto"/>
            <w:right w:val="none" w:sz="0" w:space="0" w:color="auto"/>
          </w:divBdr>
        </w:div>
        <w:div w:id="279337814">
          <w:marLeft w:val="0"/>
          <w:marRight w:val="0"/>
          <w:marTop w:val="0"/>
          <w:marBottom w:val="0"/>
          <w:divBdr>
            <w:top w:val="none" w:sz="0" w:space="0" w:color="auto"/>
            <w:left w:val="none" w:sz="0" w:space="0" w:color="auto"/>
            <w:bottom w:val="none" w:sz="0" w:space="0" w:color="auto"/>
            <w:right w:val="none" w:sz="0" w:space="0" w:color="auto"/>
          </w:divBdr>
        </w:div>
        <w:div w:id="341011216">
          <w:marLeft w:val="0"/>
          <w:marRight w:val="0"/>
          <w:marTop w:val="0"/>
          <w:marBottom w:val="0"/>
          <w:divBdr>
            <w:top w:val="none" w:sz="0" w:space="0" w:color="auto"/>
            <w:left w:val="none" w:sz="0" w:space="0" w:color="auto"/>
            <w:bottom w:val="none" w:sz="0" w:space="0" w:color="auto"/>
            <w:right w:val="none" w:sz="0" w:space="0" w:color="auto"/>
          </w:divBdr>
        </w:div>
        <w:div w:id="391929518">
          <w:marLeft w:val="0"/>
          <w:marRight w:val="0"/>
          <w:marTop w:val="0"/>
          <w:marBottom w:val="0"/>
          <w:divBdr>
            <w:top w:val="none" w:sz="0" w:space="0" w:color="auto"/>
            <w:left w:val="none" w:sz="0" w:space="0" w:color="auto"/>
            <w:bottom w:val="none" w:sz="0" w:space="0" w:color="auto"/>
            <w:right w:val="none" w:sz="0" w:space="0" w:color="auto"/>
          </w:divBdr>
        </w:div>
        <w:div w:id="405998553">
          <w:marLeft w:val="0"/>
          <w:marRight w:val="0"/>
          <w:marTop w:val="0"/>
          <w:marBottom w:val="0"/>
          <w:divBdr>
            <w:top w:val="none" w:sz="0" w:space="0" w:color="auto"/>
            <w:left w:val="none" w:sz="0" w:space="0" w:color="auto"/>
            <w:bottom w:val="none" w:sz="0" w:space="0" w:color="auto"/>
            <w:right w:val="none" w:sz="0" w:space="0" w:color="auto"/>
          </w:divBdr>
        </w:div>
        <w:div w:id="525103361">
          <w:marLeft w:val="0"/>
          <w:marRight w:val="0"/>
          <w:marTop w:val="0"/>
          <w:marBottom w:val="0"/>
          <w:divBdr>
            <w:top w:val="none" w:sz="0" w:space="0" w:color="auto"/>
            <w:left w:val="none" w:sz="0" w:space="0" w:color="auto"/>
            <w:bottom w:val="none" w:sz="0" w:space="0" w:color="auto"/>
            <w:right w:val="none" w:sz="0" w:space="0" w:color="auto"/>
          </w:divBdr>
        </w:div>
        <w:div w:id="606012520">
          <w:marLeft w:val="0"/>
          <w:marRight w:val="0"/>
          <w:marTop w:val="0"/>
          <w:marBottom w:val="0"/>
          <w:divBdr>
            <w:top w:val="none" w:sz="0" w:space="0" w:color="auto"/>
            <w:left w:val="none" w:sz="0" w:space="0" w:color="auto"/>
            <w:bottom w:val="none" w:sz="0" w:space="0" w:color="auto"/>
            <w:right w:val="none" w:sz="0" w:space="0" w:color="auto"/>
          </w:divBdr>
        </w:div>
        <w:div w:id="765468324">
          <w:marLeft w:val="0"/>
          <w:marRight w:val="0"/>
          <w:marTop w:val="0"/>
          <w:marBottom w:val="0"/>
          <w:divBdr>
            <w:top w:val="none" w:sz="0" w:space="0" w:color="auto"/>
            <w:left w:val="none" w:sz="0" w:space="0" w:color="auto"/>
            <w:bottom w:val="none" w:sz="0" w:space="0" w:color="auto"/>
            <w:right w:val="none" w:sz="0" w:space="0" w:color="auto"/>
          </w:divBdr>
        </w:div>
        <w:div w:id="1290934113">
          <w:marLeft w:val="0"/>
          <w:marRight w:val="0"/>
          <w:marTop w:val="0"/>
          <w:marBottom w:val="0"/>
          <w:divBdr>
            <w:top w:val="none" w:sz="0" w:space="0" w:color="auto"/>
            <w:left w:val="none" w:sz="0" w:space="0" w:color="auto"/>
            <w:bottom w:val="none" w:sz="0" w:space="0" w:color="auto"/>
            <w:right w:val="none" w:sz="0" w:space="0" w:color="auto"/>
          </w:divBdr>
        </w:div>
        <w:div w:id="1507668769">
          <w:marLeft w:val="0"/>
          <w:marRight w:val="0"/>
          <w:marTop w:val="0"/>
          <w:marBottom w:val="0"/>
          <w:divBdr>
            <w:top w:val="none" w:sz="0" w:space="0" w:color="auto"/>
            <w:left w:val="none" w:sz="0" w:space="0" w:color="auto"/>
            <w:bottom w:val="none" w:sz="0" w:space="0" w:color="auto"/>
            <w:right w:val="none" w:sz="0" w:space="0" w:color="auto"/>
          </w:divBdr>
        </w:div>
        <w:div w:id="1566647785">
          <w:marLeft w:val="0"/>
          <w:marRight w:val="0"/>
          <w:marTop w:val="0"/>
          <w:marBottom w:val="0"/>
          <w:divBdr>
            <w:top w:val="none" w:sz="0" w:space="0" w:color="auto"/>
            <w:left w:val="none" w:sz="0" w:space="0" w:color="auto"/>
            <w:bottom w:val="none" w:sz="0" w:space="0" w:color="auto"/>
            <w:right w:val="none" w:sz="0" w:space="0" w:color="auto"/>
          </w:divBdr>
        </w:div>
        <w:div w:id="1648586386">
          <w:marLeft w:val="0"/>
          <w:marRight w:val="0"/>
          <w:marTop w:val="0"/>
          <w:marBottom w:val="0"/>
          <w:divBdr>
            <w:top w:val="none" w:sz="0" w:space="0" w:color="auto"/>
            <w:left w:val="none" w:sz="0" w:space="0" w:color="auto"/>
            <w:bottom w:val="none" w:sz="0" w:space="0" w:color="auto"/>
            <w:right w:val="none" w:sz="0" w:space="0" w:color="auto"/>
          </w:divBdr>
        </w:div>
        <w:div w:id="1690835576">
          <w:marLeft w:val="0"/>
          <w:marRight w:val="0"/>
          <w:marTop w:val="0"/>
          <w:marBottom w:val="0"/>
          <w:divBdr>
            <w:top w:val="none" w:sz="0" w:space="0" w:color="auto"/>
            <w:left w:val="none" w:sz="0" w:space="0" w:color="auto"/>
            <w:bottom w:val="none" w:sz="0" w:space="0" w:color="auto"/>
            <w:right w:val="none" w:sz="0" w:space="0" w:color="auto"/>
          </w:divBdr>
        </w:div>
        <w:div w:id="1799646694">
          <w:marLeft w:val="0"/>
          <w:marRight w:val="0"/>
          <w:marTop w:val="0"/>
          <w:marBottom w:val="0"/>
          <w:divBdr>
            <w:top w:val="none" w:sz="0" w:space="0" w:color="auto"/>
            <w:left w:val="none" w:sz="0" w:space="0" w:color="auto"/>
            <w:bottom w:val="none" w:sz="0" w:space="0" w:color="auto"/>
            <w:right w:val="none" w:sz="0" w:space="0" w:color="auto"/>
          </w:divBdr>
        </w:div>
        <w:div w:id="1851751654">
          <w:marLeft w:val="0"/>
          <w:marRight w:val="0"/>
          <w:marTop w:val="0"/>
          <w:marBottom w:val="0"/>
          <w:divBdr>
            <w:top w:val="none" w:sz="0" w:space="0" w:color="auto"/>
            <w:left w:val="none" w:sz="0" w:space="0" w:color="auto"/>
            <w:bottom w:val="none" w:sz="0" w:space="0" w:color="auto"/>
            <w:right w:val="none" w:sz="0" w:space="0" w:color="auto"/>
          </w:divBdr>
        </w:div>
        <w:div w:id="1894534059">
          <w:marLeft w:val="0"/>
          <w:marRight w:val="0"/>
          <w:marTop w:val="0"/>
          <w:marBottom w:val="0"/>
          <w:divBdr>
            <w:top w:val="none" w:sz="0" w:space="0" w:color="auto"/>
            <w:left w:val="none" w:sz="0" w:space="0" w:color="auto"/>
            <w:bottom w:val="none" w:sz="0" w:space="0" w:color="auto"/>
            <w:right w:val="none" w:sz="0" w:space="0" w:color="auto"/>
          </w:divBdr>
        </w:div>
        <w:div w:id="2099062210">
          <w:marLeft w:val="0"/>
          <w:marRight w:val="0"/>
          <w:marTop w:val="0"/>
          <w:marBottom w:val="0"/>
          <w:divBdr>
            <w:top w:val="none" w:sz="0" w:space="0" w:color="auto"/>
            <w:left w:val="none" w:sz="0" w:space="0" w:color="auto"/>
            <w:bottom w:val="none" w:sz="0" w:space="0" w:color="auto"/>
            <w:right w:val="none" w:sz="0" w:space="0" w:color="auto"/>
          </w:divBdr>
        </w:div>
      </w:divsChild>
    </w:div>
    <w:div w:id="1260144442">
      <w:bodyDiv w:val="1"/>
      <w:marLeft w:val="0"/>
      <w:marRight w:val="0"/>
      <w:marTop w:val="0"/>
      <w:marBottom w:val="0"/>
      <w:divBdr>
        <w:top w:val="none" w:sz="0" w:space="0" w:color="auto"/>
        <w:left w:val="none" w:sz="0" w:space="0" w:color="auto"/>
        <w:bottom w:val="none" w:sz="0" w:space="0" w:color="auto"/>
        <w:right w:val="none" w:sz="0" w:space="0" w:color="auto"/>
      </w:divBdr>
    </w:div>
    <w:div w:id="1266883404">
      <w:bodyDiv w:val="1"/>
      <w:marLeft w:val="0"/>
      <w:marRight w:val="0"/>
      <w:marTop w:val="0"/>
      <w:marBottom w:val="0"/>
      <w:divBdr>
        <w:top w:val="none" w:sz="0" w:space="0" w:color="auto"/>
        <w:left w:val="none" w:sz="0" w:space="0" w:color="auto"/>
        <w:bottom w:val="none" w:sz="0" w:space="0" w:color="auto"/>
        <w:right w:val="none" w:sz="0" w:space="0" w:color="auto"/>
      </w:divBdr>
      <w:divsChild>
        <w:div w:id="144904812">
          <w:marLeft w:val="0"/>
          <w:marRight w:val="0"/>
          <w:marTop w:val="0"/>
          <w:marBottom w:val="0"/>
          <w:divBdr>
            <w:top w:val="none" w:sz="0" w:space="0" w:color="auto"/>
            <w:left w:val="none" w:sz="0" w:space="0" w:color="auto"/>
            <w:bottom w:val="none" w:sz="0" w:space="0" w:color="auto"/>
            <w:right w:val="none" w:sz="0" w:space="0" w:color="auto"/>
          </w:divBdr>
        </w:div>
        <w:div w:id="217669688">
          <w:marLeft w:val="0"/>
          <w:marRight w:val="0"/>
          <w:marTop w:val="0"/>
          <w:marBottom w:val="0"/>
          <w:divBdr>
            <w:top w:val="none" w:sz="0" w:space="0" w:color="auto"/>
            <w:left w:val="none" w:sz="0" w:space="0" w:color="auto"/>
            <w:bottom w:val="none" w:sz="0" w:space="0" w:color="auto"/>
            <w:right w:val="none" w:sz="0" w:space="0" w:color="auto"/>
          </w:divBdr>
        </w:div>
        <w:div w:id="420760240">
          <w:marLeft w:val="0"/>
          <w:marRight w:val="0"/>
          <w:marTop w:val="0"/>
          <w:marBottom w:val="0"/>
          <w:divBdr>
            <w:top w:val="none" w:sz="0" w:space="0" w:color="auto"/>
            <w:left w:val="none" w:sz="0" w:space="0" w:color="auto"/>
            <w:bottom w:val="none" w:sz="0" w:space="0" w:color="auto"/>
            <w:right w:val="none" w:sz="0" w:space="0" w:color="auto"/>
          </w:divBdr>
        </w:div>
        <w:div w:id="476186197">
          <w:marLeft w:val="0"/>
          <w:marRight w:val="0"/>
          <w:marTop w:val="0"/>
          <w:marBottom w:val="0"/>
          <w:divBdr>
            <w:top w:val="none" w:sz="0" w:space="0" w:color="auto"/>
            <w:left w:val="none" w:sz="0" w:space="0" w:color="auto"/>
            <w:bottom w:val="none" w:sz="0" w:space="0" w:color="auto"/>
            <w:right w:val="none" w:sz="0" w:space="0" w:color="auto"/>
          </w:divBdr>
        </w:div>
        <w:div w:id="691564973">
          <w:marLeft w:val="0"/>
          <w:marRight w:val="0"/>
          <w:marTop w:val="0"/>
          <w:marBottom w:val="0"/>
          <w:divBdr>
            <w:top w:val="none" w:sz="0" w:space="0" w:color="auto"/>
            <w:left w:val="none" w:sz="0" w:space="0" w:color="auto"/>
            <w:bottom w:val="none" w:sz="0" w:space="0" w:color="auto"/>
            <w:right w:val="none" w:sz="0" w:space="0" w:color="auto"/>
          </w:divBdr>
        </w:div>
        <w:div w:id="909773541">
          <w:marLeft w:val="0"/>
          <w:marRight w:val="0"/>
          <w:marTop w:val="0"/>
          <w:marBottom w:val="0"/>
          <w:divBdr>
            <w:top w:val="none" w:sz="0" w:space="0" w:color="auto"/>
            <w:left w:val="none" w:sz="0" w:space="0" w:color="auto"/>
            <w:bottom w:val="none" w:sz="0" w:space="0" w:color="auto"/>
            <w:right w:val="none" w:sz="0" w:space="0" w:color="auto"/>
          </w:divBdr>
        </w:div>
        <w:div w:id="924074352">
          <w:marLeft w:val="0"/>
          <w:marRight w:val="0"/>
          <w:marTop w:val="0"/>
          <w:marBottom w:val="0"/>
          <w:divBdr>
            <w:top w:val="none" w:sz="0" w:space="0" w:color="auto"/>
            <w:left w:val="none" w:sz="0" w:space="0" w:color="auto"/>
            <w:bottom w:val="none" w:sz="0" w:space="0" w:color="auto"/>
            <w:right w:val="none" w:sz="0" w:space="0" w:color="auto"/>
          </w:divBdr>
        </w:div>
        <w:div w:id="994606404">
          <w:marLeft w:val="0"/>
          <w:marRight w:val="0"/>
          <w:marTop w:val="0"/>
          <w:marBottom w:val="0"/>
          <w:divBdr>
            <w:top w:val="none" w:sz="0" w:space="0" w:color="auto"/>
            <w:left w:val="none" w:sz="0" w:space="0" w:color="auto"/>
            <w:bottom w:val="none" w:sz="0" w:space="0" w:color="auto"/>
            <w:right w:val="none" w:sz="0" w:space="0" w:color="auto"/>
          </w:divBdr>
        </w:div>
        <w:div w:id="1084956007">
          <w:marLeft w:val="0"/>
          <w:marRight w:val="0"/>
          <w:marTop w:val="0"/>
          <w:marBottom w:val="0"/>
          <w:divBdr>
            <w:top w:val="none" w:sz="0" w:space="0" w:color="auto"/>
            <w:left w:val="none" w:sz="0" w:space="0" w:color="auto"/>
            <w:bottom w:val="none" w:sz="0" w:space="0" w:color="auto"/>
            <w:right w:val="none" w:sz="0" w:space="0" w:color="auto"/>
          </w:divBdr>
        </w:div>
        <w:div w:id="1269581737">
          <w:marLeft w:val="0"/>
          <w:marRight w:val="0"/>
          <w:marTop w:val="0"/>
          <w:marBottom w:val="0"/>
          <w:divBdr>
            <w:top w:val="none" w:sz="0" w:space="0" w:color="auto"/>
            <w:left w:val="none" w:sz="0" w:space="0" w:color="auto"/>
            <w:bottom w:val="none" w:sz="0" w:space="0" w:color="auto"/>
            <w:right w:val="none" w:sz="0" w:space="0" w:color="auto"/>
          </w:divBdr>
        </w:div>
        <w:div w:id="1384479502">
          <w:marLeft w:val="0"/>
          <w:marRight w:val="0"/>
          <w:marTop w:val="0"/>
          <w:marBottom w:val="0"/>
          <w:divBdr>
            <w:top w:val="none" w:sz="0" w:space="0" w:color="auto"/>
            <w:left w:val="none" w:sz="0" w:space="0" w:color="auto"/>
            <w:bottom w:val="none" w:sz="0" w:space="0" w:color="auto"/>
            <w:right w:val="none" w:sz="0" w:space="0" w:color="auto"/>
          </w:divBdr>
        </w:div>
        <w:div w:id="1396657514">
          <w:marLeft w:val="0"/>
          <w:marRight w:val="0"/>
          <w:marTop w:val="0"/>
          <w:marBottom w:val="0"/>
          <w:divBdr>
            <w:top w:val="none" w:sz="0" w:space="0" w:color="auto"/>
            <w:left w:val="none" w:sz="0" w:space="0" w:color="auto"/>
            <w:bottom w:val="none" w:sz="0" w:space="0" w:color="auto"/>
            <w:right w:val="none" w:sz="0" w:space="0" w:color="auto"/>
          </w:divBdr>
        </w:div>
        <w:div w:id="1740246443">
          <w:marLeft w:val="0"/>
          <w:marRight w:val="0"/>
          <w:marTop w:val="0"/>
          <w:marBottom w:val="0"/>
          <w:divBdr>
            <w:top w:val="none" w:sz="0" w:space="0" w:color="auto"/>
            <w:left w:val="none" w:sz="0" w:space="0" w:color="auto"/>
            <w:bottom w:val="none" w:sz="0" w:space="0" w:color="auto"/>
            <w:right w:val="none" w:sz="0" w:space="0" w:color="auto"/>
          </w:divBdr>
        </w:div>
        <w:div w:id="1795520007">
          <w:marLeft w:val="0"/>
          <w:marRight w:val="0"/>
          <w:marTop w:val="0"/>
          <w:marBottom w:val="0"/>
          <w:divBdr>
            <w:top w:val="none" w:sz="0" w:space="0" w:color="auto"/>
            <w:left w:val="none" w:sz="0" w:space="0" w:color="auto"/>
            <w:bottom w:val="none" w:sz="0" w:space="0" w:color="auto"/>
            <w:right w:val="none" w:sz="0" w:space="0" w:color="auto"/>
          </w:divBdr>
        </w:div>
        <w:div w:id="1869372551">
          <w:marLeft w:val="0"/>
          <w:marRight w:val="0"/>
          <w:marTop w:val="0"/>
          <w:marBottom w:val="0"/>
          <w:divBdr>
            <w:top w:val="none" w:sz="0" w:space="0" w:color="auto"/>
            <w:left w:val="none" w:sz="0" w:space="0" w:color="auto"/>
            <w:bottom w:val="none" w:sz="0" w:space="0" w:color="auto"/>
            <w:right w:val="none" w:sz="0" w:space="0" w:color="auto"/>
          </w:divBdr>
        </w:div>
        <w:div w:id="1893685546">
          <w:marLeft w:val="0"/>
          <w:marRight w:val="0"/>
          <w:marTop w:val="0"/>
          <w:marBottom w:val="0"/>
          <w:divBdr>
            <w:top w:val="none" w:sz="0" w:space="0" w:color="auto"/>
            <w:left w:val="none" w:sz="0" w:space="0" w:color="auto"/>
            <w:bottom w:val="none" w:sz="0" w:space="0" w:color="auto"/>
            <w:right w:val="none" w:sz="0" w:space="0" w:color="auto"/>
          </w:divBdr>
        </w:div>
        <w:div w:id="1964069815">
          <w:marLeft w:val="0"/>
          <w:marRight w:val="0"/>
          <w:marTop w:val="0"/>
          <w:marBottom w:val="0"/>
          <w:divBdr>
            <w:top w:val="none" w:sz="0" w:space="0" w:color="auto"/>
            <w:left w:val="none" w:sz="0" w:space="0" w:color="auto"/>
            <w:bottom w:val="none" w:sz="0" w:space="0" w:color="auto"/>
            <w:right w:val="none" w:sz="0" w:space="0" w:color="auto"/>
          </w:divBdr>
        </w:div>
      </w:divsChild>
    </w:div>
    <w:div w:id="1315253242">
      <w:bodyDiv w:val="1"/>
      <w:marLeft w:val="0"/>
      <w:marRight w:val="0"/>
      <w:marTop w:val="0"/>
      <w:marBottom w:val="0"/>
      <w:divBdr>
        <w:top w:val="none" w:sz="0" w:space="0" w:color="auto"/>
        <w:left w:val="none" w:sz="0" w:space="0" w:color="auto"/>
        <w:bottom w:val="none" w:sz="0" w:space="0" w:color="auto"/>
        <w:right w:val="none" w:sz="0" w:space="0" w:color="auto"/>
      </w:divBdr>
    </w:div>
    <w:div w:id="1324892746">
      <w:bodyDiv w:val="1"/>
      <w:marLeft w:val="0"/>
      <w:marRight w:val="0"/>
      <w:marTop w:val="0"/>
      <w:marBottom w:val="0"/>
      <w:divBdr>
        <w:top w:val="none" w:sz="0" w:space="0" w:color="auto"/>
        <w:left w:val="none" w:sz="0" w:space="0" w:color="auto"/>
        <w:bottom w:val="none" w:sz="0" w:space="0" w:color="auto"/>
        <w:right w:val="none" w:sz="0" w:space="0" w:color="auto"/>
      </w:divBdr>
    </w:div>
    <w:div w:id="1337998879">
      <w:bodyDiv w:val="1"/>
      <w:marLeft w:val="0"/>
      <w:marRight w:val="0"/>
      <w:marTop w:val="0"/>
      <w:marBottom w:val="0"/>
      <w:divBdr>
        <w:top w:val="none" w:sz="0" w:space="0" w:color="auto"/>
        <w:left w:val="none" w:sz="0" w:space="0" w:color="auto"/>
        <w:bottom w:val="none" w:sz="0" w:space="0" w:color="auto"/>
        <w:right w:val="none" w:sz="0" w:space="0" w:color="auto"/>
      </w:divBdr>
    </w:div>
    <w:div w:id="1350570487">
      <w:bodyDiv w:val="1"/>
      <w:marLeft w:val="0"/>
      <w:marRight w:val="0"/>
      <w:marTop w:val="0"/>
      <w:marBottom w:val="0"/>
      <w:divBdr>
        <w:top w:val="none" w:sz="0" w:space="0" w:color="auto"/>
        <w:left w:val="none" w:sz="0" w:space="0" w:color="auto"/>
        <w:bottom w:val="none" w:sz="0" w:space="0" w:color="auto"/>
        <w:right w:val="none" w:sz="0" w:space="0" w:color="auto"/>
      </w:divBdr>
    </w:div>
    <w:div w:id="1351109212">
      <w:bodyDiv w:val="1"/>
      <w:marLeft w:val="0"/>
      <w:marRight w:val="0"/>
      <w:marTop w:val="0"/>
      <w:marBottom w:val="0"/>
      <w:divBdr>
        <w:top w:val="none" w:sz="0" w:space="0" w:color="auto"/>
        <w:left w:val="none" w:sz="0" w:space="0" w:color="auto"/>
        <w:bottom w:val="none" w:sz="0" w:space="0" w:color="auto"/>
        <w:right w:val="none" w:sz="0" w:space="0" w:color="auto"/>
      </w:divBdr>
    </w:div>
    <w:div w:id="1371611593">
      <w:bodyDiv w:val="1"/>
      <w:marLeft w:val="0"/>
      <w:marRight w:val="0"/>
      <w:marTop w:val="0"/>
      <w:marBottom w:val="0"/>
      <w:divBdr>
        <w:top w:val="none" w:sz="0" w:space="0" w:color="auto"/>
        <w:left w:val="none" w:sz="0" w:space="0" w:color="auto"/>
        <w:bottom w:val="none" w:sz="0" w:space="0" w:color="auto"/>
        <w:right w:val="none" w:sz="0" w:space="0" w:color="auto"/>
      </w:divBdr>
    </w:div>
    <w:div w:id="1409696677">
      <w:bodyDiv w:val="1"/>
      <w:marLeft w:val="0"/>
      <w:marRight w:val="0"/>
      <w:marTop w:val="0"/>
      <w:marBottom w:val="0"/>
      <w:divBdr>
        <w:top w:val="none" w:sz="0" w:space="0" w:color="auto"/>
        <w:left w:val="none" w:sz="0" w:space="0" w:color="auto"/>
        <w:bottom w:val="none" w:sz="0" w:space="0" w:color="auto"/>
        <w:right w:val="none" w:sz="0" w:space="0" w:color="auto"/>
      </w:divBdr>
    </w:div>
    <w:div w:id="1447583201">
      <w:bodyDiv w:val="1"/>
      <w:marLeft w:val="0"/>
      <w:marRight w:val="0"/>
      <w:marTop w:val="0"/>
      <w:marBottom w:val="0"/>
      <w:divBdr>
        <w:top w:val="none" w:sz="0" w:space="0" w:color="auto"/>
        <w:left w:val="none" w:sz="0" w:space="0" w:color="auto"/>
        <w:bottom w:val="none" w:sz="0" w:space="0" w:color="auto"/>
        <w:right w:val="none" w:sz="0" w:space="0" w:color="auto"/>
      </w:divBdr>
    </w:div>
    <w:div w:id="1464345347">
      <w:bodyDiv w:val="1"/>
      <w:marLeft w:val="0"/>
      <w:marRight w:val="0"/>
      <w:marTop w:val="0"/>
      <w:marBottom w:val="0"/>
      <w:divBdr>
        <w:top w:val="none" w:sz="0" w:space="0" w:color="auto"/>
        <w:left w:val="none" w:sz="0" w:space="0" w:color="auto"/>
        <w:bottom w:val="none" w:sz="0" w:space="0" w:color="auto"/>
        <w:right w:val="none" w:sz="0" w:space="0" w:color="auto"/>
      </w:divBdr>
    </w:div>
    <w:div w:id="1497111326">
      <w:bodyDiv w:val="1"/>
      <w:marLeft w:val="0"/>
      <w:marRight w:val="0"/>
      <w:marTop w:val="0"/>
      <w:marBottom w:val="0"/>
      <w:divBdr>
        <w:top w:val="none" w:sz="0" w:space="0" w:color="auto"/>
        <w:left w:val="none" w:sz="0" w:space="0" w:color="auto"/>
        <w:bottom w:val="none" w:sz="0" w:space="0" w:color="auto"/>
        <w:right w:val="none" w:sz="0" w:space="0" w:color="auto"/>
      </w:divBdr>
    </w:div>
    <w:div w:id="1536308900">
      <w:bodyDiv w:val="1"/>
      <w:marLeft w:val="0"/>
      <w:marRight w:val="0"/>
      <w:marTop w:val="0"/>
      <w:marBottom w:val="0"/>
      <w:divBdr>
        <w:top w:val="none" w:sz="0" w:space="0" w:color="auto"/>
        <w:left w:val="none" w:sz="0" w:space="0" w:color="auto"/>
        <w:bottom w:val="none" w:sz="0" w:space="0" w:color="auto"/>
        <w:right w:val="none" w:sz="0" w:space="0" w:color="auto"/>
      </w:divBdr>
    </w:div>
    <w:div w:id="1542403567">
      <w:bodyDiv w:val="1"/>
      <w:marLeft w:val="0"/>
      <w:marRight w:val="0"/>
      <w:marTop w:val="0"/>
      <w:marBottom w:val="0"/>
      <w:divBdr>
        <w:top w:val="none" w:sz="0" w:space="0" w:color="auto"/>
        <w:left w:val="none" w:sz="0" w:space="0" w:color="auto"/>
        <w:bottom w:val="none" w:sz="0" w:space="0" w:color="auto"/>
        <w:right w:val="none" w:sz="0" w:space="0" w:color="auto"/>
      </w:divBdr>
    </w:div>
    <w:div w:id="1547064719">
      <w:bodyDiv w:val="1"/>
      <w:marLeft w:val="0"/>
      <w:marRight w:val="0"/>
      <w:marTop w:val="0"/>
      <w:marBottom w:val="0"/>
      <w:divBdr>
        <w:top w:val="none" w:sz="0" w:space="0" w:color="auto"/>
        <w:left w:val="none" w:sz="0" w:space="0" w:color="auto"/>
        <w:bottom w:val="none" w:sz="0" w:space="0" w:color="auto"/>
        <w:right w:val="none" w:sz="0" w:space="0" w:color="auto"/>
      </w:divBdr>
      <w:divsChild>
        <w:div w:id="982200261">
          <w:marLeft w:val="0"/>
          <w:marRight w:val="0"/>
          <w:marTop w:val="0"/>
          <w:marBottom w:val="0"/>
          <w:divBdr>
            <w:top w:val="none" w:sz="0" w:space="0" w:color="auto"/>
            <w:left w:val="none" w:sz="0" w:space="0" w:color="auto"/>
            <w:bottom w:val="none" w:sz="0" w:space="0" w:color="auto"/>
            <w:right w:val="none" w:sz="0" w:space="0" w:color="auto"/>
          </w:divBdr>
        </w:div>
        <w:div w:id="968971389">
          <w:marLeft w:val="0"/>
          <w:marRight w:val="0"/>
          <w:marTop w:val="0"/>
          <w:marBottom w:val="0"/>
          <w:divBdr>
            <w:top w:val="none" w:sz="0" w:space="0" w:color="auto"/>
            <w:left w:val="none" w:sz="0" w:space="0" w:color="auto"/>
            <w:bottom w:val="none" w:sz="0" w:space="0" w:color="auto"/>
            <w:right w:val="none" w:sz="0" w:space="0" w:color="auto"/>
          </w:divBdr>
        </w:div>
        <w:div w:id="1906839655">
          <w:marLeft w:val="0"/>
          <w:marRight w:val="0"/>
          <w:marTop w:val="0"/>
          <w:marBottom w:val="0"/>
          <w:divBdr>
            <w:top w:val="none" w:sz="0" w:space="0" w:color="auto"/>
            <w:left w:val="none" w:sz="0" w:space="0" w:color="auto"/>
            <w:bottom w:val="none" w:sz="0" w:space="0" w:color="auto"/>
            <w:right w:val="none" w:sz="0" w:space="0" w:color="auto"/>
          </w:divBdr>
        </w:div>
        <w:div w:id="1105154867">
          <w:marLeft w:val="0"/>
          <w:marRight w:val="0"/>
          <w:marTop w:val="0"/>
          <w:marBottom w:val="0"/>
          <w:divBdr>
            <w:top w:val="none" w:sz="0" w:space="0" w:color="auto"/>
            <w:left w:val="none" w:sz="0" w:space="0" w:color="auto"/>
            <w:bottom w:val="none" w:sz="0" w:space="0" w:color="auto"/>
            <w:right w:val="none" w:sz="0" w:space="0" w:color="auto"/>
          </w:divBdr>
        </w:div>
        <w:div w:id="1746419227">
          <w:marLeft w:val="0"/>
          <w:marRight w:val="0"/>
          <w:marTop w:val="0"/>
          <w:marBottom w:val="0"/>
          <w:divBdr>
            <w:top w:val="none" w:sz="0" w:space="0" w:color="auto"/>
            <w:left w:val="none" w:sz="0" w:space="0" w:color="auto"/>
            <w:bottom w:val="none" w:sz="0" w:space="0" w:color="auto"/>
            <w:right w:val="none" w:sz="0" w:space="0" w:color="auto"/>
          </w:divBdr>
        </w:div>
        <w:div w:id="554509401">
          <w:marLeft w:val="0"/>
          <w:marRight w:val="0"/>
          <w:marTop w:val="0"/>
          <w:marBottom w:val="0"/>
          <w:divBdr>
            <w:top w:val="none" w:sz="0" w:space="0" w:color="auto"/>
            <w:left w:val="none" w:sz="0" w:space="0" w:color="auto"/>
            <w:bottom w:val="none" w:sz="0" w:space="0" w:color="auto"/>
            <w:right w:val="none" w:sz="0" w:space="0" w:color="auto"/>
          </w:divBdr>
        </w:div>
        <w:div w:id="2010015006">
          <w:marLeft w:val="0"/>
          <w:marRight w:val="0"/>
          <w:marTop w:val="0"/>
          <w:marBottom w:val="0"/>
          <w:divBdr>
            <w:top w:val="none" w:sz="0" w:space="0" w:color="auto"/>
            <w:left w:val="none" w:sz="0" w:space="0" w:color="auto"/>
            <w:bottom w:val="none" w:sz="0" w:space="0" w:color="auto"/>
            <w:right w:val="none" w:sz="0" w:space="0" w:color="auto"/>
          </w:divBdr>
        </w:div>
        <w:div w:id="1419983316">
          <w:marLeft w:val="0"/>
          <w:marRight w:val="0"/>
          <w:marTop w:val="0"/>
          <w:marBottom w:val="0"/>
          <w:divBdr>
            <w:top w:val="none" w:sz="0" w:space="0" w:color="auto"/>
            <w:left w:val="none" w:sz="0" w:space="0" w:color="auto"/>
            <w:bottom w:val="none" w:sz="0" w:space="0" w:color="auto"/>
            <w:right w:val="none" w:sz="0" w:space="0" w:color="auto"/>
          </w:divBdr>
        </w:div>
        <w:div w:id="414253624">
          <w:marLeft w:val="0"/>
          <w:marRight w:val="0"/>
          <w:marTop w:val="0"/>
          <w:marBottom w:val="0"/>
          <w:divBdr>
            <w:top w:val="none" w:sz="0" w:space="0" w:color="auto"/>
            <w:left w:val="none" w:sz="0" w:space="0" w:color="auto"/>
            <w:bottom w:val="none" w:sz="0" w:space="0" w:color="auto"/>
            <w:right w:val="none" w:sz="0" w:space="0" w:color="auto"/>
          </w:divBdr>
        </w:div>
        <w:div w:id="834537024">
          <w:marLeft w:val="0"/>
          <w:marRight w:val="0"/>
          <w:marTop w:val="0"/>
          <w:marBottom w:val="0"/>
          <w:divBdr>
            <w:top w:val="none" w:sz="0" w:space="0" w:color="auto"/>
            <w:left w:val="none" w:sz="0" w:space="0" w:color="auto"/>
            <w:bottom w:val="none" w:sz="0" w:space="0" w:color="auto"/>
            <w:right w:val="none" w:sz="0" w:space="0" w:color="auto"/>
          </w:divBdr>
        </w:div>
        <w:div w:id="1400131252">
          <w:marLeft w:val="0"/>
          <w:marRight w:val="0"/>
          <w:marTop w:val="0"/>
          <w:marBottom w:val="0"/>
          <w:divBdr>
            <w:top w:val="none" w:sz="0" w:space="0" w:color="auto"/>
            <w:left w:val="none" w:sz="0" w:space="0" w:color="auto"/>
            <w:bottom w:val="none" w:sz="0" w:space="0" w:color="auto"/>
            <w:right w:val="none" w:sz="0" w:space="0" w:color="auto"/>
          </w:divBdr>
        </w:div>
        <w:div w:id="2026318387">
          <w:marLeft w:val="0"/>
          <w:marRight w:val="0"/>
          <w:marTop w:val="0"/>
          <w:marBottom w:val="0"/>
          <w:divBdr>
            <w:top w:val="none" w:sz="0" w:space="0" w:color="auto"/>
            <w:left w:val="none" w:sz="0" w:space="0" w:color="auto"/>
            <w:bottom w:val="none" w:sz="0" w:space="0" w:color="auto"/>
            <w:right w:val="none" w:sz="0" w:space="0" w:color="auto"/>
          </w:divBdr>
        </w:div>
        <w:div w:id="140344842">
          <w:marLeft w:val="0"/>
          <w:marRight w:val="0"/>
          <w:marTop w:val="0"/>
          <w:marBottom w:val="0"/>
          <w:divBdr>
            <w:top w:val="none" w:sz="0" w:space="0" w:color="auto"/>
            <w:left w:val="none" w:sz="0" w:space="0" w:color="auto"/>
            <w:bottom w:val="none" w:sz="0" w:space="0" w:color="auto"/>
            <w:right w:val="none" w:sz="0" w:space="0" w:color="auto"/>
          </w:divBdr>
        </w:div>
        <w:div w:id="1818263359">
          <w:marLeft w:val="0"/>
          <w:marRight w:val="0"/>
          <w:marTop w:val="0"/>
          <w:marBottom w:val="0"/>
          <w:divBdr>
            <w:top w:val="none" w:sz="0" w:space="0" w:color="auto"/>
            <w:left w:val="none" w:sz="0" w:space="0" w:color="auto"/>
            <w:bottom w:val="none" w:sz="0" w:space="0" w:color="auto"/>
            <w:right w:val="none" w:sz="0" w:space="0" w:color="auto"/>
          </w:divBdr>
        </w:div>
        <w:div w:id="1167398524">
          <w:marLeft w:val="0"/>
          <w:marRight w:val="0"/>
          <w:marTop w:val="0"/>
          <w:marBottom w:val="0"/>
          <w:divBdr>
            <w:top w:val="none" w:sz="0" w:space="0" w:color="auto"/>
            <w:left w:val="none" w:sz="0" w:space="0" w:color="auto"/>
            <w:bottom w:val="none" w:sz="0" w:space="0" w:color="auto"/>
            <w:right w:val="none" w:sz="0" w:space="0" w:color="auto"/>
          </w:divBdr>
        </w:div>
        <w:div w:id="782918630">
          <w:marLeft w:val="0"/>
          <w:marRight w:val="0"/>
          <w:marTop w:val="0"/>
          <w:marBottom w:val="0"/>
          <w:divBdr>
            <w:top w:val="none" w:sz="0" w:space="0" w:color="auto"/>
            <w:left w:val="none" w:sz="0" w:space="0" w:color="auto"/>
            <w:bottom w:val="none" w:sz="0" w:space="0" w:color="auto"/>
            <w:right w:val="none" w:sz="0" w:space="0" w:color="auto"/>
          </w:divBdr>
        </w:div>
        <w:div w:id="379784774">
          <w:marLeft w:val="0"/>
          <w:marRight w:val="0"/>
          <w:marTop w:val="0"/>
          <w:marBottom w:val="0"/>
          <w:divBdr>
            <w:top w:val="none" w:sz="0" w:space="0" w:color="auto"/>
            <w:left w:val="none" w:sz="0" w:space="0" w:color="auto"/>
            <w:bottom w:val="none" w:sz="0" w:space="0" w:color="auto"/>
            <w:right w:val="none" w:sz="0" w:space="0" w:color="auto"/>
          </w:divBdr>
        </w:div>
        <w:div w:id="269629461">
          <w:marLeft w:val="0"/>
          <w:marRight w:val="0"/>
          <w:marTop w:val="0"/>
          <w:marBottom w:val="0"/>
          <w:divBdr>
            <w:top w:val="none" w:sz="0" w:space="0" w:color="auto"/>
            <w:left w:val="none" w:sz="0" w:space="0" w:color="auto"/>
            <w:bottom w:val="none" w:sz="0" w:space="0" w:color="auto"/>
            <w:right w:val="none" w:sz="0" w:space="0" w:color="auto"/>
          </w:divBdr>
        </w:div>
        <w:div w:id="362249127">
          <w:marLeft w:val="0"/>
          <w:marRight w:val="0"/>
          <w:marTop w:val="0"/>
          <w:marBottom w:val="0"/>
          <w:divBdr>
            <w:top w:val="none" w:sz="0" w:space="0" w:color="auto"/>
            <w:left w:val="none" w:sz="0" w:space="0" w:color="auto"/>
            <w:bottom w:val="none" w:sz="0" w:space="0" w:color="auto"/>
            <w:right w:val="none" w:sz="0" w:space="0" w:color="auto"/>
          </w:divBdr>
        </w:div>
        <w:div w:id="1912036851">
          <w:marLeft w:val="0"/>
          <w:marRight w:val="0"/>
          <w:marTop w:val="0"/>
          <w:marBottom w:val="0"/>
          <w:divBdr>
            <w:top w:val="none" w:sz="0" w:space="0" w:color="auto"/>
            <w:left w:val="none" w:sz="0" w:space="0" w:color="auto"/>
            <w:bottom w:val="none" w:sz="0" w:space="0" w:color="auto"/>
            <w:right w:val="none" w:sz="0" w:space="0" w:color="auto"/>
          </w:divBdr>
        </w:div>
        <w:div w:id="1658462894">
          <w:marLeft w:val="0"/>
          <w:marRight w:val="0"/>
          <w:marTop w:val="0"/>
          <w:marBottom w:val="0"/>
          <w:divBdr>
            <w:top w:val="none" w:sz="0" w:space="0" w:color="auto"/>
            <w:left w:val="none" w:sz="0" w:space="0" w:color="auto"/>
            <w:bottom w:val="none" w:sz="0" w:space="0" w:color="auto"/>
            <w:right w:val="none" w:sz="0" w:space="0" w:color="auto"/>
          </w:divBdr>
        </w:div>
        <w:div w:id="2121678091">
          <w:marLeft w:val="0"/>
          <w:marRight w:val="0"/>
          <w:marTop w:val="0"/>
          <w:marBottom w:val="0"/>
          <w:divBdr>
            <w:top w:val="none" w:sz="0" w:space="0" w:color="auto"/>
            <w:left w:val="none" w:sz="0" w:space="0" w:color="auto"/>
            <w:bottom w:val="none" w:sz="0" w:space="0" w:color="auto"/>
            <w:right w:val="none" w:sz="0" w:space="0" w:color="auto"/>
          </w:divBdr>
        </w:div>
        <w:div w:id="2007511105">
          <w:marLeft w:val="0"/>
          <w:marRight w:val="0"/>
          <w:marTop w:val="0"/>
          <w:marBottom w:val="0"/>
          <w:divBdr>
            <w:top w:val="none" w:sz="0" w:space="0" w:color="auto"/>
            <w:left w:val="none" w:sz="0" w:space="0" w:color="auto"/>
            <w:bottom w:val="none" w:sz="0" w:space="0" w:color="auto"/>
            <w:right w:val="none" w:sz="0" w:space="0" w:color="auto"/>
          </w:divBdr>
        </w:div>
        <w:div w:id="1356005827">
          <w:marLeft w:val="0"/>
          <w:marRight w:val="0"/>
          <w:marTop w:val="0"/>
          <w:marBottom w:val="0"/>
          <w:divBdr>
            <w:top w:val="none" w:sz="0" w:space="0" w:color="auto"/>
            <w:left w:val="none" w:sz="0" w:space="0" w:color="auto"/>
            <w:bottom w:val="none" w:sz="0" w:space="0" w:color="auto"/>
            <w:right w:val="none" w:sz="0" w:space="0" w:color="auto"/>
          </w:divBdr>
        </w:div>
        <w:div w:id="811560451">
          <w:marLeft w:val="0"/>
          <w:marRight w:val="0"/>
          <w:marTop w:val="0"/>
          <w:marBottom w:val="0"/>
          <w:divBdr>
            <w:top w:val="none" w:sz="0" w:space="0" w:color="auto"/>
            <w:left w:val="none" w:sz="0" w:space="0" w:color="auto"/>
            <w:bottom w:val="none" w:sz="0" w:space="0" w:color="auto"/>
            <w:right w:val="none" w:sz="0" w:space="0" w:color="auto"/>
          </w:divBdr>
        </w:div>
        <w:div w:id="513762486">
          <w:marLeft w:val="0"/>
          <w:marRight w:val="0"/>
          <w:marTop w:val="0"/>
          <w:marBottom w:val="0"/>
          <w:divBdr>
            <w:top w:val="none" w:sz="0" w:space="0" w:color="auto"/>
            <w:left w:val="none" w:sz="0" w:space="0" w:color="auto"/>
            <w:bottom w:val="none" w:sz="0" w:space="0" w:color="auto"/>
            <w:right w:val="none" w:sz="0" w:space="0" w:color="auto"/>
          </w:divBdr>
        </w:div>
        <w:div w:id="892547801">
          <w:marLeft w:val="0"/>
          <w:marRight w:val="0"/>
          <w:marTop w:val="0"/>
          <w:marBottom w:val="0"/>
          <w:divBdr>
            <w:top w:val="none" w:sz="0" w:space="0" w:color="auto"/>
            <w:left w:val="none" w:sz="0" w:space="0" w:color="auto"/>
            <w:bottom w:val="none" w:sz="0" w:space="0" w:color="auto"/>
            <w:right w:val="none" w:sz="0" w:space="0" w:color="auto"/>
          </w:divBdr>
        </w:div>
        <w:div w:id="1026054570">
          <w:marLeft w:val="0"/>
          <w:marRight w:val="0"/>
          <w:marTop w:val="0"/>
          <w:marBottom w:val="0"/>
          <w:divBdr>
            <w:top w:val="none" w:sz="0" w:space="0" w:color="auto"/>
            <w:left w:val="none" w:sz="0" w:space="0" w:color="auto"/>
            <w:bottom w:val="none" w:sz="0" w:space="0" w:color="auto"/>
            <w:right w:val="none" w:sz="0" w:space="0" w:color="auto"/>
          </w:divBdr>
        </w:div>
        <w:div w:id="1609194300">
          <w:marLeft w:val="0"/>
          <w:marRight w:val="0"/>
          <w:marTop w:val="0"/>
          <w:marBottom w:val="0"/>
          <w:divBdr>
            <w:top w:val="none" w:sz="0" w:space="0" w:color="auto"/>
            <w:left w:val="none" w:sz="0" w:space="0" w:color="auto"/>
            <w:bottom w:val="none" w:sz="0" w:space="0" w:color="auto"/>
            <w:right w:val="none" w:sz="0" w:space="0" w:color="auto"/>
          </w:divBdr>
        </w:div>
        <w:div w:id="794982949">
          <w:marLeft w:val="0"/>
          <w:marRight w:val="0"/>
          <w:marTop w:val="0"/>
          <w:marBottom w:val="0"/>
          <w:divBdr>
            <w:top w:val="none" w:sz="0" w:space="0" w:color="auto"/>
            <w:left w:val="none" w:sz="0" w:space="0" w:color="auto"/>
            <w:bottom w:val="none" w:sz="0" w:space="0" w:color="auto"/>
            <w:right w:val="none" w:sz="0" w:space="0" w:color="auto"/>
          </w:divBdr>
        </w:div>
        <w:div w:id="42021787">
          <w:marLeft w:val="0"/>
          <w:marRight w:val="0"/>
          <w:marTop w:val="0"/>
          <w:marBottom w:val="0"/>
          <w:divBdr>
            <w:top w:val="none" w:sz="0" w:space="0" w:color="auto"/>
            <w:left w:val="none" w:sz="0" w:space="0" w:color="auto"/>
            <w:bottom w:val="none" w:sz="0" w:space="0" w:color="auto"/>
            <w:right w:val="none" w:sz="0" w:space="0" w:color="auto"/>
          </w:divBdr>
        </w:div>
        <w:div w:id="1276908882">
          <w:marLeft w:val="0"/>
          <w:marRight w:val="0"/>
          <w:marTop w:val="0"/>
          <w:marBottom w:val="0"/>
          <w:divBdr>
            <w:top w:val="none" w:sz="0" w:space="0" w:color="auto"/>
            <w:left w:val="none" w:sz="0" w:space="0" w:color="auto"/>
            <w:bottom w:val="none" w:sz="0" w:space="0" w:color="auto"/>
            <w:right w:val="none" w:sz="0" w:space="0" w:color="auto"/>
          </w:divBdr>
        </w:div>
        <w:div w:id="1913538810">
          <w:marLeft w:val="0"/>
          <w:marRight w:val="0"/>
          <w:marTop w:val="0"/>
          <w:marBottom w:val="0"/>
          <w:divBdr>
            <w:top w:val="none" w:sz="0" w:space="0" w:color="auto"/>
            <w:left w:val="none" w:sz="0" w:space="0" w:color="auto"/>
            <w:bottom w:val="none" w:sz="0" w:space="0" w:color="auto"/>
            <w:right w:val="none" w:sz="0" w:space="0" w:color="auto"/>
          </w:divBdr>
        </w:div>
        <w:div w:id="1197235005">
          <w:marLeft w:val="0"/>
          <w:marRight w:val="0"/>
          <w:marTop w:val="0"/>
          <w:marBottom w:val="0"/>
          <w:divBdr>
            <w:top w:val="none" w:sz="0" w:space="0" w:color="auto"/>
            <w:left w:val="none" w:sz="0" w:space="0" w:color="auto"/>
            <w:bottom w:val="none" w:sz="0" w:space="0" w:color="auto"/>
            <w:right w:val="none" w:sz="0" w:space="0" w:color="auto"/>
          </w:divBdr>
        </w:div>
        <w:div w:id="1171867255">
          <w:marLeft w:val="0"/>
          <w:marRight w:val="0"/>
          <w:marTop w:val="0"/>
          <w:marBottom w:val="0"/>
          <w:divBdr>
            <w:top w:val="none" w:sz="0" w:space="0" w:color="auto"/>
            <w:left w:val="none" w:sz="0" w:space="0" w:color="auto"/>
            <w:bottom w:val="none" w:sz="0" w:space="0" w:color="auto"/>
            <w:right w:val="none" w:sz="0" w:space="0" w:color="auto"/>
          </w:divBdr>
        </w:div>
        <w:div w:id="1419447089">
          <w:marLeft w:val="0"/>
          <w:marRight w:val="0"/>
          <w:marTop w:val="0"/>
          <w:marBottom w:val="0"/>
          <w:divBdr>
            <w:top w:val="none" w:sz="0" w:space="0" w:color="auto"/>
            <w:left w:val="none" w:sz="0" w:space="0" w:color="auto"/>
            <w:bottom w:val="none" w:sz="0" w:space="0" w:color="auto"/>
            <w:right w:val="none" w:sz="0" w:space="0" w:color="auto"/>
          </w:divBdr>
        </w:div>
        <w:div w:id="1370371250">
          <w:marLeft w:val="0"/>
          <w:marRight w:val="0"/>
          <w:marTop w:val="0"/>
          <w:marBottom w:val="0"/>
          <w:divBdr>
            <w:top w:val="none" w:sz="0" w:space="0" w:color="auto"/>
            <w:left w:val="none" w:sz="0" w:space="0" w:color="auto"/>
            <w:bottom w:val="none" w:sz="0" w:space="0" w:color="auto"/>
            <w:right w:val="none" w:sz="0" w:space="0" w:color="auto"/>
          </w:divBdr>
        </w:div>
        <w:div w:id="743719150">
          <w:marLeft w:val="0"/>
          <w:marRight w:val="0"/>
          <w:marTop w:val="0"/>
          <w:marBottom w:val="0"/>
          <w:divBdr>
            <w:top w:val="none" w:sz="0" w:space="0" w:color="auto"/>
            <w:left w:val="none" w:sz="0" w:space="0" w:color="auto"/>
            <w:bottom w:val="none" w:sz="0" w:space="0" w:color="auto"/>
            <w:right w:val="none" w:sz="0" w:space="0" w:color="auto"/>
          </w:divBdr>
        </w:div>
        <w:div w:id="2085688084">
          <w:marLeft w:val="0"/>
          <w:marRight w:val="0"/>
          <w:marTop w:val="0"/>
          <w:marBottom w:val="0"/>
          <w:divBdr>
            <w:top w:val="none" w:sz="0" w:space="0" w:color="auto"/>
            <w:left w:val="none" w:sz="0" w:space="0" w:color="auto"/>
            <w:bottom w:val="none" w:sz="0" w:space="0" w:color="auto"/>
            <w:right w:val="none" w:sz="0" w:space="0" w:color="auto"/>
          </w:divBdr>
        </w:div>
        <w:div w:id="79642887">
          <w:marLeft w:val="0"/>
          <w:marRight w:val="0"/>
          <w:marTop w:val="0"/>
          <w:marBottom w:val="0"/>
          <w:divBdr>
            <w:top w:val="none" w:sz="0" w:space="0" w:color="auto"/>
            <w:left w:val="none" w:sz="0" w:space="0" w:color="auto"/>
            <w:bottom w:val="none" w:sz="0" w:space="0" w:color="auto"/>
            <w:right w:val="none" w:sz="0" w:space="0" w:color="auto"/>
          </w:divBdr>
        </w:div>
        <w:div w:id="1055931866">
          <w:marLeft w:val="0"/>
          <w:marRight w:val="0"/>
          <w:marTop w:val="0"/>
          <w:marBottom w:val="0"/>
          <w:divBdr>
            <w:top w:val="none" w:sz="0" w:space="0" w:color="auto"/>
            <w:left w:val="none" w:sz="0" w:space="0" w:color="auto"/>
            <w:bottom w:val="none" w:sz="0" w:space="0" w:color="auto"/>
            <w:right w:val="none" w:sz="0" w:space="0" w:color="auto"/>
          </w:divBdr>
        </w:div>
        <w:div w:id="2131389056">
          <w:marLeft w:val="0"/>
          <w:marRight w:val="0"/>
          <w:marTop w:val="0"/>
          <w:marBottom w:val="0"/>
          <w:divBdr>
            <w:top w:val="none" w:sz="0" w:space="0" w:color="auto"/>
            <w:left w:val="none" w:sz="0" w:space="0" w:color="auto"/>
            <w:bottom w:val="none" w:sz="0" w:space="0" w:color="auto"/>
            <w:right w:val="none" w:sz="0" w:space="0" w:color="auto"/>
          </w:divBdr>
        </w:div>
        <w:div w:id="1523279654">
          <w:marLeft w:val="0"/>
          <w:marRight w:val="0"/>
          <w:marTop w:val="0"/>
          <w:marBottom w:val="0"/>
          <w:divBdr>
            <w:top w:val="none" w:sz="0" w:space="0" w:color="auto"/>
            <w:left w:val="none" w:sz="0" w:space="0" w:color="auto"/>
            <w:bottom w:val="none" w:sz="0" w:space="0" w:color="auto"/>
            <w:right w:val="none" w:sz="0" w:space="0" w:color="auto"/>
          </w:divBdr>
        </w:div>
        <w:div w:id="1061751572">
          <w:marLeft w:val="0"/>
          <w:marRight w:val="0"/>
          <w:marTop w:val="0"/>
          <w:marBottom w:val="0"/>
          <w:divBdr>
            <w:top w:val="none" w:sz="0" w:space="0" w:color="auto"/>
            <w:left w:val="none" w:sz="0" w:space="0" w:color="auto"/>
            <w:bottom w:val="none" w:sz="0" w:space="0" w:color="auto"/>
            <w:right w:val="none" w:sz="0" w:space="0" w:color="auto"/>
          </w:divBdr>
        </w:div>
        <w:div w:id="255599597">
          <w:marLeft w:val="0"/>
          <w:marRight w:val="0"/>
          <w:marTop w:val="0"/>
          <w:marBottom w:val="0"/>
          <w:divBdr>
            <w:top w:val="none" w:sz="0" w:space="0" w:color="auto"/>
            <w:left w:val="none" w:sz="0" w:space="0" w:color="auto"/>
            <w:bottom w:val="none" w:sz="0" w:space="0" w:color="auto"/>
            <w:right w:val="none" w:sz="0" w:space="0" w:color="auto"/>
          </w:divBdr>
        </w:div>
        <w:div w:id="1009916360">
          <w:marLeft w:val="0"/>
          <w:marRight w:val="0"/>
          <w:marTop w:val="0"/>
          <w:marBottom w:val="0"/>
          <w:divBdr>
            <w:top w:val="none" w:sz="0" w:space="0" w:color="auto"/>
            <w:left w:val="none" w:sz="0" w:space="0" w:color="auto"/>
            <w:bottom w:val="none" w:sz="0" w:space="0" w:color="auto"/>
            <w:right w:val="none" w:sz="0" w:space="0" w:color="auto"/>
          </w:divBdr>
        </w:div>
        <w:div w:id="368074225">
          <w:marLeft w:val="0"/>
          <w:marRight w:val="0"/>
          <w:marTop w:val="0"/>
          <w:marBottom w:val="0"/>
          <w:divBdr>
            <w:top w:val="none" w:sz="0" w:space="0" w:color="auto"/>
            <w:left w:val="none" w:sz="0" w:space="0" w:color="auto"/>
            <w:bottom w:val="none" w:sz="0" w:space="0" w:color="auto"/>
            <w:right w:val="none" w:sz="0" w:space="0" w:color="auto"/>
          </w:divBdr>
        </w:div>
        <w:div w:id="412363752">
          <w:marLeft w:val="0"/>
          <w:marRight w:val="0"/>
          <w:marTop w:val="0"/>
          <w:marBottom w:val="0"/>
          <w:divBdr>
            <w:top w:val="none" w:sz="0" w:space="0" w:color="auto"/>
            <w:left w:val="none" w:sz="0" w:space="0" w:color="auto"/>
            <w:bottom w:val="none" w:sz="0" w:space="0" w:color="auto"/>
            <w:right w:val="none" w:sz="0" w:space="0" w:color="auto"/>
          </w:divBdr>
        </w:div>
        <w:div w:id="1874733029">
          <w:marLeft w:val="0"/>
          <w:marRight w:val="0"/>
          <w:marTop w:val="0"/>
          <w:marBottom w:val="0"/>
          <w:divBdr>
            <w:top w:val="none" w:sz="0" w:space="0" w:color="auto"/>
            <w:left w:val="none" w:sz="0" w:space="0" w:color="auto"/>
            <w:bottom w:val="none" w:sz="0" w:space="0" w:color="auto"/>
            <w:right w:val="none" w:sz="0" w:space="0" w:color="auto"/>
          </w:divBdr>
        </w:div>
        <w:div w:id="575938960">
          <w:marLeft w:val="0"/>
          <w:marRight w:val="0"/>
          <w:marTop w:val="0"/>
          <w:marBottom w:val="0"/>
          <w:divBdr>
            <w:top w:val="none" w:sz="0" w:space="0" w:color="auto"/>
            <w:left w:val="none" w:sz="0" w:space="0" w:color="auto"/>
            <w:bottom w:val="none" w:sz="0" w:space="0" w:color="auto"/>
            <w:right w:val="none" w:sz="0" w:space="0" w:color="auto"/>
          </w:divBdr>
        </w:div>
        <w:div w:id="582421359">
          <w:marLeft w:val="0"/>
          <w:marRight w:val="0"/>
          <w:marTop w:val="0"/>
          <w:marBottom w:val="0"/>
          <w:divBdr>
            <w:top w:val="none" w:sz="0" w:space="0" w:color="auto"/>
            <w:left w:val="none" w:sz="0" w:space="0" w:color="auto"/>
            <w:bottom w:val="none" w:sz="0" w:space="0" w:color="auto"/>
            <w:right w:val="none" w:sz="0" w:space="0" w:color="auto"/>
          </w:divBdr>
        </w:div>
        <w:div w:id="489105403">
          <w:marLeft w:val="0"/>
          <w:marRight w:val="0"/>
          <w:marTop w:val="0"/>
          <w:marBottom w:val="0"/>
          <w:divBdr>
            <w:top w:val="none" w:sz="0" w:space="0" w:color="auto"/>
            <w:left w:val="none" w:sz="0" w:space="0" w:color="auto"/>
            <w:bottom w:val="none" w:sz="0" w:space="0" w:color="auto"/>
            <w:right w:val="none" w:sz="0" w:space="0" w:color="auto"/>
          </w:divBdr>
        </w:div>
        <w:div w:id="1358921164">
          <w:marLeft w:val="0"/>
          <w:marRight w:val="0"/>
          <w:marTop w:val="0"/>
          <w:marBottom w:val="0"/>
          <w:divBdr>
            <w:top w:val="none" w:sz="0" w:space="0" w:color="auto"/>
            <w:left w:val="none" w:sz="0" w:space="0" w:color="auto"/>
            <w:bottom w:val="none" w:sz="0" w:space="0" w:color="auto"/>
            <w:right w:val="none" w:sz="0" w:space="0" w:color="auto"/>
          </w:divBdr>
        </w:div>
        <w:div w:id="867455233">
          <w:marLeft w:val="0"/>
          <w:marRight w:val="0"/>
          <w:marTop w:val="0"/>
          <w:marBottom w:val="0"/>
          <w:divBdr>
            <w:top w:val="none" w:sz="0" w:space="0" w:color="auto"/>
            <w:left w:val="none" w:sz="0" w:space="0" w:color="auto"/>
            <w:bottom w:val="none" w:sz="0" w:space="0" w:color="auto"/>
            <w:right w:val="none" w:sz="0" w:space="0" w:color="auto"/>
          </w:divBdr>
        </w:div>
        <w:div w:id="779181415">
          <w:marLeft w:val="0"/>
          <w:marRight w:val="0"/>
          <w:marTop w:val="0"/>
          <w:marBottom w:val="0"/>
          <w:divBdr>
            <w:top w:val="none" w:sz="0" w:space="0" w:color="auto"/>
            <w:left w:val="none" w:sz="0" w:space="0" w:color="auto"/>
            <w:bottom w:val="none" w:sz="0" w:space="0" w:color="auto"/>
            <w:right w:val="none" w:sz="0" w:space="0" w:color="auto"/>
          </w:divBdr>
        </w:div>
        <w:div w:id="1295867069">
          <w:marLeft w:val="0"/>
          <w:marRight w:val="0"/>
          <w:marTop w:val="0"/>
          <w:marBottom w:val="0"/>
          <w:divBdr>
            <w:top w:val="none" w:sz="0" w:space="0" w:color="auto"/>
            <w:left w:val="none" w:sz="0" w:space="0" w:color="auto"/>
            <w:bottom w:val="none" w:sz="0" w:space="0" w:color="auto"/>
            <w:right w:val="none" w:sz="0" w:space="0" w:color="auto"/>
          </w:divBdr>
        </w:div>
        <w:div w:id="1702658002">
          <w:marLeft w:val="0"/>
          <w:marRight w:val="0"/>
          <w:marTop w:val="0"/>
          <w:marBottom w:val="0"/>
          <w:divBdr>
            <w:top w:val="none" w:sz="0" w:space="0" w:color="auto"/>
            <w:left w:val="none" w:sz="0" w:space="0" w:color="auto"/>
            <w:bottom w:val="none" w:sz="0" w:space="0" w:color="auto"/>
            <w:right w:val="none" w:sz="0" w:space="0" w:color="auto"/>
          </w:divBdr>
        </w:div>
        <w:div w:id="1044057539">
          <w:marLeft w:val="0"/>
          <w:marRight w:val="0"/>
          <w:marTop w:val="0"/>
          <w:marBottom w:val="0"/>
          <w:divBdr>
            <w:top w:val="none" w:sz="0" w:space="0" w:color="auto"/>
            <w:left w:val="none" w:sz="0" w:space="0" w:color="auto"/>
            <w:bottom w:val="none" w:sz="0" w:space="0" w:color="auto"/>
            <w:right w:val="none" w:sz="0" w:space="0" w:color="auto"/>
          </w:divBdr>
        </w:div>
        <w:div w:id="229124757">
          <w:marLeft w:val="0"/>
          <w:marRight w:val="0"/>
          <w:marTop w:val="0"/>
          <w:marBottom w:val="0"/>
          <w:divBdr>
            <w:top w:val="none" w:sz="0" w:space="0" w:color="auto"/>
            <w:left w:val="none" w:sz="0" w:space="0" w:color="auto"/>
            <w:bottom w:val="none" w:sz="0" w:space="0" w:color="auto"/>
            <w:right w:val="none" w:sz="0" w:space="0" w:color="auto"/>
          </w:divBdr>
        </w:div>
        <w:div w:id="873737876">
          <w:marLeft w:val="0"/>
          <w:marRight w:val="0"/>
          <w:marTop w:val="0"/>
          <w:marBottom w:val="0"/>
          <w:divBdr>
            <w:top w:val="none" w:sz="0" w:space="0" w:color="auto"/>
            <w:left w:val="none" w:sz="0" w:space="0" w:color="auto"/>
            <w:bottom w:val="none" w:sz="0" w:space="0" w:color="auto"/>
            <w:right w:val="none" w:sz="0" w:space="0" w:color="auto"/>
          </w:divBdr>
        </w:div>
        <w:div w:id="62528014">
          <w:marLeft w:val="0"/>
          <w:marRight w:val="0"/>
          <w:marTop w:val="0"/>
          <w:marBottom w:val="0"/>
          <w:divBdr>
            <w:top w:val="none" w:sz="0" w:space="0" w:color="auto"/>
            <w:left w:val="none" w:sz="0" w:space="0" w:color="auto"/>
            <w:bottom w:val="none" w:sz="0" w:space="0" w:color="auto"/>
            <w:right w:val="none" w:sz="0" w:space="0" w:color="auto"/>
          </w:divBdr>
        </w:div>
        <w:div w:id="499737170">
          <w:marLeft w:val="0"/>
          <w:marRight w:val="0"/>
          <w:marTop w:val="0"/>
          <w:marBottom w:val="0"/>
          <w:divBdr>
            <w:top w:val="none" w:sz="0" w:space="0" w:color="auto"/>
            <w:left w:val="none" w:sz="0" w:space="0" w:color="auto"/>
            <w:bottom w:val="none" w:sz="0" w:space="0" w:color="auto"/>
            <w:right w:val="none" w:sz="0" w:space="0" w:color="auto"/>
          </w:divBdr>
        </w:div>
        <w:div w:id="147787775">
          <w:marLeft w:val="0"/>
          <w:marRight w:val="0"/>
          <w:marTop w:val="0"/>
          <w:marBottom w:val="0"/>
          <w:divBdr>
            <w:top w:val="none" w:sz="0" w:space="0" w:color="auto"/>
            <w:left w:val="none" w:sz="0" w:space="0" w:color="auto"/>
            <w:bottom w:val="none" w:sz="0" w:space="0" w:color="auto"/>
            <w:right w:val="none" w:sz="0" w:space="0" w:color="auto"/>
          </w:divBdr>
        </w:div>
        <w:div w:id="604927356">
          <w:marLeft w:val="0"/>
          <w:marRight w:val="0"/>
          <w:marTop w:val="0"/>
          <w:marBottom w:val="0"/>
          <w:divBdr>
            <w:top w:val="none" w:sz="0" w:space="0" w:color="auto"/>
            <w:left w:val="none" w:sz="0" w:space="0" w:color="auto"/>
            <w:bottom w:val="none" w:sz="0" w:space="0" w:color="auto"/>
            <w:right w:val="none" w:sz="0" w:space="0" w:color="auto"/>
          </w:divBdr>
        </w:div>
        <w:div w:id="1410887609">
          <w:marLeft w:val="0"/>
          <w:marRight w:val="0"/>
          <w:marTop w:val="0"/>
          <w:marBottom w:val="0"/>
          <w:divBdr>
            <w:top w:val="none" w:sz="0" w:space="0" w:color="auto"/>
            <w:left w:val="none" w:sz="0" w:space="0" w:color="auto"/>
            <w:bottom w:val="none" w:sz="0" w:space="0" w:color="auto"/>
            <w:right w:val="none" w:sz="0" w:space="0" w:color="auto"/>
          </w:divBdr>
        </w:div>
        <w:div w:id="677343009">
          <w:marLeft w:val="0"/>
          <w:marRight w:val="0"/>
          <w:marTop w:val="0"/>
          <w:marBottom w:val="0"/>
          <w:divBdr>
            <w:top w:val="none" w:sz="0" w:space="0" w:color="auto"/>
            <w:left w:val="none" w:sz="0" w:space="0" w:color="auto"/>
            <w:bottom w:val="none" w:sz="0" w:space="0" w:color="auto"/>
            <w:right w:val="none" w:sz="0" w:space="0" w:color="auto"/>
          </w:divBdr>
        </w:div>
        <w:div w:id="2016230309">
          <w:marLeft w:val="0"/>
          <w:marRight w:val="0"/>
          <w:marTop w:val="0"/>
          <w:marBottom w:val="0"/>
          <w:divBdr>
            <w:top w:val="none" w:sz="0" w:space="0" w:color="auto"/>
            <w:left w:val="none" w:sz="0" w:space="0" w:color="auto"/>
            <w:bottom w:val="none" w:sz="0" w:space="0" w:color="auto"/>
            <w:right w:val="none" w:sz="0" w:space="0" w:color="auto"/>
          </w:divBdr>
        </w:div>
        <w:div w:id="801576106">
          <w:marLeft w:val="0"/>
          <w:marRight w:val="0"/>
          <w:marTop w:val="0"/>
          <w:marBottom w:val="0"/>
          <w:divBdr>
            <w:top w:val="none" w:sz="0" w:space="0" w:color="auto"/>
            <w:left w:val="none" w:sz="0" w:space="0" w:color="auto"/>
            <w:bottom w:val="none" w:sz="0" w:space="0" w:color="auto"/>
            <w:right w:val="none" w:sz="0" w:space="0" w:color="auto"/>
          </w:divBdr>
        </w:div>
        <w:div w:id="990796470">
          <w:marLeft w:val="0"/>
          <w:marRight w:val="0"/>
          <w:marTop w:val="0"/>
          <w:marBottom w:val="0"/>
          <w:divBdr>
            <w:top w:val="none" w:sz="0" w:space="0" w:color="auto"/>
            <w:left w:val="none" w:sz="0" w:space="0" w:color="auto"/>
            <w:bottom w:val="none" w:sz="0" w:space="0" w:color="auto"/>
            <w:right w:val="none" w:sz="0" w:space="0" w:color="auto"/>
          </w:divBdr>
        </w:div>
        <w:div w:id="494607822">
          <w:marLeft w:val="0"/>
          <w:marRight w:val="0"/>
          <w:marTop w:val="0"/>
          <w:marBottom w:val="0"/>
          <w:divBdr>
            <w:top w:val="none" w:sz="0" w:space="0" w:color="auto"/>
            <w:left w:val="none" w:sz="0" w:space="0" w:color="auto"/>
            <w:bottom w:val="none" w:sz="0" w:space="0" w:color="auto"/>
            <w:right w:val="none" w:sz="0" w:space="0" w:color="auto"/>
          </w:divBdr>
        </w:div>
        <w:div w:id="1865827596">
          <w:marLeft w:val="0"/>
          <w:marRight w:val="0"/>
          <w:marTop w:val="0"/>
          <w:marBottom w:val="0"/>
          <w:divBdr>
            <w:top w:val="none" w:sz="0" w:space="0" w:color="auto"/>
            <w:left w:val="none" w:sz="0" w:space="0" w:color="auto"/>
            <w:bottom w:val="none" w:sz="0" w:space="0" w:color="auto"/>
            <w:right w:val="none" w:sz="0" w:space="0" w:color="auto"/>
          </w:divBdr>
        </w:div>
        <w:div w:id="97793355">
          <w:marLeft w:val="0"/>
          <w:marRight w:val="0"/>
          <w:marTop w:val="0"/>
          <w:marBottom w:val="0"/>
          <w:divBdr>
            <w:top w:val="none" w:sz="0" w:space="0" w:color="auto"/>
            <w:left w:val="none" w:sz="0" w:space="0" w:color="auto"/>
            <w:bottom w:val="none" w:sz="0" w:space="0" w:color="auto"/>
            <w:right w:val="none" w:sz="0" w:space="0" w:color="auto"/>
          </w:divBdr>
        </w:div>
        <w:div w:id="507258055">
          <w:marLeft w:val="0"/>
          <w:marRight w:val="0"/>
          <w:marTop w:val="0"/>
          <w:marBottom w:val="0"/>
          <w:divBdr>
            <w:top w:val="none" w:sz="0" w:space="0" w:color="auto"/>
            <w:left w:val="none" w:sz="0" w:space="0" w:color="auto"/>
            <w:bottom w:val="none" w:sz="0" w:space="0" w:color="auto"/>
            <w:right w:val="none" w:sz="0" w:space="0" w:color="auto"/>
          </w:divBdr>
        </w:div>
        <w:div w:id="1847161897">
          <w:marLeft w:val="0"/>
          <w:marRight w:val="0"/>
          <w:marTop w:val="0"/>
          <w:marBottom w:val="0"/>
          <w:divBdr>
            <w:top w:val="none" w:sz="0" w:space="0" w:color="auto"/>
            <w:left w:val="none" w:sz="0" w:space="0" w:color="auto"/>
            <w:bottom w:val="none" w:sz="0" w:space="0" w:color="auto"/>
            <w:right w:val="none" w:sz="0" w:space="0" w:color="auto"/>
          </w:divBdr>
        </w:div>
        <w:div w:id="1657998006">
          <w:marLeft w:val="0"/>
          <w:marRight w:val="0"/>
          <w:marTop w:val="0"/>
          <w:marBottom w:val="0"/>
          <w:divBdr>
            <w:top w:val="none" w:sz="0" w:space="0" w:color="auto"/>
            <w:left w:val="none" w:sz="0" w:space="0" w:color="auto"/>
            <w:bottom w:val="none" w:sz="0" w:space="0" w:color="auto"/>
            <w:right w:val="none" w:sz="0" w:space="0" w:color="auto"/>
          </w:divBdr>
        </w:div>
        <w:div w:id="52505021">
          <w:marLeft w:val="0"/>
          <w:marRight w:val="0"/>
          <w:marTop w:val="0"/>
          <w:marBottom w:val="0"/>
          <w:divBdr>
            <w:top w:val="none" w:sz="0" w:space="0" w:color="auto"/>
            <w:left w:val="none" w:sz="0" w:space="0" w:color="auto"/>
            <w:bottom w:val="none" w:sz="0" w:space="0" w:color="auto"/>
            <w:right w:val="none" w:sz="0" w:space="0" w:color="auto"/>
          </w:divBdr>
        </w:div>
        <w:div w:id="1543008187">
          <w:marLeft w:val="0"/>
          <w:marRight w:val="0"/>
          <w:marTop w:val="0"/>
          <w:marBottom w:val="0"/>
          <w:divBdr>
            <w:top w:val="none" w:sz="0" w:space="0" w:color="auto"/>
            <w:left w:val="none" w:sz="0" w:space="0" w:color="auto"/>
            <w:bottom w:val="none" w:sz="0" w:space="0" w:color="auto"/>
            <w:right w:val="none" w:sz="0" w:space="0" w:color="auto"/>
          </w:divBdr>
        </w:div>
        <w:div w:id="2092386287">
          <w:marLeft w:val="0"/>
          <w:marRight w:val="0"/>
          <w:marTop w:val="0"/>
          <w:marBottom w:val="0"/>
          <w:divBdr>
            <w:top w:val="none" w:sz="0" w:space="0" w:color="auto"/>
            <w:left w:val="none" w:sz="0" w:space="0" w:color="auto"/>
            <w:bottom w:val="none" w:sz="0" w:space="0" w:color="auto"/>
            <w:right w:val="none" w:sz="0" w:space="0" w:color="auto"/>
          </w:divBdr>
        </w:div>
        <w:div w:id="860095631">
          <w:marLeft w:val="0"/>
          <w:marRight w:val="0"/>
          <w:marTop w:val="0"/>
          <w:marBottom w:val="0"/>
          <w:divBdr>
            <w:top w:val="none" w:sz="0" w:space="0" w:color="auto"/>
            <w:left w:val="none" w:sz="0" w:space="0" w:color="auto"/>
            <w:bottom w:val="none" w:sz="0" w:space="0" w:color="auto"/>
            <w:right w:val="none" w:sz="0" w:space="0" w:color="auto"/>
          </w:divBdr>
        </w:div>
        <w:div w:id="1737893715">
          <w:marLeft w:val="0"/>
          <w:marRight w:val="0"/>
          <w:marTop w:val="0"/>
          <w:marBottom w:val="0"/>
          <w:divBdr>
            <w:top w:val="none" w:sz="0" w:space="0" w:color="auto"/>
            <w:left w:val="none" w:sz="0" w:space="0" w:color="auto"/>
            <w:bottom w:val="none" w:sz="0" w:space="0" w:color="auto"/>
            <w:right w:val="none" w:sz="0" w:space="0" w:color="auto"/>
          </w:divBdr>
        </w:div>
        <w:div w:id="764154673">
          <w:marLeft w:val="0"/>
          <w:marRight w:val="0"/>
          <w:marTop w:val="0"/>
          <w:marBottom w:val="0"/>
          <w:divBdr>
            <w:top w:val="none" w:sz="0" w:space="0" w:color="auto"/>
            <w:left w:val="none" w:sz="0" w:space="0" w:color="auto"/>
            <w:bottom w:val="none" w:sz="0" w:space="0" w:color="auto"/>
            <w:right w:val="none" w:sz="0" w:space="0" w:color="auto"/>
          </w:divBdr>
        </w:div>
        <w:div w:id="1208950537">
          <w:marLeft w:val="0"/>
          <w:marRight w:val="0"/>
          <w:marTop w:val="0"/>
          <w:marBottom w:val="0"/>
          <w:divBdr>
            <w:top w:val="none" w:sz="0" w:space="0" w:color="auto"/>
            <w:left w:val="none" w:sz="0" w:space="0" w:color="auto"/>
            <w:bottom w:val="none" w:sz="0" w:space="0" w:color="auto"/>
            <w:right w:val="none" w:sz="0" w:space="0" w:color="auto"/>
          </w:divBdr>
        </w:div>
        <w:div w:id="759330435">
          <w:marLeft w:val="0"/>
          <w:marRight w:val="0"/>
          <w:marTop w:val="0"/>
          <w:marBottom w:val="0"/>
          <w:divBdr>
            <w:top w:val="none" w:sz="0" w:space="0" w:color="auto"/>
            <w:left w:val="none" w:sz="0" w:space="0" w:color="auto"/>
            <w:bottom w:val="none" w:sz="0" w:space="0" w:color="auto"/>
            <w:right w:val="none" w:sz="0" w:space="0" w:color="auto"/>
          </w:divBdr>
        </w:div>
        <w:div w:id="868640879">
          <w:marLeft w:val="0"/>
          <w:marRight w:val="0"/>
          <w:marTop w:val="0"/>
          <w:marBottom w:val="0"/>
          <w:divBdr>
            <w:top w:val="none" w:sz="0" w:space="0" w:color="auto"/>
            <w:left w:val="none" w:sz="0" w:space="0" w:color="auto"/>
            <w:bottom w:val="none" w:sz="0" w:space="0" w:color="auto"/>
            <w:right w:val="none" w:sz="0" w:space="0" w:color="auto"/>
          </w:divBdr>
        </w:div>
        <w:div w:id="327682863">
          <w:marLeft w:val="0"/>
          <w:marRight w:val="0"/>
          <w:marTop w:val="0"/>
          <w:marBottom w:val="0"/>
          <w:divBdr>
            <w:top w:val="none" w:sz="0" w:space="0" w:color="auto"/>
            <w:left w:val="none" w:sz="0" w:space="0" w:color="auto"/>
            <w:bottom w:val="none" w:sz="0" w:space="0" w:color="auto"/>
            <w:right w:val="none" w:sz="0" w:space="0" w:color="auto"/>
          </w:divBdr>
        </w:div>
        <w:div w:id="586498716">
          <w:marLeft w:val="0"/>
          <w:marRight w:val="0"/>
          <w:marTop w:val="0"/>
          <w:marBottom w:val="0"/>
          <w:divBdr>
            <w:top w:val="none" w:sz="0" w:space="0" w:color="auto"/>
            <w:left w:val="none" w:sz="0" w:space="0" w:color="auto"/>
            <w:bottom w:val="none" w:sz="0" w:space="0" w:color="auto"/>
            <w:right w:val="none" w:sz="0" w:space="0" w:color="auto"/>
          </w:divBdr>
        </w:div>
        <w:div w:id="85276926">
          <w:marLeft w:val="0"/>
          <w:marRight w:val="0"/>
          <w:marTop w:val="0"/>
          <w:marBottom w:val="0"/>
          <w:divBdr>
            <w:top w:val="none" w:sz="0" w:space="0" w:color="auto"/>
            <w:left w:val="none" w:sz="0" w:space="0" w:color="auto"/>
            <w:bottom w:val="none" w:sz="0" w:space="0" w:color="auto"/>
            <w:right w:val="none" w:sz="0" w:space="0" w:color="auto"/>
          </w:divBdr>
        </w:div>
        <w:div w:id="2110270095">
          <w:marLeft w:val="0"/>
          <w:marRight w:val="0"/>
          <w:marTop w:val="0"/>
          <w:marBottom w:val="0"/>
          <w:divBdr>
            <w:top w:val="none" w:sz="0" w:space="0" w:color="auto"/>
            <w:left w:val="none" w:sz="0" w:space="0" w:color="auto"/>
            <w:bottom w:val="none" w:sz="0" w:space="0" w:color="auto"/>
            <w:right w:val="none" w:sz="0" w:space="0" w:color="auto"/>
          </w:divBdr>
        </w:div>
        <w:div w:id="1330523110">
          <w:marLeft w:val="0"/>
          <w:marRight w:val="0"/>
          <w:marTop w:val="0"/>
          <w:marBottom w:val="0"/>
          <w:divBdr>
            <w:top w:val="none" w:sz="0" w:space="0" w:color="auto"/>
            <w:left w:val="none" w:sz="0" w:space="0" w:color="auto"/>
            <w:bottom w:val="none" w:sz="0" w:space="0" w:color="auto"/>
            <w:right w:val="none" w:sz="0" w:space="0" w:color="auto"/>
          </w:divBdr>
        </w:div>
        <w:div w:id="522324349">
          <w:marLeft w:val="0"/>
          <w:marRight w:val="0"/>
          <w:marTop w:val="0"/>
          <w:marBottom w:val="0"/>
          <w:divBdr>
            <w:top w:val="none" w:sz="0" w:space="0" w:color="auto"/>
            <w:left w:val="none" w:sz="0" w:space="0" w:color="auto"/>
            <w:bottom w:val="none" w:sz="0" w:space="0" w:color="auto"/>
            <w:right w:val="none" w:sz="0" w:space="0" w:color="auto"/>
          </w:divBdr>
        </w:div>
        <w:div w:id="290862113">
          <w:marLeft w:val="0"/>
          <w:marRight w:val="0"/>
          <w:marTop w:val="0"/>
          <w:marBottom w:val="0"/>
          <w:divBdr>
            <w:top w:val="none" w:sz="0" w:space="0" w:color="auto"/>
            <w:left w:val="none" w:sz="0" w:space="0" w:color="auto"/>
            <w:bottom w:val="none" w:sz="0" w:space="0" w:color="auto"/>
            <w:right w:val="none" w:sz="0" w:space="0" w:color="auto"/>
          </w:divBdr>
        </w:div>
        <w:div w:id="1571577993">
          <w:marLeft w:val="0"/>
          <w:marRight w:val="0"/>
          <w:marTop w:val="0"/>
          <w:marBottom w:val="0"/>
          <w:divBdr>
            <w:top w:val="none" w:sz="0" w:space="0" w:color="auto"/>
            <w:left w:val="none" w:sz="0" w:space="0" w:color="auto"/>
            <w:bottom w:val="none" w:sz="0" w:space="0" w:color="auto"/>
            <w:right w:val="none" w:sz="0" w:space="0" w:color="auto"/>
          </w:divBdr>
        </w:div>
        <w:div w:id="2142069577">
          <w:marLeft w:val="0"/>
          <w:marRight w:val="0"/>
          <w:marTop w:val="0"/>
          <w:marBottom w:val="0"/>
          <w:divBdr>
            <w:top w:val="none" w:sz="0" w:space="0" w:color="auto"/>
            <w:left w:val="none" w:sz="0" w:space="0" w:color="auto"/>
            <w:bottom w:val="none" w:sz="0" w:space="0" w:color="auto"/>
            <w:right w:val="none" w:sz="0" w:space="0" w:color="auto"/>
          </w:divBdr>
        </w:div>
        <w:div w:id="366296979">
          <w:marLeft w:val="0"/>
          <w:marRight w:val="0"/>
          <w:marTop w:val="0"/>
          <w:marBottom w:val="0"/>
          <w:divBdr>
            <w:top w:val="none" w:sz="0" w:space="0" w:color="auto"/>
            <w:left w:val="none" w:sz="0" w:space="0" w:color="auto"/>
            <w:bottom w:val="none" w:sz="0" w:space="0" w:color="auto"/>
            <w:right w:val="none" w:sz="0" w:space="0" w:color="auto"/>
          </w:divBdr>
        </w:div>
        <w:div w:id="183977244">
          <w:marLeft w:val="0"/>
          <w:marRight w:val="0"/>
          <w:marTop w:val="0"/>
          <w:marBottom w:val="0"/>
          <w:divBdr>
            <w:top w:val="none" w:sz="0" w:space="0" w:color="auto"/>
            <w:left w:val="none" w:sz="0" w:space="0" w:color="auto"/>
            <w:bottom w:val="none" w:sz="0" w:space="0" w:color="auto"/>
            <w:right w:val="none" w:sz="0" w:space="0" w:color="auto"/>
          </w:divBdr>
        </w:div>
        <w:div w:id="1766537771">
          <w:marLeft w:val="0"/>
          <w:marRight w:val="0"/>
          <w:marTop w:val="0"/>
          <w:marBottom w:val="0"/>
          <w:divBdr>
            <w:top w:val="none" w:sz="0" w:space="0" w:color="auto"/>
            <w:left w:val="none" w:sz="0" w:space="0" w:color="auto"/>
            <w:bottom w:val="none" w:sz="0" w:space="0" w:color="auto"/>
            <w:right w:val="none" w:sz="0" w:space="0" w:color="auto"/>
          </w:divBdr>
        </w:div>
        <w:div w:id="774181001">
          <w:marLeft w:val="0"/>
          <w:marRight w:val="0"/>
          <w:marTop w:val="0"/>
          <w:marBottom w:val="0"/>
          <w:divBdr>
            <w:top w:val="none" w:sz="0" w:space="0" w:color="auto"/>
            <w:left w:val="none" w:sz="0" w:space="0" w:color="auto"/>
            <w:bottom w:val="none" w:sz="0" w:space="0" w:color="auto"/>
            <w:right w:val="none" w:sz="0" w:space="0" w:color="auto"/>
          </w:divBdr>
        </w:div>
        <w:div w:id="1510565446">
          <w:marLeft w:val="0"/>
          <w:marRight w:val="0"/>
          <w:marTop w:val="0"/>
          <w:marBottom w:val="0"/>
          <w:divBdr>
            <w:top w:val="none" w:sz="0" w:space="0" w:color="auto"/>
            <w:left w:val="none" w:sz="0" w:space="0" w:color="auto"/>
            <w:bottom w:val="none" w:sz="0" w:space="0" w:color="auto"/>
            <w:right w:val="none" w:sz="0" w:space="0" w:color="auto"/>
          </w:divBdr>
        </w:div>
        <w:div w:id="1080516755">
          <w:marLeft w:val="0"/>
          <w:marRight w:val="0"/>
          <w:marTop w:val="0"/>
          <w:marBottom w:val="0"/>
          <w:divBdr>
            <w:top w:val="none" w:sz="0" w:space="0" w:color="auto"/>
            <w:left w:val="none" w:sz="0" w:space="0" w:color="auto"/>
            <w:bottom w:val="none" w:sz="0" w:space="0" w:color="auto"/>
            <w:right w:val="none" w:sz="0" w:space="0" w:color="auto"/>
          </w:divBdr>
        </w:div>
        <w:div w:id="146289798">
          <w:marLeft w:val="0"/>
          <w:marRight w:val="0"/>
          <w:marTop w:val="0"/>
          <w:marBottom w:val="0"/>
          <w:divBdr>
            <w:top w:val="none" w:sz="0" w:space="0" w:color="auto"/>
            <w:left w:val="none" w:sz="0" w:space="0" w:color="auto"/>
            <w:bottom w:val="none" w:sz="0" w:space="0" w:color="auto"/>
            <w:right w:val="none" w:sz="0" w:space="0" w:color="auto"/>
          </w:divBdr>
        </w:div>
        <w:div w:id="162665180">
          <w:marLeft w:val="0"/>
          <w:marRight w:val="0"/>
          <w:marTop w:val="0"/>
          <w:marBottom w:val="0"/>
          <w:divBdr>
            <w:top w:val="none" w:sz="0" w:space="0" w:color="auto"/>
            <w:left w:val="none" w:sz="0" w:space="0" w:color="auto"/>
            <w:bottom w:val="none" w:sz="0" w:space="0" w:color="auto"/>
            <w:right w:val="none" w:sz="0" w:space="0" w:color="auto"/>
          </w:divBdr>
        </w:div>
        <w:div w:id="2098359689">
          <w:marLeft w:val="0"/>
          <w:marRight w:val="0"/>
          <w:marTop w:val="0"/>
          <w:marBottom w:val="0"/>
          <w:divBdr>
            <w:top w:val="none" w:sz="0" w:space="0" w:color="auto"/>
            <w:left w:val="none" w:sz="0" w:space="0" w:color="auto"/>
            <w:bottom w:val="none" w:sz="0" w:space="0" w:color="auto"/>
            <w:right w:val="none" w:sz="0" w:space="0" w:color="auto"/>
          </w:divBdr>
        </w:div>
      </w:divsChild>
    </w:div>
    <w:div w:id="1552034536">
      <w:bodyDiv w:val="1"/>
      <w:marLeft w:val="0"/>
      <w:marRight w:val="0"/>
      <w:marTop w:val="0"/>
      <w:marBottom w:val="0"/>
      <w:divBdr>
        <w:top w:val="none" w:sz="0" w:space="0" w:color="auto"/>
        <w:left w:val="none" w:sz="0" w:space="0" w:color="auto"/>
        <w:bottom w:val="none" w:sz="0" w:space="0" w:color="auto"/>
        <w:right w:val="none" w:sz="0" w:space="0" w:color="auto"/>
      </w:divBdr>
    </w:div>
    <w:div w:id="1553420762">
      <w:bodyDiv w:val="1"/>
      <w:marLeft w:val="0"/>
      <w:marRight w:val="0"/>
      <w:marTop w:val="0"/>
      <w:marBottom w:val="0"/>
      <w:divBdr>
        <w:top w:val="none" w:sz="0" w:space="0" w:color="auto"/>
        <w:left w:val="none" w:sz="0" w:space="0" w:color="auto"/>
        <w:bottom w:val="none" w:sz="0" w:space="0" w:color="auto"/>
        <w:right w:val="none" w:sz="0" w:space="0" w:color="auto"/>
      </w:divBdr>
      <w:divsChild>
        <w:div w:id="739912162">
          <w:marLeft w:val="274"/>
          <w:marRight w:val="0"/>
          <w:marTop w:val="150"/>
          <w:marBottom w:val="0"/>
          <w:divBdr>
            <w:top w:val="none" w:sz="0" w:space="0" w:color="auto"/>
            <w:left w:val="none" w:sz="0" w:space="0" w:color="auto"/>
            <w:bottom w:val="none" w:sz="0" w:space="0" w:color="auto"/>
            <w:right w:val="none" w:sz="0" w:space="0" w:color="auto"/>
          </w:divBdr>
        </w:div>
      </w:divsChild>
    </w:div>
    <w:div w:id="1554804687">
      <w:bodyDiv w:val="1"/>
      <w:marLeft w:val="0"/>
      <w:marRight w:val="0"/>
      <w:marTop w:val="0"/>
      <w:marBottom w:val="0"/>
      <w:divBdr>
        <w:top w:val="none" w:sz="0" w:space="0" w:color="auto"/>
        <w:left w:val="none" w:sz="0" w:space="0" w:color="auto"/>
        <w:bottom w:val="none" w:sz="0" w:space="0" w:color="auto"/>
        <w:right w:val="none" w:sz="0" w:space="0" w:color="auto"/>
      </w:divBdr>
    </w:div>
    <w:div w:id="1599557318">
      <w:bodyDiv w:val="1"/>
      <w:marLeft w:val="0"/>
      <w:marRight w:val="0"/>
      <w:marTop w:val="0"/>
      <w:marBottom w:val="0"/>
      <w:divBdr>
        <w:top w:val="none" w:sz="0" w:space="0" w:color="auto"/>
        <w:left w:val="none" w:sz="0" w:space="0" w:color="auto"/>
        <w:bottom w:val="none" w:sz="0" w:space="0" w:color="auto"/>
        <w:right w:val="none" w:sz="0" w:space="0" w:color="auto"/>
      </w:divBdr>
    </w:div>
    <w:div w:id="1620145801">
      <w:bodyDiv w:val="1"/>
      <w:marLeft w:val="0"/>
      <w:marRight w:val="0"/>
      <w:marTop w:val="0"/>
      <w:marBottom w:val="0"/>
      <w:divBdr>
        <w:top w:val="none" w:sz="0" w:space="0" w:color="auto"/>
        <w:left w:val="none" w:sz="0" w:space="0" w:color="auto"/>
        <w:bottom w:val="none" w:sz="0" w:space="0" w:color="auto"/>
        <w:right w:val="none" w:sz="0" w:space="0" w:color="auto"/>
      </w:divBdr>
    </w:div>
    <w:div w:id="1631133947">
      <w:bodyDiv w:val="1"/>
      <w:marLeft w:val="0"/>
      <w:marRight w:val="0"/>
      <w:marTop w:val="0"/>
      <w:marBottom w:val="0"/>
      <w:divBdr>
        <w:top w:val="none" w:sz="0" w:space="0" w:color="auto"/>
        <w:left w:val="none" w:sz="0" w:space="0" w:color="auto"/>
        <w:bottom w:val="none" w:sz="0" w:space="0" w:color="auto"/>
        <w:right w:val="none" w:sz="0" w:space="0" w:color="auto"/>
      </w:divBdr>
    </w:div>
    <w:div w:id="1663585003">
      <w:bodyDiv w:val="1"/>
      <w:marLeft w:val="0"/>
      <w:marRight w:val="0"/>
      <w:marTop w:val="0"/>
      <w:marBottom w:val="0"/>
      <w:divBdr>
        <w:top w:val="none" w:sz="0" w:space="0" w:color="auto"/>
        <w:left w:val="none" w:sz="0" w:space="0" w:color="auto"/>
        <w:bottom w:val="none" w:sz="0" w:space="0" w:color="auto"/>
        <w:right w:val="none" w:sz="0" w:space="0" w:color="auto"/>
      </w:divBdr>
    </w:div>
    <w:div w:id="1701126137">
      <w:bodyDiv w:val="1"/>
      <w:marLeft w:val="0"/>
      <w:marRight w:val="0"/>
      <w:marTop w:val="0"/>
      <w:marBottom w:val="0"/>
      <w:divBdr>
        <w:top w:val="none" w:sz="0" w:space="0" w:color="auto"/>
        <w:left w:val="none" w:sz="0" w:space="0" w:color="auto"/>
        <w:bottom w:val="none" w:sz="0" w:space="0" w:color="auto"/>
        <w:right w:val="none" w:sz="0" w:space="0" w:color="auto"/>
      </w:divBdr>
    </w:div>
    <w:div w:id="1707173916">
      <w:bodyDiv w:val="1"/>
      <w:marLeft w:val="0"/>
      <w:marRight w:val="0"/>
      <w:marTop w:val="0"/>
      <w:marBottom w:val="0"/>
      <w:divBdr>
        <w:top w:val="none" w:sz="0" w:space="0" w:color="auto"/>
        <w:left w:val="none" w:sz="0" w:space="0" w:color="auto"/>
        <w:bottom w:val="none" w:sz="0" w:space="0" w:color="auto"/>
        <w:right w:val="none" w:sz="0" w:space="0" w:color="auto"/>
      </w:divBdr>
      <w:divsChild>
        <w:div w:id="790323397">
          <w:marLeft w:val="0"/>
          <w:marRight w:val="0"/>
          <w:marTop w:val="0"/>
          <w:marBottom w:val="0"/>
          <w:divBdr>
            <w:top w:val="none" w:sz="0" w:space="0" w:color="auto"/>
            <w:left w:val="none" w:sz="0" w:space="0" w:color="auto"/>
            <w:bottom w:val="none" w:sz="0" w:space="0" w:color="auto"/>
            <w:right w:val="none" w:sz="0" w:space="0" w:color="auto"/>
          </w:divBdr>
        </w:div>
        <w:div w:id="263809665">
          <w:marLeft w:val="0"/>
          <w:marRight w:val="0"/>
          <w:marTop w:val="0"/>
          <w:marBottom w:val="0"/>
          <w:divBdr>
            <w:top w:val="none" w:sz="0" w:space="0" w:color="auto"/>
            <w:left w:val="none" w:sz="0" w:space="0" w:color="auto"/>
            <w:bottom w:val="none" w:sz="0" w:space="0" w:color="auto"/>
            <w:right w:val="none" w:sz="0" w:space="0" w:color="auto"/>
          </w:divBdr>
        </w:div>
        <w:div w:id="2138376356">
          <w:marLeft w:val="0"/>
          <w:marRight w:val="0"/>
          <w:marTop w:val="0"/>
          <w:marBottom w:val="0"/>
          <w:divBdr>
            <w:top w:val="none" w:sz="0" w:space="0" w:color="auto"/>
            <w:left w:val="none" w:sz="0" w:space="0" w:color="auto"/>
            <w:bottom w:val="none" w:sz="0" w:space="0" w:color="auto"/>
            <w:right w:val="none" w:sz="0" w:space="0" w:color="auto"/>
          </w:divBdr>
        </w:div>
        <w:div w:id="1956793852">
          <w:marLeft w:val="0"/>
          <w:marRight w:val="0"/>
          <w:marTop w:val="0"/>
          <w:marBottom w:val="0"/>
          <w:divBdr>
            <w:top w:val="none" w:sz="0" w:space="0" w:color="auto"/>
            <w:left w:val="none" w:sz="0" w:space="0" w:color="auto"/>
            <w:bottom w:val="none" w:sz="0" w:space="0" w:color="auto"/>
            <w:right w:val="none" w:sz="0" w:space="0" w:color="auto"/>
          </w:divBdr>
        </w:div>
        <w:div w:id="1281107202">
          <w:marLeft w:val="0"/>
          <w:marRight w:val="0"/>
          <w:marTop w:val="0"/>
          <w:marBottom w:val="0"/>
          <w:divBdr>
            <w:top w:val="none" w:sz="0" w:space="0" w:color="auto"/>
            <w:left w:val="none" w:sz="0" w:space="0" w:color="auto"/>
            <w:bottom w:val="none" w:sz="0" w:space="0" w:color="auto"/>
            <w:right w:val="none" w:sz="0" w:space="0" w:color="auto"/>
          </w:divBdr>
        </w:div>
        <w:div w:id="1590847638">
          <w:marLeft w:val="0"/>
          <w:marRight w:val="0"/>
          <w:marTop w:val="0"/>
          <w:marBottom w:val="0"/>
          <w:divBdr>
            <w:top w:val="none" w:sz="0" w:space="0" w:color="auto"/>
            <w:left w:val="none" w:sz="0" w:space="0" w:color="auto"/>
            <w:bottom w:val="none" w:sz="0" w:space="0" w:color="auto"/>
            <w:right w:val="none" w:sz="0" w:space="0" w:color="auto"/>
          </w:divBdr>
        </w:div>
        <w:div w:id="1969895454">
          <w:marLeft w:val="0"/>
          <w:marRight w:val="0"/>
          <w:marTop w:val="0"/>
          <w:marBottom w:val="0"/>
          <w:divBdr>
            <w:top w:val="none" w:sz="0" w:space="0" w:color="auto"/>
            <w:left w:val="none" w:sz="0" w:space="0" w:color="auto"/>
            <w:bottom w:val="none" w:sz="0" w:space="0" w:color="auto"/>
            <w:right w:val="none" w:sz="0" w:space="0" w:color="auto"/>
          </w:divBdr>
        </w:div>
        <w:div w:id="1567959724">
          <w:marLeft w:val="0"/>
          <w:marRight w:val="0"/>
          <w:marTop w:val="0"/>
          <w:marBottom w:val="0"/>
          <w:divBdr>
            <w:top w:val="none" w:sz="0" w:space="0" w:color="auto"/>
            <w:left w:val="none" w:sz="0" w:space="0" w:color="auto"/>
            <w:bottom w:val="none" w:sz="0" w:space="0" w:color="auto"/>
            <w:right w:val="none" w:sz="0" w:space="0" w:color="auto"/>
          </w:divBdr>
        </w:div>
        <w:div w:id="525102543">
          <w:marLeft w:val="0"/>
          <w:marRight w:val="0"/>
          <w:marTop w:val="0"/>
          <w:marBottom w:val="0"/>
          <w:divBdr>
            <w:top w:val="none" w:sz="0" w:space="0" w:color="auto"/>
            <w:left w:val="none" w:sz="0" w:space="0" w:color="auto"/>
            <w:bottom w:val="none" w:sz="0" w:space="0" w:color="auto"/>
            <w:right w:val="none" w:sz="0" w:space="0" w:color="auto"/>
          </w:divBdr>
        </w:div>
        <w:div w:id="1334648981">
          <w:marLeft w:val="0"/>
          <w:marRight w:val="0"/>
          <w:marTop w:val="0"/>
          <w:marBottom w:val="0"/>
          <w:divBdr>
            <w:top w:val="none" w:sz="0" w:space="0" w:color="auto"/>
            <w:left w:val="none" w:sz="0" w:space="0" w:color="auto"/>
            <w:bottom w:val="none" w:sz="0" w:space="0" w:color="auto"/>
            <w:right w:val="none" w:sz="0" w:space="0" w:color="auto"/>
          </w:divBdr>
        </w:div>
        <w:div w:id="53549493">
          <w:marLeft w:val="0"/>
          <w:marRight w:val="0"/>
          <w:marTop w:val="0"/>
          <w:marBottom w:val="0"/>
          <w:divBdr>
            <w:top w:val="none" w:sz="0" w:space="0" w:color="auto"/>
            <w:left w:val="none" w:sz="0" w:space="0" w:color="auto"/>
            <w:bottom w:val="none" w:sz="0" w:space="0" w:color="auto"/>
            <w:right w:val="none" w:sz="0" w:space="0" w:color="auto"/>
          </w:divBdr>
        </w:div>
        <w:div w:id="1405908343">
          <w:marLeft w:val="0"/>
          <w:marRight w:val="0"/>
          <w:marTop w:val="0"/>
          <w:marBottom w:val="0"/>
          <w:divBdr>
            <w:top w:val="none" w:sz="0" w:space="0" w:color="auto"/>
            <w:left w:val="none" w:sz="0" w:space="0" w:color="auto"/>
            <w:bottom w:val="none" w:sz="0" w:space="0" w:color="auto"/>
            <w:right w:val="none" w:sz="0" w:space="0" w:color="auto"/>
          </w:divBdr>
        </w:div>
        <w:div w:id="1972664363">
          <w:marLeft w:val="0"/>
          <w:marRight w:val="0"/>
          <w:marTop w:val="0"/>
          <w:marBottom w:val="0"/>
          <w:divBdr>
            <w:top w:val="none" w:sz="0" w:space="0" w:color="auto"/>
            <w:left w:val="none" w:sz="0" w:space="0" w:color="auto"/>
            <w:bottom w:val="none" w:sz="0" w:space="0" w:color="auto"/>
            <w:right w:val="none" w:sz="0" w:space="0" w:color="auto"/>
          </w:divBdr>
        </w:div>
        <w:div w:id="1054697120">
          <w:marLeft w:val="0"/>
          <w:marRight w:val="0"/>
          <w:marTop w:val="0"/>
          <w:marBottom w:val="0"/>
          <w:divBdr>
            <w:top w:val="none" w:sz="0" w:space="0" w:color="auto"/>
            <w:left w:val="none" w:sz="0" w:space="0" w:color="auto"/>
            <w:bottom w:val="none" w:sz="0" w:space="0" w:color="auto"/>
            <w:right w:val="none" w:sz="0" w:space="0" w:color="auto"/>
          </w:divBdr>
        </w:div>
        <w:div w:id="1102922098">
          <w:marLeft w:val="0"/>
          <w:marRight w:val="0"/>
          <w:marTop w:val="0"/>
          <w:marBottom w:val="0"/>
          <w:divBdr>
            <w:top w:val="none" w:sz="0" w:space="0" w:color="auto"/>
            <w:left w:val="none" w:sz="0" w:space="0" w:color="auto"/>
            <w:bottom w:val="none" w:sz="0" w:space="0" w:color="auto"/>
            <w:right w:val="none" w:sz="0" w:space="0" w:color="auto"/>
          </w:divBdr>
        </w:div>
        <w:div w:id="1195312830">
          <w:marLeft w:val="0"/>
          <w:marRight w:val="0"/>
          <w:marTop w:val="0"/>
          <w:marBottom w:val="0"/>
          <w:divBdr>
            <w:top w:val="none" w:sz="0" w:space="0" w:color="auto"/>
            <w:left w:val="none" w:sz="0" w:space="0" w:color="auto"/>
            <w:bottom w:val="none" w:sz="0" w:space="0" w:color="auto"/>
            <w:right w:val="none" w:sz="0" w:space="0" w:color="auto"/>
          </w:divBdr>
        </w:div>
        <w:div w:id="1025906331">
          <w:marLeft w:val="0"/>
          <w:marRight w:val="0"/>
          <w:marTop w:val="0"/>
          <w:marBottom w:val="0"/>
          <w:divBdr>
            <w:top w:val="none" w:sz="0" w:space="0" w:color="auto"/>
            <w:left w:val="none" w:sz="0" w:space="0" w:color="auto"/>
            <w:bottom w:val="none" w:sz="0" w:space="0" w:color="auto"/>
            <w:right w:val="none" w:sz="0" w:space="0" w:color="auto"/>
          </w:divBdr>
        </w:div>
        <w:div w:id="1394934360">
          <w:marLeft w:val="0"/>
          <w:marRight w:val="0"/>
          <w:marTop w:val="0"/>
          <w:marBottom w:val="0"/>
          <w:divBdr>
            <w:top w:val="none" w:sz="0" w:space="0" w:color="auto"/>
            <w:left w:val="none" w:sz="0" w:space="0" w:color="auto"/>
            <w:bottom w:val="none" w:sz="0" w:space="0" w:color="auto"/>
            <w:right w:val="none" w:sz="0" w:space="0" w:color="auto"/>
          </w:divBdr>
        </w:div>
        <w:div w:id="1774592156">
          <w:marLeft w:val="0"/>
          <w:marRight w:val="0"/>
          <w:marTop w:val="0"/>
          <w:marBottom w:val="0"/>
          <w:divBdr>
            <w:top w:val="none" w:sz="0" w:space="0" w:color="auto"/>
            <w:left w:val="none" w:sz="0" w:space="0" w:color="auto"/>
            <w:bottom w:val="none" w:sz="0" w:space="0" w:color="auto"/>
            <w:right w:val="none" w:sz="0" w:space="0" w:color="auto"/>
          </w:divBdr>
        </w:div>
        <w:div w:id="424807449">
          <w:marLeft w:val="0"/>
          <w:marRight w:val="0"/>
          <w:marTop w:val="0"/>
          <w:marBottom w:val="0"/>
          <w:divBdr>
            <w:top w:val="none" w:sz="0" w:space="0" w:color="auto"/>
            <w:left w:val="none" w:sz="0" w:space="0" w:color="auto"/>
            <w:bottom w:val="none" w:sz="0" w:space="0" w:color="auto"/>
            <w:right w:val="none" w:sz="0" w:space="0" w:color="auto"/>
          </w:divBdr>
        </w:div>
        <w:div w:id="604774847">
          <w:marLeft w:val="0"/>
          <w:marRight w:val="0"/>
          <w:marTop w:val="0"/>
          <w:marBottom w:val="0"/>
          <w:divBdr>
            <w:top w:val="none" w:sz="0" w:space="0" w:color="auto"/>
            <w:left w:val="none" w:sz="0" w:space="0" w:color="auto"/>
            <w:bottom w:val="none" w:sz="0" w:space="0" w:color="auto"/>
            <w:right w:val="none" w:sz="0" w:space="0" w:color="auto"/>
          </w:divBdr>
        </w:div>
        <w:div w:id="1088618966">
          <w:marLeft w:val="0"/>
          <w:marRight w:val="0"/>
          <w:marTop w:val="0"/>
          <w:marBottom w:val="0"/>
          <w:divBdr>
            <w:top w:val="none" w:sz="0" w:space="0" w:color="auto"/>
            <w:left w:val="none" w:sz="0" w:space="0" w:color="auto"/>
            <w:bottom w:val="none" w:sz="0" w:space="0" w:color="auto"/>
            <w:right w:val="none" w:sz="0" w:space="0" w:color="auto"/>
          </w:divBdr>
        </w:div>
        <w:div w:id="2077580441">
          <w:marLeft w:val="0"/>
          <w:marRight w:val="0"/>
          <w:marTop w:val="0"/>
          <w:marBottom w:val="0"/>
          <w:divBdr>
            <w:top w:val="none" w:sz="0" w:space="0" w:color="auto"/>
            <w:left w:val="none" w:sz="0" w:space="0" w:color="auto"/>
            <w:bottom w:val="none" w:sz="0" w:space="0" w:color="auto"/>
            <w:right w:val="none" w:sz="0" w:space="0" w:color="auto"/>
          </w:divBdr>
        </w:div>
        <w:div w:id="1994019135">
          <w:marLeft w:val="0"/>
          <w:marRight w:val="0"/>
          <w:marTop w:val="0"/>
          <w:marBottom w:val="0"/>
          <w:divBdr>
            <w:top w:val="none" w:sz="0" w:space="0" w:color="auto"/>
            <w:left w:val="none" w:sz="0" w:space="0" w:color="auto"/>
            <w:bottom w:val="none" w:sz="0" w:space="0" w:color="auto"/>
            <w:right w:val="none" w:sz="0" w:space="0" w:color="auto"/>
          </w:divBdr>
        </w:div>
        <w:div w:id="2011521898">
          <w:marLeft w:val="0"/>
          <w:marRight w:val="0"/>
          <w:marTop w:val="0"/>
          <w:marBottom w:val="0"/>
          <w:divBdr>
            <w:top w:val="none" w:sz="0" w:space="0" w:color="auto"/>
            <w:left w:val="none" w:sz="0" w:space="0" w:color="auto"/>
            <w:bottom w:val="none" w:sz="0" w:space="0" w:color="auto"/>
            <w:right w:val="none" w:sz="0" w:space="0" w:color="auto"/>
          </w:divBdr>
        </w:div>
        <w:div w:id="2114082626">
          <w:marLeft w:val="0"/>
          <w:marRight w:val="0"/>
          <w:marTop w:val="0"/>
          <w:marBottom w:val="0"/>
          <w:divBdr>
            <w:top w:val="none" w:sz="0" w:space="0" w:color="auto"/>
            <w:left w:val="none" w:sz="0" w:space="0" w:color="auto"/>
            <w:bottom w:val="none" w:sz="0" w:space="0" w:color="auto"/>
            <w:right w:val="none" w:sz="0" w:space="0" w:color="auto"/>
          </w:divBdr>
        </w:div>
        <w:div w:id="799571561">
          <w:marLeft w:val="0"/>
          <w:marRight w:val="0"/>
          <w:marTop w:val="0"/>
          <w:marBottom w:val="0"/>
          <w:divBdr>
            <w:top w:val="none" w:sz="0" w:space="0" w:color="auto"/>
            <w:left w:val="none" w:sz="0" w:space="0" w:color="auto"/>
            <w:bottom w:val="none" w:sz="0" w:space="0" w:color="auto"/>
            <w:right w:val="none" w:sz="0" w:space="0" w:color="auto"/>
          </w:divBdr>
        </w:div>
        <w:div w:id="932125936">
          <w:marLeft w:val="0"/>
          <w:marRight w:val="0"/>
          <w:marTop w:val="0"/>
          <w:marBottom w:val="0"/>
          <w:divBdr>
            <w:top w:val="none" w:sz="0" w:space="0" w:color="auto"/>
            <w:left w:val="none" w:sz="0" w:space="0" w:color="auto"/>
            <w:bottom w:val="none" w:sz="0" w:space="0" w:color="auto"/>
            <w:right w:val="none" w:sz="0" w:space="0" w:color="auto"/>
          </w:divBdr>
        </w:div>
        <w:div w:id="1043402825">
          <w:marLeft w:val="0"/>
          <w:marRight w:val="0"/>
          <w:marTop w:val="0"/>
          <w:marBottom w:val="0"/>
          <w:divBdr>
            <w:top w:val="none" w:sz="0" w:space="0" w:color="auto"/>
            <w:left w:val="none" w:sz="0" w:space="0" w:color="auto"/>
            <w:bottom w:val="none" w:sz="0" w:space="0" w:color="auto"/>
            <w:right w:val="none" w:sz="0" w:space="0" w:color="auto"/>
          </w:divBdr>
        </w:div>
        <w:div w:id="1308128991">
          <w:marLeft w:val="0"/>
          <w:marRight w:val="0"/>
          <w:marTop w:val="0"/>
          <w:marBottom w:val="0"/>
          <w:divBdr>
            <w:top w:val="none" w:sz="0" w:space="0" w:color="auto"/>
            <w:left w:val="none" w:sz="0" w:space="0" w:color="auto"/>
            <w:bottom w:val="none" w:sz="0" w:space="0" w:color="auto"/>
            <w:right w:val="none" w:sz="0" w:space="0" w:color="auto"/>
          </w:divBdr>
        </w:div>
        <w:div w:id="1743916647">
          <w:marLeft w:val="0"/>
          <w:marRight w:val="0"/>
          <w:marTop w:val="0"/>
          <w:marBottom w:val="0"/>
          <w:divBdr>
            <w:top w:val="none" w:sz="0" w:space="0" w:color="auto"/>
            <w:left w:val="none" w:sz="0" w:space="0" w:color="auto"/>
            <w:bottom w:val="none" w:sz="0" w:space="0" w:color="auto"/>
            <w:right w:val="none" w:sz="0" w:space="0" w:color="auto"/>
          </w:divBdr>
        </w:div>
        <w:div w:id="396363302">
          <w:marLeft w:val="0"/>
          <w:marRight w:val="0"/>
          <w:marTop w:val="0"/>
          <w:marBottom w:val="0"/>
          <w:divBdr>
            <w:top w:val="none" w:sz="0" w:space="0" w:color="auto"/>
            <w:left w:val="none" w:sz="0" w:space="0" w:color="auto"/>
            <w:bottom w:val="none" w:sz="0" w:space="0" w:color="auto"/>
            <w:right w:val="none" w:sz="0" w:space="0" w:color="auto"/>
          </w:divBdr>
        </w:div>
        <w:div w:id="1998461511">
          <w:marLeft w:val="0"/>
          <w:marRight w:val="0"/>
          <w:marTop w:val="0"/>
          <w:marBottom w:val="0"/>
          <w:divBdr>
            <w:top w:val="none" w:sz="0" w:space="0" w:color="auto"/>
            <w:left w:val="none" w:sz="0" w:space="0" w:color="auto"/>
            <w:bottom w:val="none" w:sz="0" w:space="0" w:color="auto"/>
            <w:right w:val="none" w:sz="0" w:space="0" w:color="auto"/>
          </w:divBdr>
        </w:div>
        <w:div w:id="591817878">
          <w:marLeft w:val="0"/>
          <w:marRight w:val="0"/>
          <w:marTop w:val="0"/>
          <w:marBottom w:val="0"/>
          <w:divBdr>
            <w:top w:val="none" w:sz="0" w:space="0" w:color="auto"/>
            <w:left w:val="none" w:sz="0" w:space="0" w:color="auto"/>
            <w:bottom w:val="none" w:sz="0" w:space="0" w:color="auto"/>
            <w:right w:val="none" w:sz="0" w:space="0" w:color="auto"/>
          </w:divBdr>
        </w:div>
        <w:div w:id="1632590433">
          <w:marLeft w:val="0"/>
          <w:marRight w:val="0"/>
          <w:marTop w:val="0"/>
          <w:marBottom w:val="0"/>
          <w:divBdr>
            <w:top w:val="none" w:sz="0" w:space="0" w:color="auto"/>
            <w:left w:val="none" w:sz="0" w:space="0" w:color="auto"/>
            <w:bottom w:val="none" w:sz="0" w:space="0" w:color="auto"/>
            <w:right w:val="none" w:sz="0" w:space="0" w:color="auto"/>
          </w:divBdr>
        </w:div>
        <w:div w:id="1629824501">
          <w:marLeft w:val="0"/>
          <w:marRight w:val="0"/>
          <w:marTop w:val="0"/>
          <w:marBottom w:val="0"/>
          <w:divBdr>
            <w:top w:val="none" w:sz="0" w:space="0" w:color="auto"/>
            <w:left w:val="none" w:sz="0" w:space="0" w:color="auto"/>
            <w:bottom w:val="none" w:sz="0" w:space="0" w:color="auto"/>
            <w:right w:val="none" w:sz="0" w:space="0" w:color="auto"/>
          </w:divBdr>
        </w:div>
        <w:div w:id="1097019310">
          <w:marLeft w:val="0"/>
          <w:marRight w:val="0"/>
          <w:marTop w:val="0"/>
          <w:marBottom w:val="0"/>
          <w:divBdr>
            <w:top w:val="none" w:sz="0" w:space="0" w:color="auto"/>
            <w:left w:val="none" w:sz="0" w:space="0" w:color="auto"/>
            <w:bottom w:val="none" w:sz="0" w:space="0" w:color="auto"/>
            <w:right w:val="none" w:sz="0" w:space="0" w:color="auto"/>
          </w:divBdr>
        </w:div>
        <w:div w:id="916791684">
          <w:marLeft w:val="0"/>
          <w:marRight w:val="0"/>
          <w:marTop w:val="0"/>
          <w:marBottom w:val="0"/>
          <w:divBdr>
            <w:top w:val="none" w:sz="0" w:space="0" w:color="auto"/>
            <w:left w:val="none" w:sz="0" w:space="0" w:color="auto"/>
            <w:bottom w:val="none" w:sz="0" w:space="0" w:color="auto"/>
            <w:right w:val="none" w:sz="0" w:space="0" w:color="auto"/>
          </w:divBdr>
        </w:div>
      </w:divsChild>
    </w:div>
    <w:div w:id="1727995096">
      <w:bodyDiv w:val="1"/>
      <w:marLeft w:val="0"/>
      <w:marRight w:val="0"/>
      <w:marTop w:val="0"/>
      <w:marBottom w:val="0"/>
      <w:divBdr>
        <w:top w:val="none" w:sz="0" w:space="0" w:color="auto"/>
        <w:left w:val="none" w:sz="0" w:space="0" w:color="auto"/>
        <w:bottom w:val="none" w:sz="0" w:space="0" w:color="auto"/>
        <w:right w:val="none" w:sz="0" w:space="0" w:color="auto"/>
      </w:divBdr>
      <w:divsChild>
        <w:div w:id="45105663">
          <w:marLeft w:val="0"/>
          <w:marRight w:val="0"/>
          <w:marTop w:val="0"/>
          <w:marBottom w:val="0"/>
          <w:divBdr>
            <w:top w:val="none" w:sz="0" w:space="0" w:color="auto"/>
            <w:left w:val="none" w:sz="0" w:space="0" w:color="auto"/>
            <w:bottom w:val="none" w:sz="0" w:space="0" w:color="auto"/>
            <w:right w:val="none" w:sz="0" w:space="0" w:color="auto"/>
          </w:divBdr>
        </w:div>
        <w:div w:id="1690716855">
          <w:marLeft w:val="0"/>
          <w:marRight w:val="0"/>
          <w:marTop w:val="0"/>
          <w:marBottom w:val="0"/>
          <w:divBdr>
            <w:top w:val="none" w:sz="0" w:space="0" w:color="auto"/>
            <w:left w:val="none" w:sz="0" w:space="0" w:color="auto"/>
            <w:bottom w:val="none" w:sz="0" w:space="0" w:color="auto"/>
            <w:right w:val="none" w:sz="0" w:space="0" w:color="auto"/>
          </w:divBdr>
        </w:div>
        <w:div w:id="2096240911">
          <w:marLeft w:val="0"/>
          <w:marRight w:val="0"/>
          <w:marTop w:val="0"/>
          <w:marBottom w:val="0"/>
          <w:divBdr>
            <w:top w:val="none" w:sz="0" w:space="0" w:color="auto"/>
            <w:left w:val="none" w:sz="0" w:space="0" w:color="auto"/>
            <w:bottom w:val="none" w:sz="0" w:space="0" w:color="auto"/>
            <w:right w:val="none" w:sz="0" w:space="0" w:color="auto"/>
          </w:divBdr>
        </w:div>
        <w:div w:id="1608273272">
          <w:marLeft w:val="0"/>
          <w:marRight w:val="0"/>
          <w:marTop w:val="0"/>
          <w:marBottom w:val="0"/>
          <w:divBdr>
            <w:top w:val="none" w:sz="0" w:space="0" w:color="auto"/>
            <w:left w:val="none" w:sz="0" w:space="0" w:color="auto"/>
            <w:bottom w:val="none" w:sz="0" w:space="0" w:color="auto"/>
            <w:right w:val="none" w:sz="0" w:space="0" w:color="auto"/>
          </w:divBdr>
        </w:div>
        <w:div w:id="263273341">
          <w:marLeft w:val="0"/>
          <w:marRight w:val="0"/>
          <w:marTop w:val="0"/>
          <w:marBottom w:val="0"/>
          <w:divBdr>
            <w:top w:val="none" w:sz="0" w:space="0" w:color="auto"/>
            <w:left w:val="none" w:sz="0" w:space="0" w:color="auto"/>
            <w:bottom w:val="none" w:sz="0" w:space="0" w:color="auto"/>
            <w:right w:val="none" w:sz="0" w:space="0" w:color="auto"/>
          </w:divBdr>
        </w:div>
        <w:div w:id="1094596979">
          <w:marLeft w:val="0"/>
          <w:marRight w:val="0"/>
          <w:marTop w:val="0"/>
          <w:marBottom w:val="0"/>
          <w:divBdr>
            <w:top w:val="none" w:sz="0" w:space="0" w:color="auto"/>
            <w:left w:val="none" w:sz="0" w:space="0" w:color="auto"/>
            <w:bottom w:val="none" w:sz="0" w:space="0" w:color="auto"/>
            <w:right w:val="none" w:sz="0" w:space="0" w:color="auto"/>
          </w:divBdr>
        </w:div>
        <w:div w:id="17585489">
          <w:marLeft w:val="0"/>
          <w:marRight w:val="0"/>
          <w:marTop w:val="0"/>
          <w:marBottom w:val="0"/>
          <w:divBdr>
            <w:top w:val="none" w:sz="0" w:space="0" w:color="auto"/>
            <w:left w:val="none" w:sz="0" w:space="0" w:color="auto"/>
            <w:bottom w:val="none" w:sz="0" w:space="0" w:color="auto"/>
            <w:right w:val="none" w:sz="0" w:space="0" w:color="auto"/>
          </w:divBdr>
        </w:div>
        <w:div w:id="431125830">
          <w:marLeft w:val="0"/>
          <w:marRight w:val="0"/>
          <w:marTop w:val="0"/>
          <w:marBottom w:val="0"/>
          <w:divBdr>
            <w:top w:val="none" w:sz="0" w:space="0" w:color="auto"/>
            <w:left w:val="none" w:sz="0" w:space="0" w:color="auto"/>
            <w:bottom w:val="none" w:sz="0" w:space="0" w:color="auto"/>
            <w:right w:val="none" w:sz="0" w:space="0" w:color="auto"/>
          </w:divBdr>
        </w:div>
        <w:div w:id="444081375">
          <w:marLeft w:val="0"/>
          <w:marRight w:val="0"/>
          <w:marTop w:val="0"/>
          <w:marBottom w:val="0"/>
          <w:divBdr>
            <w:top w:val="none" w:sz="0" w:space="0" w:color="auto"/>
            <w:left w:val="none" w:sz="0" w:space="0" w:color="auto"/>
            <w:bottom w:val="none" w:sz="0" w:space="0" w:color="auto"/>
            <w:right w:val="none" w:sz="0" w:space="0" w:color="auto"/>
          </w:divBdr>
        </w:div>
        <w:div w:id="303201094">
          <w:marLeft w:val="0"/>
          <w:marRight w:val="0"/>
          <w:marTop w:val="0"/>
          <w:marBottom w:val="0"/>
          <w:divBdr>
            <w:top w:val="none" w:sz="0" w:space="0" w:color="auto"/>
            <w:left w:val="none" w:sz="0" w:space="0" w:color="auto"/>
            <w:bottom w:val="none" w:sz="0" w:space="0" w:color="auto"/>
            <w:right w:val="none" w:sz="0" w:space="0" w:color="auto"/>
          </w:divBdr>
        </w:div>
        <w:div w:id="1211309023">
          <w:marLeft w:val="0"/>
          <w:marRight w:val="0"/>
          <w:marTop w:val="0"/>
          <w:marBottom w:val="0"/>
          <w:divBdr>
            <w:top w:val="none" w:sz="0" w:space="0" w:color="auto"/>
            <w:left w:val="none" w:sz="0" w:space="0" w:color="auto"/>
            <w:bottom w:val="none" w:sz="0" w:space="0" w:color="auto"/>
            <w:right w:val="none" w:sz="0" w:space="0" w:color="auto"/>
          </w:divBdr>
        </w:div>
        <w:div w:id="1460566591">
          <w:marLeft w:val="0"/>
          <w:marRight w:val="0"/>
          <w:marTop w:val="0"/>
          <w:marBottom w:val="0"/>
          <w:divBdr>
            <w:top w:val="none" w:sz="0" w:space="0" w:color="auto"/>
            <w:left w:val="none" w:sz="0" w:space="0" w:color="auto"/>
            <w:bottom w:val="none" w:sz="0" w:space="0" w:color="auto"/>
            <w:right w:val="none" w:sz="0" w:space="0" w:color="auto"/>
          </w:divBdr>
        </w:div>
        <w:div w:id="1923879509">
          <w:marLeft w:val="0"/>
          <w:marRight w:val="0"/>
          <w:marTop w:val="0"/>
          <w:marBottom w:val="0"/>
          <w:divBdr>
            <w:top w:val="none" w:sz="0" w:space="0" w:color="auto"/>
            <w:left w:val="none" w:sz="0" w:space="0" w:color="auto"/>
            <w:bottom w:val="none" w:sz="0" w:space="0" w:color="auto"/>
            <w:right w:val="none" w:sz="0" w:space="0" w:color="auto"/>
          </w:divBdr>
        </w:div>
        <w:div w:id="1462457369">
          <w:marLeft w:val="0"/>
          <w:marRight w:val="0"/>
          <w:marTop w:val="0"/>
          <w:marBottom w:val="0"/>
          <w:divBdr>
            <w:top w:val="none" w:sz="0" w:space="0" w:color="auto"/>
            <w:left w:val="none" w:sz="0" w:space="0" w:color="auto"/>
            <w:bottom w:val="none" w:sz="0" w:space="0" w:color="auto"/>
            <w:right w:val="none" w:sz="0" w:space="0" w:color="auto"/>
          </w:divBdr>
        </w:div>
      </w:divsChild>
    </w:div>
    <w:div w:id="1762068964">
      <w:bodyDiv w:val="1"/>
      <w:marLeft w:val="0"/>
      <w:marRight w:val="0"/>
      <w:marTop w:val="0"/>
      <w:marBottom w:val="0"/>
      <w:divBdr>
        <w:top w:val="none" w:sz="0" w:space="0" w:color="auto"/>
        <w:left w:val="none" w:sz="0" w:space="0" w:color="auto"/>
        <w:bottom w:val="none" w:sz="0" w:space="0" w:color="auto"/>
        <w:right w:val="none" w:sz="0" w:space="0" w:color="auto"/>
      </w:divBdr>
      <w:divsChild>
        <w:div w:id="1781990253">
          <w:marLeft w:val="0"/>
          <w:marRight w:val="300"/>
          <w:marTop w:val="0"/>
          <w:marBottom w:val="540"/>
          <w:divBdr>
            <w:top w:val="none" w:sz="0" w:space="0" w:color="auto"/>
            <w:left w:val="none" w:sz="0" w:space="0" w:color="auto"/>
            <w:bottom w:val="none" w:sz="0" w:space="0" w:color="auto"/>
            <w:right w:val="none" w:sz="0" w:space="0" w:color="auto"/>
          </w:divBdr>
        </w:div>
      </w:divsChild>
    </w:div>
    <w:div w:id="1780373224">
      <w:bodyDiv w:val="1"/>
      <w:marLeft w:val="0"/>
      <w:marRight w:val="0"/>
      <w:marTop w:val="0"/>
      <w:marBottom w:val="0"/>
      <w:divBdr>
        <w:top w:val="none" w:sz="0" w:space="0" w:color="auto"/>
        <w:left w:val="none" w:sz="0" w:space="0" w:color="auto"/>
        <w:bottom w:val="none" w:sz="0" w:space="0" w:color="auto"/>
        <w:right w:val="none" w:sz="0" w:space="0" w:color="auto"/>
      </w:divBdr>
    </w:div>
    <w:div w:id="1798060468">
      <w:bodyDiv w:val="1"/>
      <w:marLeft w:val="0"/>
      <w:marRight w:val="0"/>
      <w:marTop w:val="0"/>
      <w:marBottom w:val="0"/>
      <w:divBdr>
        <w:top w:val="none" w:sz="0" w:space="0" w:color="auto"/>
        <w:left w:val="none" w:sz="0" w:space="0" w:color="auto"/>
        <w:bottom w:val="none" w:sz="0" w:space="0" w:color="auto"/>
        <w:right w:val="none" w:sz="0" w:space="0" w:color="auto"/>
      </w:divBdr>
    </w:div>
    <w:div w:id="1829438774">
      <w:bodyDiv w:val="1"/>
      <w:marLeft w:val="0"/>
      <w:marRight w:val="0"/>
      <w:marTop w:val="0"/>
      <w:marBottom w:val="0"/>
      <w:divBdr>
        <w:top w:val="none" w:sz="0" w:space="0" w:color="auto"/>
        <w:left w:val="none" w:sz="0" w:space="0" w:color="auto"/>
        <w:bottom w:val="none" w:sz="0" w:space="0" w:color="auto"/>
        <w:right w:val="none" w:sz="0" w:space="0" w:color="auto"/>
      </w:divBdr>
      <w:divsChild>
        <w:div w:id="570502210">
          <w:marLeft w:val="547"/>
          <w:marRight w:val="0"/>
          <w:marTop w:val="0"/>
          <w:marBottom w:val="0"/>
          <w:divBdr>
            <w:top w:val="none" w:sz="0" w:space="0" w:color="auto"/>
            <w:left w:val="none" w:sz="0" w:space="0" w:color="auto"/>
            <w:bottom w:val="none" w:sz="0" w:space="0" w:color="auto"/>
            <w:right w:val="none" w:sz="0" w:space="0" w:color="auto"/>
          </w:divBdr>
        </w:div>
      </w:divsChild>
    </w:div>
    <w:div w:id="1842772321">
      <w:bodyDiv w:val="1"/>
      <w:marLeft w:val="0"/>
      <w:marRight w:val="0"/>
      <w:marTop w:val="0"/>
      <w:marBottom w:val="0"/>
      <w:divBdr>
        <w:top w:val="none" w:sz="0" w:space="0" w:color="auto"/>
        <w:left w:val="none" w:sz="0" w:space="0" w:color="auto"/>
        <w:bottom w:val="none" w:sz="0" w:space="0" w:color="auto"/>
        <w:right w:val="none" w:sz="0" w:space="0" w:color="auto"/>
      </w:divBdr>
      <w:divsChild>
        <w:div w:id="2065062502">
          <w:marLeft w:val="225"/>
          <w:marRight w:val="0"/>
          <w:marTop w:val="0"/>
          <w:marBottom w:val="0"/>
          <w:divBdr>
            <w:top w:val="none" w:sz="0" w:space="0" w:color="auto"/>
            <w:left w:val="none" w:sz="0" w:space="0" w:color="auto"/>
            <w:bottom w:val="none" w:sz="0" w:space="0" w:color="auto"/>
            <w:right w:val="none" w:sz="0" w:space="0" w:color="auto"/>
          </w:divBdr>
          <w:divsChild>
            <w:div w:id="21117732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46096178">
      <w:bodyDiv w:val="1"/>
      <w:marLeft w:val="0"/>
      <w:marRight w:val="0"/>
      <w:marTop w:val="0"/>
      <w:marBottom w:val="0"/>
      <w:divBdr>
        <w:top w:val="none" w:sz="0" w:space="0" w:color="auto"/>
        <w:left w:val="none" w:sz="0" w:space="0" w:color="auto"/>
        <w:bottom w:val="none" w:sz="0" w:space="0" w:color="auto"/>
        <w:right w:val="none" w:sz="0" w:space="0" w:color="auto"/>
      </w:divBdr>
    </w:div>
    <w:div w:id="1871917492">
      <w:bodyDiv w:val="1"/>
      <w:marLeft w:val="0"/>
      <w:marRight w:val="0"/>
      <w:marTop w:val="0"/>
      <w:marBottom w:val="0"/>
      <w:divBdr>
        <w:top w:val="none" w:sz="0" w:space="0" w:color="auto"/>
        <w:left w:val="none" w:sz="0" w:space="0" w:color="auto"/>
        <w:bottom w:val="none" w:sz="0" w:space="0" w:color="auto"/>
        <w:right w:val="none" w:sz="0" w:space="0" w:color="auto"/>
      </w:divBdr>
    </w:div>
    <w:div w:id="1893689936">
      <w:bodyDiv w:val="1"/>
      <w:marLeft w:val="0"/>
      <w:marRight w:val="0"/>
      <w:marTop w:val="0"/>
      <w:marBottom w:val="0"/>
      <w:divBdr>
        <w:top w:val="none" w:sz="0" w:space="0" w:color="auto"/>
        <w:left w:val="none" w:sz="0" w:space="0" w:color="auto"/>
        <w:bottom w:val="none" w:sz="0" w:space="0" w:color="auto"/>
        <w:right w:val="none" w:sz="0" w:space="0" w:color="auto"/>
      </w:divBdr>
    </w:div>
    <w:div w:id="1907566003">
      <w:bodyDiv w:val="1"/>
      <w:marLeft w:val="0"/>
      <w:marRight w:val="0"/>
      <w:marTop w:val="0"/>
      <w:marBottom w:val="0"/>
      <w:divBdr>
        <w:top w:val="none" w:sz="0" w:space="0" w:color="auto"/>
        <w:left w:val="none" w:sz="0" w:space="0" w:color="auto"/>
        <w:bottom w:val="none" w:sz="0" w:space="0" w:color="auto"/>
        <w:right w:val="none" w:sz="0" w:space="0" w:color="auto"/>
      </w:divBdr>
    </w:div>
    <w:div w:id="1920670091">
      <w:bodyDiv w:val="1"/>
      <w:marLeft w:val="0"/>
      <w:marRight w:val="0"/>
      <w:marTop w:val="0"/>
      <w:marBottom w:val="0"/>
      <w:divBdr>
        <w:top w:val="none" w:sz="0" w:space="0" w:color="auto"/>
        <w:left w:val="none" w:sz="0" w:space="0" w:color="auto"/>
        <w:bottom w:val="none" w:sz="0" w:space="0" w:color="auto"/>
        <w:right w:val="none" w:sz="0" w:space="0" w:color="auto"/>
      </w:divBdr>
    </w:div>
    <w:div w:id="1922177780">
      <w:bodyDiv w:val="1"/>
      <w:marLeft w:val="0"/>
      <w:marRight w:val="0"/>
      <w:marTop w:val="0"/>
      <w:marBottom w:val="0"/>
      <w:divBdr>
        <w:top w:val="none" w:sz="0" w:space="0" w:color="auto"/>
        <w:left w:val="none" w:sz="0" w:space="0" w:color="auto"/>
        <w:bottom w:val="none" w:sz="0" w:space="0" w:color="auto"/>
        <w:right w:val="none" w:sz="0" w:space="0" w:color="auto"/>
      </w:divBdr>
    </w:div>
    <w:div w:id="1968974741">
      <w:bodyDiv w:val="1"/>
      <w:marLeft w:val="0"/>
      <w:marRight w:val="0"/>
      <w:marTop w:val="0"/>
      <w:marBottom w:val="0"/>
      <w:divBdr>
        <w:top w:val="none" w:sz="0" w:space="0" w:color="auto"/>
        <w:left w:val="none" w:sz="0" w:space="0" w:color="auto"/>
        <w:bottom w:val="none" w:sz="0" w:space="0" w:color="auto"/>
        <w:right w:val="none" w:sz="0" w:space="0" w:color="auto"/>
      </w:divBdr>
    </w:div>
    <w:div w:id="1992249972">
      <w:bodyDiv w:val="1"/>
      <w:marLeft w:val="0"/>
      <w:marRight w:val="0"/>
      <w:marTop w:val="0"/>
      <w:marBottom w:val="0"/>
      <w:divBdr>
        <w:top w:val="none" w:sz="0" w:space="0" w:color="auto"/>
        <w:left w:val="none" w:sz="0" w:space="0" w:color="auto"/>
        <w:bottom w:val="none" w:sz="0" w:space="0" w:color="auto"/>
        <w:right w:val="none" w:sz="0" w:space="0" w:color="auto"/>
      </w:divBdr>
    </w:div>
    <w:div w:id="2030982866">
      <w:bodyDiv w:val="1"/>
      <w:marLeft w:val="0"/>
      <w:marRight w:val="0"/>
      <w:marTop w:val="0"/>
      <w:marBottom w:val="0"/>
      <w:divBdr>
        <w:top w:val="none" w:sz="0" w:space="0" w:color="auto"/>
        <w:left w:val="none" w:sz="0" w:space="0" w:color="auto"/>
        <w:bottom w:val="none" w:sz="0" w:space="0" w:color="auto"/>
        <w:right w:val="none" w:sz="0" w:space="0" w:color="auto"/>
      </w:divBdr>
      <w:divsChild>
        <w:div w:id="1982883152">
          <w:marLeft w:val="0"/>
          <w:marRight w:val="0"/>
          <w:marTop w:val="0"/>
          <w:marBottom w:val="0"/>
          <w:divBdr>
            <w:top w:val="none" w:sz="0" w:space="0" w:color="auto"/>
            <w:left w:val="none" w:sz="0" w:space="0" w:color="auto"/>
            <w:bottom w:val="none" w:sz="0" w:space="0" w:color="auto"/>
            <w:right w:val="none" w:sz="0" w:space="0" w:color="auto"/>
          </w:divBdr>
        </w:div>
        <w:div w:id="1466198599">
          <w:marLeft w:val="0"/>
          <w:marRight w:val="0"/>
          <w:marTop w:val="0"/>
          <w:marBottom w:val="0"/>
          <w:divBdr>
            <w:top w:val="none" w:sz="0" w:space="0" w:color="auto"/>
            <w:left w:val="none" w:sz="0" w:space="0" w:color="auto"/>
            <w:bottom w:val="none" w:sz="0" w:space="0" w:color="auto"/>
            <w:right w:val="none" w:sz="0" w:space="0" w:color="auto"/>
          </w:divBdr>
        </w:div>
        <w:div w:id="1303466163">
          <w:marLeft w:val="0"/>
          <w:marRight w:val="0"/>
          <w:marTop w:val="0"/>
          <w:marBottom w:val="0"/>
          <w:divBdr>
            <w:top w:val="none" w:sz="0" w:space="0" w:color="auto"/>
            <w:left w:val="none" w:sz="0" w:space="0" w:color="auto"/>
            <w:bottom w:val="none" w:sz="0" w:space="0" w:color="auto"/>
            <w:right w:val="none" w:sz="0" w:space="0" w:color="auto"/>
          </w:divBdr>
        </w:div>
      </w:divsChild>
    </w:div>
    <w:div w:id="2145927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package" Target="embeddings/Microsoft_Excel_Worksheet3.xlsx"/><Relationship Id="rId26" Type="http://schemas.openxmlformats.org/officeDocument/2006/relationships/image" Target="media/image15.png"/><Relationship Id="rId39" Type="http://schemas.openxmlformats.org/officeDocument/2006/relationships/hyperlink" Target="http://www2.congreso.gob.pe/Sicr/ApoyComisiones/comision2011%20.nsf/%2052FEA55E878BFBC70%205257B83005"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3.xml"/><Relationship Id="rId42" Type="http://schemas.openxmlformats.org/officeDocument/2006/relationships/hyperlink" Target="http://www.un.org/es/events/autismday/2015/sgmessage.shtml" TargetMode="External"/><Relationship Id="rId47" Type="http://schemas.openxmlformats.org/officeDocument/2006/relationships/hyperlink" Target="https://geneticliteracy" TargetMode="External"/><Relationship Id="rId7" Type="http://schemas.openxmlformats.org/officeDocument/2006/relationships/endnotes" Target="endnotes.xml"/><Relationship Id="rId12" Type="http://schemas.openxmlformats.org/officeDocument/2006/relationships/package" Target="embeddings/Microsoft_Excel_Worksheet1.xlsx"/><Relationship Id="rId17" Type="http://schemas.openxmlformats.org/officeDocument/2006/relationships/image" Target="media/image8.emf"/><Relationship Id="rId25" Type="http://schemas.openxmlformats.org/officeDocument/2006/relationships/image" Target="media/image14.png"/><Relationship Id="rId33" Type="http://schemas.openxmlformats.org/officeDocument/2006/relationships/header" Target="header3.xml"/><Relationship Id="rId38" Type="http://schemas.openxmlformats.org/officeDocument/2006/relationships/hyperlink" Target="http://www.autisme.com/autisme/documentacio" TargetMode="External"/><Relationship Id="rId46" Type="http://schemas.openxmlformats.org/officeDocument/2006/relationships/hyperlink" Target="http://www.who.int/%20mediacentre/factsheets/autism-spectrum-disorders/es/"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eader" Target="header1.xml"/><Relationship Id="rId41" Type="http://schemas.openxmlformats.org/officeDocument/2006/relationships/hyperlink" Target="http://www.mintra.gob.pe/portalinclusivo/mostrarContenido.%20php?id=165&amp;tip=1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png"/><Relationship Id="rId32" Type="http://schemas.openxmlformats.org/officeDocument/2006/relationships/footer" Target="footer2.xml"/><Relationship Id="rId37" Type="http://schemas.openxmlformats.org/officeDocument/2006/relationships/hyperlink" Target="file:///C:/Users/Microsoft/Downloads/ObservatorioPeru_Art3_%20Autismo.pdf" TargetMode="External"/><Relationship Id="rId40" Type="http://schemas.openxmlformats.org/officeDocument/2006/relationships/hyperlink" Target="http://www.trabajo.gob.pe/archivos/file/SNIL/normas/2013-04-29_076-2013-TR_2889.pdf" TargetMode="External"/><Relationship Id="rId45" Type="http://schemas.openxmlformats.org/officeDocument/2006/relationships/hyperlink" Target="http://www.who.int/features/qa/85/es/" TargetMode="External"/><Relationship Id="rId5" Type="http://schemas.openxmlformats.org/officeDocument/2006/relationships/webSettings" Target="webSettings.xml"/><Relationship Id="rId15" Type="http://schemas.openxmlformats.org/officeDocument/2006/relationships/package" Target="embeddings/Microsoft_Excel_Worksheet2.xlsx"/><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www.autismspeaks.org/sites/default/files/docs%20/facts_and_figures_report_final_v3.pdf"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footer" Target="footer1.xml"/><Relationship Id="rId44" Type="http://schemas.openxmlformats.org/officeDocument/2006/relationships/hyperlink" Target="http://apps.who.int/gb/ebwha/pdf_files/WHA6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hyperlink" Target="https://www.ceplan.gob.pe/wp-content/uploads/2017/02/1.-Propuesta-de-Imagen-del-Per%C3%BA-al-2030-presen" TargetMode="External"/><Relationship Id="rId27" Type="http://schemas.openxmlformats.org/officeDocument/2006/relationships/image" Target="media/image16.png"/><Relationship Id="rId30" Type="http://schemas.openxmlformats.org/officeDocument/2006/relationships/header" Target="header2.xml"/><Relationship Id="rId35" Type="http://schemas.openxmlformats.org/officeDocument/2006/relationships/image" Target="media/image18.emf"/><Relationship Id="rId43" Type="http://schemas.openxmlformats.org/officeDocument/2006/relationships/hyperlink" Target="http://apps.who.int/iris/bitstream/10665/43126/1/9243592386%20_spa.pdf" TargetMode="Externa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89CBB7-F6AF-48A2-B4A3-8878CE02A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52</Pages>
  <Words>18149</Words>
  <Characters>99823</Characters>
  <Application>Microsoft Office Word</Application>
  <DocSecurity>0</DocSecurity>
  <Lines>831</Lines>
  <Paragraphs>235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117737</CharactersWithSpaces>
  <SharedDoc>false</SharedDoc>
  <HLinks>
    <vt:vector size="18" baseType="variant">
      <vt:variant>
        <vt:i4>7536755</vt:i4>
      </vt:variant>
      <vt:variant>
        <vt:i4>12</vt:i4>
      </vt:variant>
      <vt:variant>
        <vt:i4>0</vt:i4>
      </vt:variant>
      <vt:variant>
        <vt:i4>5</vt:i4>
      </vt:variant>
      <vt:variant>
        <vt:lpwstr>http://www.autista.pe/</vt:lpwstr>
      </vt:variant>
      <vt:variant>
        <vt:lpwstr/>
      </vt:variant>
      <vt:variant>
        <vt:i4>327752</vt:i4>
      </vt:variant>
      <vt:variant>
        <vt:i4>9</vt:i4>
      </vt:variant>
      <vt:variant>
        <vt:i4>0</vt:i4>
      </vt:variant>
      <vt:variant>
        <vt:i4>5</vt:i4>
      </vt:variant>
      <vt:variant>
        <vt:lpwstr>http://aspauperu.blogspot.pe/</vt:lpwstr>
      </vt:variant>
      <vt:variant>
        <vt:lpwstr/>
      </vt:variant>
      <vt:variant>
        <vt:i4>3538980</vt:i4>
      </vt:variant>
      <vt:variant>
        <vt:i4>6</vt:i4>
      </vt:variant>
      <vt:variant>
        <vt:i4>0</vt:i4>
      </vt:variant>
      <vt:variant>
        <vt:i4>5</vt:i4>
      </vt:variant>
      <vt:variant>
        <vt:lpwstr>http://www.soyautistayque.org/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conadis</dc:creator>
  <cp:lastModifiedBy>Gabriela Garcia</cp:lastModifiedBy>
  <cp:revision>7</cp:revision>
  <cp:lastPrinted>2018-03-28T21:19:00Z</cp:lastPrinted>
  <dcterms:created xsi:type="dcterms:W3CDTF">2017-12-14T20:44:00Z</dcterms:created>
  <dcterms:modified xsi:type="dcterms:W3CDTF">2018-05-18T23:07:00Z</dcterms:modified>
</cp:coreProperties>
</file>