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5" w:rsidRDefault="00E15397">
      <w:pPr>
        <w:pStyle w:val="Cuerpodeltexto20"/>
        <w:shd w:val="clear" w:color="auto" w:fill="auto"/>
        <w:spacing w:after="358" w:line="190" w:lineRule="exact"/>
        <w:ind w:right="20"/>
      </w:pPr>
      <w:r>
        <w:rPr>
          <w:rStyle w:val="Cuerpodeltexto21"/>
          <w:b/>
          <w:bCs/>
        </w:rPr>
        <w:t>PODER LEGISLATIVO</w:t>
      </w:r>
    </w:p>
    <w:p w:rsidR="003B52C5" w:rsidRDefault="00E15397">
      <w:pPr>
        <w:pStyle w:val="Ttulo10"/>
        <w:keepNext/>
        <w:keepLines/>
        <w:shd w:val="clear" w:color="auto" w:fill="000000"/>
        <w:spacing w:before="0" w:after="72" w:line="240" w:lineRule="exact"/>
        <w:ind w:right="60"/>
      </w:pPr>
      <w:bookmarkStart w:id="0" w:name="bookmark0"/>
      <w:r>
        <w:rPr>
          <w:rStyle w:val="Ttulo11"/>
          <w:b/>
          <w:bCs/>
        </w:rPr>
        <w:t>CONGRESO DE LA REPUBLICA</w:t>
      </w:r>
      <w:bookmarkEnd w:id="0"/>
    </w:p>
    <w:p w:rsidR="003B52C5" w:rsidRDefault="00E15397">
      <w:pPr>
        <w:pStyle w:val="Ttulo20"/>
        <w:keepNext/>
        <w:keepLines/>
        <w:shd w:val="clear" w:color="auto" w:fill="auto"/>
        <w:spacing w:before="0"/>
        <w:ind w:right="60"/>
      </w:pPr>
      <w:bookmarkStart w:id="1" w:name="bookmark1"/>
      <w:r>
        <w:rPr>
          <w:rStyle w:val="Ttulo21"/>
          <w:b/>
          <w:bCs/>
        </w:rPr>
        <w:t>LEY N° 30687</w:t>
      </w:r>
      <w:bookmarkEnd w:id="1"/>
    </w:p>
    <w:p w:rsidR="003B52C5" w:rsidRDefault="00E15397">
      <w:pPr>
        <w:pStyle w:val="Cuerpodeltexto0"/>
        <w:shd w:val="clear" w:color="auto" w:fill="auto"/>
        <w:ind w:left="20" w:firstLine="260"/>
      </w:pPr>
      <w:r>
        <w:rPr>
          <w:rStyle w:val="Cuerpodeltexto1"/>
        </w:rPr>
        <w:t>EL PRESIDENTE DE LA REPÚBLICA</w:t>
      </w:r>
    </w:p>
    <w:p w:rsidR="003B52C5" w:rsidRDefault="00E15397">
      <w:pPr>
        <w:pStyle w:val="Cuerpodeltexto0"/>
        <w:shd w:val="clear" w:color="auto" w:fill="auto"/>
        <w:ind w:left="20" w:firstLine="260"/>
      </w:pPr>
      <w:r>
        <w:rPr>
          <w:rStyle w:val="Cuerpodeltexto1"/>
        </w:rPr>
        <w:t>POR CUANTO:</w:t>
      </w:r>
    </w:p>
    <w:p w:rsidR="003B52C5" w:rsidRDefault="00E15397">
      <w:pPr>
        <w:pStyle w:val="Cuerpodeltexto0"/>
        <w:shd w:val="clear" w:color="auto" w:fill="auto"/>
        <w:ind w:left="20" w:firstLine="260"/>
      </w:pPr>
      <w:r>
        <w:rPr>
          <w:rStyle w:val="Cuerpodeltexto1"/>
        </w:rPr>
        <w:t>EL CONGRESO DE LA REPÚBLICA;</w:t>
      </w:r>
    </w:p>
    <w:p w:rsidR="003B52C5" w:rsidRDefault="00E15397">
      <w:pPr>
        <w:pStyle w:val="Cuerpodeltexto0"/>
        <w:shd w:val="clear" w:color="auto" w:fill="auto"/>
        <w:ind w:left="20" w:firstLine="260"/>
      </w:pPr>
      <w:r>
        <w:rPr>
          <w:rStyle w:val="Cuerpodeltexto1"/>
        </w:rPr>
        <w:t>Ha dado la Ley siguiente:</w:t>
      </w:r>
    </w:p>
    <w:p w:rsidR="003B52C5" w:rsidRDefault="00E15397">
      <w:pPr>
        <w:pStyle w:val="Ttulo20"/>
        <w:keepNext/>
        <w:keepLines/>
        <w:shd w:val="clear" w:color="auto" w:fill="auto"/>
        <w:spacing w:before="0" w:line="259" w:lineRule="exact"/>
        <w:ind w:right="20"/>
      </w:pPr>
      <w:bookmarkStart w:id="2" w:name="bookmark2"/>
      <w:r>
        <w:rPr>
          <w:rStyle w:val="Ttulo21"/>
          <w:b/>
          <w:bCs/>
        </w:rPr>
        <w:t>LEY DE PROMOCIÓN DE LOS DERECHOS DE LAS PERSONAS DE TALLA BAJA</w:t>
      </w:r>
      <w:bookmarkEnd w:id="2"/>
    </w:p>
    <w:p w:rsidR="003B52C5" w:rsidRDefault="00E15397">
      <w:pPr>
        <w:pStyle w:val="Ttulo30"/>
        <w:keepNext/>
        <w:keepLines/>
        <w:shd w:val="clear" w:color="auto" w:fill="auto"/>
        <w:ind w:left="20" w:firstLine="260"/>
      </w:pPr>
      <w:bookmarkStart w:id="3" w:name="bookmark3"/>
      <w:r>
        <w:rPr>
          <w:rStyle w:val="Ttulo31"/>
          <w:b/>
          <w:bCs/>
        </w:rPr>
        <w:t>Artículo 1</w:t>
      </w:r>
      <w:r>
        <w:rPr>
          <w:rStyle w:val="Ttulo32"/>
          <w:b/>
          <w:bCs/>
        </w:rPr>
        <w:t>. Objeto de la Ley</w:t>
      </w:r>
      <w:bookmarkEnd w:id="3"/>
    </w:p>
    <w:p w:rsidR="003B52C5" w:rsidRDefault="00E15397">
      <w:pPr>
        <w:pStyle w:val="Cuerpodeltexto0"/>
        <w:shd w:val="clear" w:color="auto" w:fill="auto"/>
        <w:spacing w:after="134" w:line="168" w:lineRule="exact"/>
        <w:ind w:left="20" w:right="20" w:firstLine="260"/>
      </w:pPr>
      <w:r>
        <w:rPr>
          <w:rStyle w:val="Cuerpodeltexto1"/>
        </w:rPr>
        <w:t xml:space="preserve">La </w:t>
      </w:r>
      <w:r>
        <w:rPr>
          <w:rStyle w:val="Cuerpodeltexto1"/>
        </w:rPr>
        <w:t>presente ley tiene por objeto establecer un marco normativo de promoción de los derechos de las personas de talla baja, estableciendo una cultura de respeto a su condición física, el trato igualitario y no discriminatorio en la sociedad, así como alentar l</w:t>
      </w:r>
      <w:r>
        <w:rPr>
          <w:rStyle w:val="Cuerpodeltexto1"/>
        </w:rPr>
        <w:t>a inclusión de este sector vulnerable de la población en los planes, programas y proyectos que el Estado planifica y ejecuta.</w:t>
      </w:r>
    </w:p>
    <w:p w:rsidR="003B52C5" w:rsidRDefault="00E15397">
      <w:pPr>
        <w:pStyle w:val="Ttulo30"/>
        <w:keepNext/>
        <w:keepLines/>
        <w:shd w:val="clear" w:color="auto" w:fill="auto"/>
        <w:spacing w:line="150" w:lineRule="exact"/>
        <w:ind w:left="20" w:firstLine="260"/>
      </w:pPr>
      <w:bookmarkStart w:id="4" w:name="bookmark4"/>
      <w:r>
        <w:rPr>
          <w:rStyle w:val="Ttulo31"/>
          <w:b/>
          <w:bCs/>
        </w:rPr>
        <w:t>Artículo 2</w:t>
      </w:r>
      <w:r>
        <w:rPr>
          <w:rStyle w:val="Ttulo32"/>
          <w:b/>
          <w:bCs/>
        </w:rPr>
        <w:t>. Personas de talla baja</w:t>
      </w:r>
      <w:bookmarkEnd w:id="4"/>
    </w:p>
    <w:p w:rsidR="003B52C5" w:rsidRDefault="00E15397">
      <w:pPr>
        <w:pStyle w:val="Cuerpodeltexto0"/>
        <w:shd w:val="clear" w:color="auto" w:fill="auto"/>
        <w:spacing w:after="120" w:line="168" w:lineRule="exact"/>
        <w:ind w:left="20" w:right="20" w:firstLine="260"/>
      </w:pPr>
      <w:r>
        <w:rPr>
          <w:rStyle w:val="Cuerpodeltexto1"/>
        </w:rPr>
        <w:t xml:space="preserve">Las personas de talla baja son aquellas personas que experimentan alguno de los trastornos </w:t>
      </w:r>
      <w:r>
        <w:rPr>
          <w:rStyle w:val="Cuerpodeltexto1"/>
        </w:rPr>
        <w:t>genéticos o de crecimiento, alteración ósea, enfermedad o cualquier síndrome o alteración que produce una estatura considerablemente inferior al promedio de la población peruana.</w:t>
      </w:r>
    </w:p>
    <w:p w:rsidR="003B52C5" w:rsidRDefault="00E15397">
      <w:pPr>
        <w:pStyle w:val="Cuerpodeltexto30"/>
        <w:shd w:val="clear" w:color="auto" w:fill="auto"/>
        <w:spacing w:before="0"/>
        <w:ind w:left="20" w:right="20" w:firstLine="260"/>
      </w:pPr>
      <w:r>
        <w:rPr>
          <w:rStyle w:val="Cuerpodeltexto31"/>
          <w:b/>
          <w:bCs/>
        </w:rPr>
        <w:t>Artículo 3</w:t>
      </w:r>
      <w:r>
        <w:rPr>
          <w:rStyle w:val="Cuerpodeltexto32"/>
          <w:b/>
          <w:bCs/>
        </w:rPr>
        <w:t>. Medidas para el diagnóstico temprano, para la investigación biomé</w:t>
      </w:r>
      <w:r>
        <w:rPr>
          <w:rStyle w:val="Cuerpodeltexto32"/>
          <w:b/>
          <w:bCs/>
        </w:rPr>
        <w:t>dica y el tratamiento para las personas de talla baja</w:t>
      </w:r>
    </w:p>
    <w:p w:rsidR="003B52C5" w:rsidRDefault="00E15397">
      <w:pPr>
        <w:pStyle w:val="Cuerpodeltexto0"/>
        <w:shd w:val="clear" w:color="auto" w:fill="auto"/>
        <w:spacing w:after="120" w:line="168" w:lineRule="exact"/>
        <w:ind w:left="20" w:right="20" w:firstLine="260"/>
      </w:pPr>
      <w:r>
        <w:rPr>
          <w:rStyle w:val="Cuerpodeltexto1"/>
        </w:rPr>
        <w:t>El Poder Ejecutivo, a través del Ministerio de Salud, dicta las medidas necesarias para posibilitar el diagnóstico temprano y para incentivar la investigación biomédica y el tratamiento para las persona</w:t>
      </w:r>
      <w:r>
        <w:rPr>
          <w:rStyle w:val="Cuerpodeltexto1"/>
        </w:rPr>
        <w:t>s de talla baja.</w:t>
      </w:r>
    </w:p>
    <w:p w:rsidR="003B52C5" w:rsidRDefault="00E15397">
      <w:pPr>
        <w:pStyle w:val="Ttulo30"/>
        <w:keepNext/>
        <w:keepLines/>
        <w:shd w:val="clear" w:color="auto" w:fill="auto"/>
        <w:ind w:right="20"/>
        <w:jc w:val="center"/>
      </w:pPr>
      <w:bookmarkStart w:id="5" w:name="bookmark5"/>
      <w:r>
        <w:rPr>
          <w:rStyle w:val="Ttulo31"/>
          <w:b/>
          <w:bCs/>
        </w:rPr>
        <w:t>Artículo 4</w:t>
      </w:r>
      <w:r>
        <w:rPr>
          <w:rStyle w:val="Ttulo32"/>
          <w:b/>
          <w:bCs/>
        </w:rPr>
        <w:t>. Día Nacional de la Persona de Talla Baja</w:t>
      </w:r>
      <w:bookmarkEnd w:id="5"/>
    </w:p>
    <w:p w:rsidR="003B52C5" w:rsidRDefault="00E15397">
      <w:pPr>
        <w:pStyle w:val="Cuerpodeltexto0"/>
        <w:shd w:val="clear" w:color="auto" w:fill="auto"/>
        <w:spacing w:after="128" w:line="168" w:lineRule="exact"/>
        <w:ind w:left="20" w:right="20" w:firstLine="260"/>
      </w:pPr>
      <w:r>
        <w:rPr>
          <w:rStyle w:val="Cuerpodeltexto1"/>
        </w:rPr>
        <w:t>Declárase el 25 de octubre de cada año como el Día Nacional de la Persona de Talla Baja, constituyéndose este como un espacio de reflexión y de toma de conciencia sobre la importancia de</w:t>
      </w:r>
      <w:r>
        <w:rPr>
          <w:rStyle w:val="Cuerpodeltexto1"/>
        </w:rPr>
        <w:t xml:space="preserve"> promover el respeto, el trato igualitario, la no discriminación y la inclusión de las personas de talla baja en los diferentes ámbitos sociales, económicos y políticos del país. Con ocasión de la celebración del Día Nacional de la Persona de Talla Baja, l</w:t>
      </w:r>
      <w:r>
        <w:rPr>
          <w:rStyle w:val="Cuerpodeltexto1"/>
        </w:rPr>
        <w:t>as instituciones públicas a nivel nacional realizan actividades de concientización y sensibilización para tal fin.</w:t>
      </w:r>
    </w:p>
    <w:p w:rsidR="003B52C5" w:rsidRDefault="00E15397">
      <w:pPr>
        <w:pStyle w:val="Ttulo30"/>
        <w:keepNext/>
        <w:keepLines/>
        <w:shd w:val="clear" w:color="auto" w:fill="auto"/>
        <w:spacing w:line="158" w:lineRule="exact"/>
        <w:ind w:left="280" w:right="880" w:firstLine="1200"/>
        <w:jc w:val="left"/>
      </w:pPr>
      <w:bookmarkStart w:id="6" w:name="bookmark6"/>
      <w:r>
        <w:rPr>
          <w:rStyle w:val="Ttulo32"/>
          <w:b/>
          <w:bCs/>
        </w:rPr>
        <w:t>DISPOSICIONES COMPLEMENTARIAS FINALES PRIMERA. Reglamentación</w:t>
      </w:r>
      <w:bookmarkEnd w:id="6"/>
    </w:p>
    <w:p w:rsidR="003B52C5" w:rsidRDefault="00E15397">
      <w:pPr>
        <w:pStyle w:val="Cuerpodeltexto0"/>
        <w:shd w:val="clear" w:color="auto" w:fill="auto"/>
        <w:spacing w:after="134" w:line="168" w:lineRule="exact"/>
        <w:ind w:left="20" w:right="20" w:firstLine="260"/>
      </w:pPr>
      <w:r>
        <w:rPr>
          <w:rStyle w:val="Cuerpodeltexto1"/>
        </w:rPr>
        <w:t xml:space="preserve">El Poder Ejecutivo, mediante decreto supremo, reglamenta la presente ley en un </w:t>
      </w:r>
      <w:r>
        <w:rPr>
          <w:rStyle w:val="Cuerpodeltexto1"/>
        </w:rPr>
        <w:t>plazo no mayor de 90 días naturales contados desde su entrada en vigencia.</w:t>
      </w:r>
    </w:p>
    <w:p w:rsidR="003B52C5" w:rsidRDefault="00E15397">
      <w:pPr>
        <w:pStyle w:val="Ttulo30"/>
        <w:keepNext/>
        <w:keepLines/>
        <w:shd w:val="clear" w:color="auto" w:fill="auto"/>
        <w:spacing w:line="150" w:lineRule="exact"/>
        <w:ind w:left="20" w:firstLine="260"/>
      </w:pPr>
      <w:bookmarkStart w:id="7" w:name="bookmark7"/>
      <w:r>
        <w:rPr>
          <w:rStyle w:val="Ttulo32"/>
          <w:b/>
          <w:bCs/>
        </w:rPr>
        <w:t>SEGUNDA. Precisión normativa</w:t>
      </w:r>
      <w:bookmarkEnd w:id="7"/>
    </w:p>
    <w:p w:rsidR="003B52C5" w:rsidRDefault="00E15397">
      <w:pPr>
        <w:pStyle w:val="Cuerpodeltexto0"/>
        <w:shd w:val="clear" w:color="auto" w:fill="auto"/>
        <w:spacing w:after="120" w:line="168" w:lineRule="exact"/>
        <w:ind w:left="20" w:right="20" w:firstLine="260"/>
      </w:pPr>
      <w:r>
        <w:rPr>
          <w:rStyle w:val="Cuerpodeltexto1"/>
        </w:rPr>
        <w:t xml:space="preserve">Precísase que las personas de talla baja, consideradas en la presente ley, se encuentran comprendidas dentro de los alcances, beneficios y derechos que </w:t>
      </w:r>
      <w:r>
        <w:rPr>
          <w:rStyle w:val="Cuerpodeltexto1"/>
        </w:rPr>
        <w:t>otorga la Ley 29973, Ley General de la Persona con Discapacidad.</w:t>
      </w:r>
    </w:p>
    <w:p w:rsidR="003B52C5" w:rsidRDefault="00E15397">
      <w:pPr>
        <w:pStyle w:val="Cuerpodeltexto0"/>
        <w:shd w:val="clear" w:color="auto" w:fill="auto"/>
        <w:spacing w:after="120" w:line="168" w:lineRule="exact"/>
        <w:ind w:left="20" w:right="20" w:firstLine="260"/>
      </w:pPr>
      <w:r>
        <w:rPr>
          <w:rStyle w:val="Cuerpodeltexto1"/>
        </w:rPr>
        <w:t>Comuníquese al señor Presidente de la República para su promulgación.</w:t>
      </w:r>
    </w:p>
    <w:p w:rsidR="003B52C5" w:rsidRDefault="00E15397">
      <w:pPr>
        <w:pStyle w:val="Cuerpodeltexto0"/>
        <w:shd w:val="clear" w:color="auto" w:fill="auto"/>
        <w:spacing w:line="168" w:lineRule="exact"/>
        <w:ind w:left="20" w:right="20" w:firstLine="260"/>
      </w:pPr>
      <w:r>
        <w:rPr>
          <w:rStyle w:val="Cuerpodeltexto1"/>
        </w:rPr>
        <w:t>En Lima, a los siete días del mes de noviembre de dos mil diecisiete.</w:t>
      </w:r>
    </w:p>
    <w:p w:rsidR="003B52C5" w:rsidRDefault="00E15397">
      <w:pPr>
        <w:pStyle w:val="Cuerpodeltexto0"/>
        <w:shd w:val="clear" w:color="auto" w:fill="auto"/>
        <w:spacing w:after="120" w:line="168" w:lineRule="exact"/>
        <w:ind w:left="260" w:right="520" w:firstLine="0"/>
        <w:jc w:val="left"/>
      </w:pPr>
      <w:r>
        <w:rPr>
          <w:rStyle w:val="Cuerpodeltexto1"/>
        </w:rPr>
        <w:t>LUIS GALARRETA VELARDE Presidente del Congreso de l</w:t>
      </w:r>
      <w:r>
        <w:rPr>
          <w:rStyle w:val="Cuerpodeltexto1"/>
        </w:rPr>
        <w:t>a República</w:t>
      </w:r>
    </w:p>
    <w:p w:rsidR="003B52C5" w:rsidRDefault="00E15397">
      <w:pPr>
        <w:pStyle w:val="Cuerpodeltexto0"/>
        <w:shd w:val="clear" w:color="auto" w:fill="auto"/>
        <w:spacing w:line="168" w:lineRule="exact"/>
        <w:ind w:left="260" w:right="520" w:firstLine="0"/>
        <w:jc w:val="left"/>
      </w:pPr>
      <w:r>
        <w:rPr>
          <w:rStyle w:val="Cuerpodeltexto1"/>
        </w:rPr>
        <w:t>MARIO MANTILLA MEDINA Primer Vicepresidente del Congreso de la República</w:t>
      </w:r>
    </w:p>
    <w:p w:rsidR="003B52C5" w:rsidRDefault="00E15397">
      <w:pPr>
        <w:pStyle w:val="Cuerpodeltexto0"/>
        <w:shd w:val="clear" w:color="auto" w:fill="auto"/>
        <w:ind w:left="260" w:firstLine="0"/>
        <w:jc w:val="left"/>
      </w:pPr>
      <w:r>
        <w:rPr>
          <w:rStyle w:val="Cuerpodeltexto1"/>
        </w:rPr>
        <w:t>AL SEÑOR PRESIDENTE DE LA REPÚBLICA</w:t>
      </w:r>
    </w:p>
    <w:p w:rsidR="003B52C5" w:rsidRDefault="00E15397">
      <w:pPr>
        <w:pStyle w:val="Cuerpodeltexto0"/>
        <w:shd w:val="clear" w:color="auto" w:fill="auto"/>
        <w:ind w:left="260" w:firstLine="0"/>
        <w:jc w:val="left"/>
      </w:pPr>
      <w:r>
        <w:rPr>
          <w:rStyle w:val="Cuerpodeltexto1"/>
        </w:rPr>
        <w:t>POR TANTO:</w:t>
      </w:r>
    </w:p>
    <w:p w:rsidR="003B52C5" w:rsidRDefault="00E15397">
      <w:pPr>
        <w:pStyle w:val="Cuerpodeltexto0"/>
        <w:shd w:val="clear" w:color="auto" w:fill="auto"/>
        <w:ind w:left="260" w:firstLine="0"/>
        <w:jc w:val="left"/>
      </w:pPr>
      <w:r>
        <w:rPr>
          <w:rStyle w:val="Cuerpodeltexto1"/>
        </w:rPr>
        <w:t>Mando se publique y cumpla.</w:t>
      </w:r>
    </w:p>
    <w:p w:rsidR="003B52C5" w:rsidRDefault="00E15397">
      <w:pPr>
        <w:pStyle w:val="Cuerpodeltexto0"/>
        <w:shd w:val="clear" w:color="auto" w:fill="auto"/>
        <w:spacing w:after="120" w:line="168" w:lineRule="exact"/>
        <w:ind w:right="20" w:firstLine="0"/>
        <w:jc w:val="center"/>
      </w:pPr>
      <w:r>
        <w:rPr>
          <w:rStyle w:val="Cuerpodeltexto1"/>
        </w:rPr>
        <w:t>Dado en la Casa de Gobierno, en Lima, a los veintiocho días del mes de noviembre del año dos mil</w:t>
      </w:r>
      <w:r>
        <w:rPr>
          <w:rStyle w:val="Cuerpodeltexto1"/>
        </w:rPr>
        <w:t xml:space="preserve"> diecisiete.</w:t>
      </w:r>
    </w:p>
    <w:p w:rsidR="003B52C5" w:rsidRDefault="00E15397">
      <w:pPr>
        <w:pStyle w:val="Cuerpodeltexto0"/>
        <w:shd w:val="clear" w:color="auto" w:fill="auto"/>
        <w:spacing w:after="120" w:line="168" w:lineRule="exact"/>
        <w:ind w:left="260" w:right="520" w:firstLine="0"/>
        <w:jc w:val="left"/>
      </w:pPr>
      <w:r>
        <w:rPr>
          <w:rStyle w:val="Cuerpodeltexto1"/>
        </w:rPr>
        <w:t>PEDRO PABLO KUCZYNSKI GODARD Presidente de la República</w:t>
      </w:r>
    </w:p>
    <w:p w:rsidR="003B52C5" w:rsidRDefault="00E15397">
      <w:pPr>
        <w:pStyle w:val="Cuerpodeltexto0"/>
        <w:shd w:val="clear" w:color="auto" w:fill="auto"/>
        <w:spacing w:after="134" w:line="168" w:lineRule="exact"/>
        <w:ind w:left="260" w:right="520" w:firstLine="0"/>
        <w:jc w:val="left"/>
      </w:pPr>
      <w:r>
        <w:rPr>
          <w:rStyle w:val="Cuerpodeltexto1"/>
        </w:rPr>
        <w:t>MERCEDESARÁOZFERNÁNDEZ Presidenta del Consejo de Ministros</w:t>
      </w:r>
    </w:p>
    <w:p w:rsidR="003B52C5" w:rsidRDefault="00E15397">
      <w:pPr>
        <w:pStyle w:val="Cuerpodeltexto30"/>
        <w:shd w:val="clear" w:color="auto" w:fill="auto"/>
        <w:spacing w:before="0" w:after="111" w:line="150" w:lineRule="exact"/>
        <w:ind w:left="260"/>
        <w:jc w:val="left"/>
      </w:pPr>
      <w:r>
        <w:rPr>
          <w:rStyle w:val="Cuerpodeltexto32"/>
          <w:b/>
          <w:bCs/>
        </w:rPr>
        <w:t>1591812-1</w:t>
      </w:r>
      <w:bookmarkStart w:id="8" w:name="_GoBack"/>
      <w:bookmarkEnd w:id="8"/>
    </w:p>
    <w:p w:rsidR="003B52C5" w:rsidRDefault="00E15397">
      <w:pPr>
        <w:pStyle w:val="Ttulo20"/>
        <w:keepNext/>
        <w:keepLines/>
        <w:shd w:val="clear" w:color="auto" w:fill="auto"/>
        <w:spacing w:before="0" w:after="69" w:line="160" w:lineRule="exact"/>
        <w:ind w:right="20"/>
      </w:pPr>
      <w:bookmarkStart w:id="9" w:name="bookmark8"/>
      <w:r>
        <w:rPr>
          <w:rStyle w:val="Ttulo21"/>
          <w:b/>
          <w:bCs/>
        </w:rPr>
        <w:t>LEY N° 30688</w:t>
      </w:r>
      <w:bookmarkEnd w:id="9"/>
    </w:p>
    <w:p w:rsidR="003B52C5" w:rsidRDefault="00E15397">
      <w:pPr>
        <w:pStyle w:val="Cuerpodeltexto0"/>
        <w:shd w:val="clear" w:color="auto" w:fill="auto"/>
        <w:spacing w:line="168" w:lineRule="exact"/>
        <w:ind w:left="260" w:right="520" w:firstLine="0"/>
        <w:jc w:val="left"/>
      </w:pPr>
      <w:r>
        <w:rPr>
          <w:rStyle w:val="Cuerpodeltexto1"/>
        </w:rPr>
        <w:t>EL PRESIDENTE DEL CONGRESO DE LA REPÚBLICA</w:t>
      </w:r>
    </w:p>
    <w:p w:rsidR="003B52C5" w:rsidRDefault="00E15397">
      <w:pPr>
        <w:pStyle w:val="Cuerpodeltexto0"/>
        <w:shd w:val="clear" w:color="auto" w:fill="auto"/>
        <w:ind w:left="260" w:firstLine="0"/>
        <w:jc w:val="left"/>
      </w:pPr>
      <w:r>
        <w:rPr>
          <w:rStyle w:val="Cuerpodeltexto1"/>
        </w:rPr>
        <w:t>POR CUANTO:</w:t>
      </w:r>
    </w:p>
    <w:p w:rsidR="003B52C5" w:rsidRDefault="00E15397">
      <w:pPr>
        <w:pStyle w:val="Cuerpodeltexto0"/>
        <w:shd w:val="clear" w:color="auto" w:fill="auto"/>
        <w:ind w:left="260" w:firstLine="0"/>
        <w:jc w:val="left"/>
      </w:pPr>
      <w:r>
        <w:rPr>
          <w:rStyle w:val="Cuerpodeltexto1"/>
        </w:rPr>
        <w:t>EL CONGRESO DE LA REPÚBLICA;</w:t>
      </w:r>
    </w:p>
    <w:p w:rsidR="003B52C5" w:rsidRDefault="00E15397">
      <w:pPr>
        <w:pStyle w:val="Cuerpodeltexto0"/>
        <w:shd w:val="clear" w:color="auto" w:fill="auto"/>
        <w:ind w:left="260" w:firstLine="0"/>
        <w:jc w:val="left"/>
      </w:pPr>
      <w:r>
        <w:rPr>
          <w:rStyle w:val="Cuerpodeltexto1"/>
        </w:rPr>
        <w:t xml:space="preserve">Ha dado la Ley </w:t>
      </w:r>
      <w:r>
        <w:rPr>
          <w:rStyle w:val="Cuerpodeltexto1"/>
        </w:rPr>
        <w:t>siguiente:</w:t>
      </w:r>
    </w:p>
    <w:p w:rsidR="003B52C5" w:rsidRDefault="00E15397">
      <w:pPr>
        <w:pStyle w:val="Ttulo20"/>
        <w:keepNext/>
        <w:keepLines/>
        <w:shd w:val="clear" w:color="auto" w:fill="auto"/>
        <w:spacing w:before="0" w:line="259" w:lineRule="exact"/>
        <w:ind w:right="20"/>
      </w:pPr>
      <w:bookmarkStart w:id="10" w:name="bookmark9"/>
      <w:r>
        <w:rPr>
          <w:rStyle w:val="Ttulo21"/>
          <w:b/>
          <w:bCs/>
        </w:rPr>
        <w:t>LEY QUE MODIFICA LA LEY 28094, LEY DE ORGANIZACIONES POLÍTICAS, Y LA LEY 26864, LEY DE ELECCIONES MUNICIPALES, PARA PROMOVER ORGANIZACIONES POLÍTICAS DE CARÁCTER PERMANENTE</w:t>
      </w:r>
      <w:bookmarkEnd w:id="10"/>
    </w:p>
    <w:p w:rsidR="003B52C5" w:rsidRDefault="00E15397">
      <w:pPr>
        <w:pStyle w:val="Cuerpodeltexto30"/>
        <w:shd w:val="clear" w:color="auto" w:fill="auto"/>
        <w:spacing w:before="0"/>
        <w:ind w:left="20" w:right="20" w:firstLine="240"/>
      </w:pPr>
      <w:r>
        <w:rPr>
          <w:rStyle w:val="Cuerpodeltexto31"/>
          <w:b/>
          <w:bCs/>
        </w:rPr>
        <w:t>Artículo 1</w:t>
      </w:r>
      <w:r>
        <w:rPr>
          <w:rStyle w:val="Cuerpodeltexto32"/>
          <w:b/>
          <w:bCs/>
        </w:rPr>
        <w:t>. Modificación de la denominación del Título III y del artícul</w:t>
      </w:r>
      <w:r>
        <w:rPr>
          <w:rStyle w:val="Cuerpodeltexto32"/>
          <w:b/>
          <w:bCs/>
        </w:rPr>
        <w:t>o 17 de la Ley 28094, Ley de Organizaciones Políticas</w:t>
      </w:r>
    </w:p>
    <w:p w:rsidR="003B52C5" w:rsidRDefault="00E15397">
      <w:pPr>
        <w:pStyle w:val="Cuerpodeltexto0"/>
        <w:shd w:val="clear" w:color="auto" w:fill="auto"/>
        <w:spacing w:after="134" w:line="168" w:lineRule="exact"/>
        <w:ind w:left="20" w:right="20" w:firstLine="240"/>
      </w:pPr>
      <w:r>
        <w:rPr>
          <w:rStyle w:val="Cuerpodeltexto1"/>
        </w:rPr>
        <w:t>Modifícanse la denominación del Título III y el artículo 17 de la Ley 28094, Ley de Organizaciones Políticas, conforme al texto siguiente:</w:t>
      </w:r>
    </w:p>
    <w:p w:rsidR="003B52C5" w:rsidRDefault="00E15397">
      <w:pPr>
        <w:pStyle w:val="Cuerpodeltexto30"/>
        <w:shd w:val="clear" w:color="auto" w:fill="auto"/>
        <w:spacing w:before="0" w:line="150" w:lineRule="exact"/>
        <w:ind w:right="20"/>
        <w:jc w:val="center"/>
      </w:pPr>
      <w:r>
        <w:rPr>
          <w:rStyle w:val="Cuerpodeltexto32"/>
          <w:b/>
          <w:bCs/>
        </w:rPr>
        <w:t>“TÍTULO III</w:t>
      </w:r>
    </w:p>
    <w:p w:rsidR="003B52C5" w:rsidRDefault="00E15397">
      <w:pPr>
        <w:pStyle w:val="Ttulo30"/>
        <w:keepNext/>
        <w:keepLines/>
        <w:shd w:val="clear" w:color="auto" w:fill="auto"/>
        <w:spacing w:line="158" w:lineRule="exact"/>
        <w:ind w:right="20"/>
        <w:jc w:val="center"/>
      </w:pPr>
      <w:bookmarkStart w:id="11" w:name="bookmark10"/>
      <w:r>
        <w:rPr>
          <w:rStyle w:val="Ttulo32"/>
          <w:b/>
          <w:bCs/>
        </w:rPr>
        <w:t>CONSTITUCIÓN Y RECONOCIMIENTO DE LAS ORGANIZACIONES</w:t>
      </w:r>
      <w:r>
        <w:rPr>
          <w:rStyle w:val="Ttulo32"/>
          <w:b/>
          <w:bCs/>
        </w:rPr>
        <w:t xml:space="preserve"> POLÍTICAS DE ALCANCE REGIONAL O DEPARTAMENTAL Artículo 17. Organizaciones políticas de alcance regional o departamental</w:t>
      </w:r>
      <w:bookmarkEnd w:id="11"/>
    </w:p>
    <w:p w:rsidR="003B52C5" w:rsidRDefault="00E15397">
      <w:pPr>
        <w:pStyle w:val="Cuerpodeltexto0"/>
        <w:shd w:val="clear" w:color="auto" w:fill="auto"/>
        <w:spacing w:line="168" w:lineRule="exact"/>
        <w:ind w:left="260" w:right="20" w:firstLine="0"/>
      </w:pPr>
      <w:r>
        <w:rPr>
          <w:rStyle w:val="Cuerpodeltexto1"/>
        </w:rPr>
        <w:t>Las organizaciones políticas de alcance regional o departamental pueden participar en los procesos de elecciones regionales o municipal</w:t>
      </w:r>
      <w:r>
        <w:rPr>
          <w:rStyle w:val="Cuerpodeltexto1"/>
        </w:rPr>
        <w:t>es.</w:t>
      </w:r>
    </w:p>
    <w:p w:rsidR="003B52C5" w:rsidRDefault="00E15397">
      <w:pPr>
        <w:pStyle w:val="Cuerpodeltexto0"/>
        <w:shd w:val="clear" w:color="auto" w:fill="auto"/>
        <w:spacing w:line="168" w:lineRule="exact"/>
        <w:ind w:left="260" w:right="20" w:firstLine="0"/>
      </w:pPr>
      <w:r>
        <w:rPr>
          <w:rStyle w:val="Cuerpodeltexto1"/>
        </w:rPr>
        <w:t>Para participar en los procesos electorales referidos en el párrafo anterior, las organizaciones políticas de alcance regional o departamental deben encontrarse inscritas en el Registro de Organizaciones Políticas del Jurado Nacional de Elecciones.</w:t>
      </w:r>
    </w:p>
    <w:p w:rsidR="003B52C5" w:rsidRDefault="00E15397">
      <w:pPr>
        <w:pStyle w:val="Cuerpodeltexto0"/>
        <w:shd w:val="clear" w:color="auto" w:fill="auto"/>
        <w:spacing w:after="120" w:line="168" w:lineRule="exact"/>
        <w:ind w:left="260" w:right="20" w:firstLine="0"/>
      </w:pPr>
      <w:r>
        <w:rPr>
          <w:rStyle w:val="Cuerpodeltexto1"/>
        </w:rPr>
        <w:t>Las</w:t>
      </w:r>
      <w:r>
        <w:rPr>
          <w:rStyle w:val="Cuerpodeltexto1"/>
        </w:rPr>
        <w:t xml:space="preserve"> organizaciones políticas de alcance regional o departamental deben cumplir con los siguientes requisitos para su constitución:</w:t>
      </w:r>
    </w:p>
    <w:p w:rsidR="003B52C5" w:rsidRDefault="00E15397">
      <w:pPr>
        <w:pStyle w:val="Cuerpodeltexto0"/>
        <w:shd w:val="clear" w:color="auto" w:fill="auto"/>
        <w:spacing w:line="168" w:lineRule="exact"/>
        <w:ind w:left="580" w:right="20"/>
      </w:pPr>
      <w:r>
        <w:rPr>
          <w:rStyle w:val="Cuerpodeltexto1"/>
        </w:rPr>
        <w:t>a) Relación de adherentes en número no menor al cinco por ciento (5%) de los ciudadanos que sufragaron en las últimas elecciones</w:t>
      </w:r>
      <w:r>
        <w:rPr>
          <w:rStyle w:val="Cuerpodeltexto1"/>
        </w:rPr>
        <w:t xml:space="preserve"> de carácter nacional, dentro de la circunscripción en la que la organización política de alcance regional o departamental desarrolle sus actividades y pretenda presentar solicitudes de inscripción de fórmulas o listas de candidatos. Dicha relación se pres</w:t>
      </w:r>
      <w:r>
        <w:rPr>
          <w:rStyle w:val="Cuerpodeltexto1"/>
        </w:rPr>
        <w:t>enta con la firma y el número del Documento Nacional de Identidad (DNI) de cada uno de los adherentes.</w:t>
      </w:r>
    </w:p>
    <w:sectPr w:rsidR="003B52C5">
      <w:headerReference w:type="default" r:id="rId6"/>
      <w:type w:val="continuous"/>
      <w:pgSz w:w="11909" w:h="16838"/>
      <w:pgMar w:top="1587" w:right="1697" w:bottom="1246" w:left="1697" w:header="0" w:footer="3" w:gutter="0"/>
      <w:cols w:num="2" w:sep="1" w:space="33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97" w:rsidRDefault="00E15397">
      <w:r>
        <w:separator/>
      </w:r>
    </w:p>
  </w:endnote>
  <w:endnote w:type="continuationSeparator" w:id="0">
    <w:p w:rsidR="00E15397" w:rsidRDefault="00E1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97" w:rsidRDefault="00E15397"/>
  </w:footnote>
  <w:footnote w:type="continuationSeparator" w:id="0">
    <w:p w:rsidR="00E15397" w:rsidRDefault="00E153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C5" w:rsidRDefault="0011075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848360</wp:posOffset>
              </wp:positionH>
              <wp:positionV relativeFrom="page">
                <wp:posOffset>471805</wp:posOffset>
              </wp:positionV>
              <wp:extent cx="6332855" cy="214630"/>
              <wp:effectExtent l="635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285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2C5" w:rsidRDefault="00110754" w:rsidP="00110754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8472"/>
                            </w:tabs>
                            <w:spacing w:line="240" w:lineRule="auto"/>
                          </w:pPr>
                          <w:r>
                            <w:rPr>
                              <w:rStyle w:val="Encabezamientoopiedepgina95ptoNegrita"/>
                            </w:rPr>
                            <w:t xml:space="preserve">                                                                          </w:t>
                          </w:r>
                          <w:r w:rsidR="00E15397">
                            <w:rPr>
                              <w:rStyle w:val="Encabezamientoopiedepgina95ptoNegrita"/>
                            </w:rPr>
                            <w:t xml:space="preserve">NORMAS LEGALES </w:t>
                          </w:r>
                          <w:r>
                            <w:rPr>
                              <w:rStyle w:val="Encabezamientoopiedepgina95ptoNegrita"/>
                            </w:rPr>
                            <w:t xml:space="preserve">         </w:t>
                          </w:r>
                          <w:r w:rsidR="00E15397">
                            <w:rPr>
                              <w:rStyle w:val="Encabezamientoopiedepgina1"/>
                            </w:rPr>
                            <w:t xml:space="preserve">Miércoles 29 de noviembre de 2017 </w:t>
                          </w:r>
                          <w:r w:rsidR="00E15397">
                            <w:rPr>
                              <w:rStyle w:val="Encabezamientoopiedepgina95ptoNegrita"/>
                            </w:rPr>
                            <w:t xml:space="preserve">/ </w:t>
                          </w:r>
                          <w:r w:rsidR="00E15397">
                            <w:rPr>
                              <w:rStyle w:val="Encabezamientoopiedepgina7ptoNegrita"/>
                            </w:rPr>
                            <w:t>El Peruano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8pt;margin-top:37.15pt;width:498.65pt;height:16.9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Hmrg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" filled="f" stroked="f">
              <v:textbox inset="0,0,0,0">
                <w:txbxContent>
                  <w:p w:rsidR="003B52C5" w:rsidRDefault="00110754" w:rsidP="00110754">
                    <w:pPr>
                      <w:pStyle w:val="Encabezamientoopiedepgina0"/>
                      <w:shd w:val="clear" w:color="auto" w:fill="auto"/>
                      <w:tabs>
                        <w:tab w:val="right" w:pos="8472"/>
                      </w:tabs>
                      <w:spacing w:line="240" w:lineRule="auto"/>
                    </w:pPr>
                    <w:r>
                      <w:rPr>
                        <w:rStyle w:val="Encabezamientoopiedepgina95ptoNegrita"/>
                      </w:rPr>
                      <w:t xml:space="preserve">                                                                          </w:t>
                    </w:r>
                    <w:r w:rsidR="00E15397">
                      <w:rPr>
                        <w:rStyle w:val="Encabezamientoopiedepgina95ptoNegrita"/>
                      </w:rPr>
                      <w:t xml:space="preserve">NORMAS LEGALES </w:t>
                    </w:r>
                    <w:r>
                      <w:rPr>
                        <w:rStyle w:val="Encabezamientoopiedepgina95ptoNegrita"/>
                      </w:rPr>
                      <w:t xml:space="preserve">         </w:t>
                    </w:r>
                    <w:r w:rsidR="00E15397">
                      <w:rPr>
                        <w:rStyle w:val="Encabezamientoopiedepgina1"/>
                      </w:rPr>
                      <w:t xml:space="preserve">Miércoles 29 de noviembre de 2017 </w:t>
                    </w:r>
                    <w:r w:rsidR="00E15397">
                      <w:rPr>
                        <w:rStyle w:val="Encabezamientoopiedepgina95ptoNegrita"/>
                      </w:rPr>
                      <w:t xml:space="preserve">/ </w:t>
                    </w:r>
                    <w:r w:rsidR="00E15397">
                      <w:rPr>
                        <w:rStyle w:val="Encabezamientoopiedepgina7ptoNegrita"/>
                      </w:rPr>
                      <w:t>El Peruano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C5"/>
    <w:rsid w:val="00110754"/>
    <w:rsid w:val="003B52C5"/>
    <w:rsid w:val="00E1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C8221-1296-4AE2-ACA5-FBDC0F4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21">
    <w:name w:val="Cuerpo del texto (2)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ncabezamientoopiedepgina95ptoNegrita">
    <w:name w:val="Encabezamiento o pie de página + 9;5 pto;Negrita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/>
    </w:rPr>
  </w:style>
  <w:style w:type="character" w:customStyle="1" w:styleId="Encabezamientoopiedepgina1">
    <w:name w:val="Encabezamiento o pie de página"/>
    <w:basedOn w:val="Encabezamientoopiedepgin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/>
    </w:rPr>
  </w:style>
  <w:style w:type="character" w:customStyle="1" w:styleId="Encabezamientoopiedepgina7ptoNegrita">
    <w:name w:val="Encabezamiento o pie de página + 7 pto;Negrita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/>
    </w:rPr>
  </w:style>
  <w:style w:type="character" w:customStyle="1" w:styleId="Ttulo1">
    <w:name w:val="Título #1_"/>
    <w:basedOn w:val="Fuentedeprrafopredeter"/>
    <w:link w:val="Ttulo10"/>
    <w:rPr>
      <w:rFonts w:ascii="Candara" w:eastAsia="Candara" w:hAnsi="Candara" w:cs="Candara"/>
      <w:b/>
      <w:bCs/>
      <w:i w:val="0"/>
      <w:iCs w:val="0"/>
      <w:smallCaps w:val="0"/>
      <w:strike w:val="0"/>
      <w:u w:val="none"/>
    </w:rPr>
  </w:style>
  <w:style w:type="character" w:customStyle="1" w:styleId="Ttulo11">
    <w:name w:val="Título #1"/>
    <w:basedOn w:val="Ttulo1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s-ES"/>
    </w:rPr>
  </w:style>
  <w:style w:type="character" w:customStyle="1" w:styleId="Ttulo2">
    <w:name w:val="Título #2_"/>
    <w:basedOn w:val="Fuentedeprrafopredeter"/>
    <w:link w:val="Ttulo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tulo21">
    <w:name w:val="Título #2"/>
    <w:basedOn w:val="Ttul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uerpodeltexto1">
    <w:name w:val="Cuerpo del tex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/>
    </w:rPr>
  </w:style>
  <w:style w:type="character" w:customStyle="1" w:styleId="Ttulo3">
    <w:name w:val="Título #3_"/>
    <w:basedOn w:val="Fuentedeprrafopredeter"/>
    <w:link w:val="Ttulo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tulo31">
    <w:name w:val="Título #3"/>
    <w:basedOn w:val="Ttulo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s-ES"/>
    </w:rPr>
  </w:style>
  <w:style w:type="character" w:customStyle="1" w:styleId="Ttulo32">
    <w:name w:val="Título #3"/>
    <w:basedOn w:val="Ttulo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31">
    <w:name w:val="Cuerpo del texto (3)"/>
    <w:basedOn w:val="Cuerpodeltexto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s-ES"/>
    </w:rPr>
  </w:style>
  <w:style w:type="character" w:customStyle="1" w:styleId="Cuerpodeltexto32">
    <w:name w:val="Cuerpo del texto (3)"/>
    <w:basedOn w:val="Cuerpodeltexto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42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420" w:after="240" w:line="0" w:lineRule="atLeast"/>
      <w:jc w:val="center"/>
      <w:outlineLvl w:val="0"/>
    </w:pPr>
    <w:rPr>
      <w:rFonts w:ascii="Candara" w:eastAsia="Candara" w:hAnsi="Candara" w:cs="Candara"/>
      <w:b/>
      <w:bCs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240" w:line="336" w:lineRule="exact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336" w:lineRule="exact"/>
      <w:ind w:hanging="320"/>
      <w:jc w:val="both"/>
    </w:pPr>
    <w:rPr>
      <w:rFonts w:ascii="Arial" w:eastAsia="Arial" w:hAnsi="Arial" w:cs="Arial"/>
      <w:sz w:val="14"/>
      <w:szCs w:val="14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line="168" w:lineRule="exact"/>
      <w:jc w:val="both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Encabezado">
    <w:name w:val="header"/>
    <w:basedOn w:val="Normal"/>
    <w:link w:val="EncabezadoCar"/>
    <w:uiPriority w:val="99"/>
    <w:unhideWhenUsed/>
    <w:rsid w:val="001107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754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07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7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Normas_Legales_20171129.indd</vt:lpstr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Normas_Legales_20171129.indd</dc:title>
  <dc:subject>Ley de promoción de los derechos de las personas de talla baja</dc:subject>
  <dc:creator>Gabriela Garcia</dc:creator>
  <cp:keywords/>
  <cp:lastModifiedBy>Gabriela Garcia</cp:lastModifiedBy>
  <cp:revision>1</cp:revision>
  <dcterms:created xsi:type="dcterms:W3CDTF">2018-06-13T20:19:00Z</dcterms:created>
  <dcterms:modified xsi:type="dcterms:W3CDTF">2018-06-13T20:21:00Z</dcterms:modified>
</cp:coreProperties>
</file>