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383C" w14:textId="0B23A229" w:rsidR="009B1537" w:rsidRPr="00187886" w:rsidRDefault="00E010B2" w:rsidP="00E74B05">
      <w:pPr>
        <w:spacing w:line="360" w:lineRule="auto"/>
        <w:rPr>
          <w:rFonts w:ascii="Calibri" w:eastAsia="Calibri" w:hAnsi="Calibri" w:cs="Calibri"/>
          <w:b/>
          <w:sz w:val="24"/>
          <w:szCs w:val="24"/>
          <w:lang w:val="es-ES"/>
        </w:rPr>
      </w:pPr>
      <w:r w:rsidRPr="00187886">
        <w:rPr>
          <w:rFonts w:ascii="Calibri" w:eastAsia="Calibri" w:hAnsi="Calibri" w:cs="Calibri"/>
          <w:b/>
          <w:sz w:val="24"/>
          <w:szCs w:val="24"/>
          <w:lang w:val="es-ES"/>
        </w:rPr>
        <w:t>INFORME DE EVALUACIÓN DE RESULTADOS 2021</w:t>
      </w:r>
    </w:p>
    <w:p w14:paraId="27EE1FD1" w14:textId="22020249" w:rsidR="00E010B2" w:rsidRPr="00187886" w:rsidRDefault="00E010B2" w:rsidP="00E74B05">
      <w:pPr>
        <w:spacing w:line="360" w:lineRule="auto"/>
        <w:rPr>
          <w:rFonts w:ascii="Calibri" w:eastAsia="Calibri" w:hAnsi="Calibri" w:cs="Calibri"/>
          <w:b/>
          <w:sz w:val="24"/>
          <w:szCs w:val="24"/>
          <w:lang w:val="es-ES"/>
        </w:rPr>
      </w:pPr>
      <w:r w:rsidRPr="00187886">
        <w:rPr>
          <w:rFonts w:ascii="Calibri" w:eastAsia="Calibri" w:hAnsi="Calibri" w:cs="Calibri"/>
          <w:b/>
          <w:sz w:val="24"/>
          <w:szCs w:val="24"/>
          <w:lang w:val="es-ES"/>
        </w:rPr>
        <w:t>Política Nacional Multisectorial en Discapacidad para el Desarrollo al 2030</w:t>
      </w:r>
    </w:p>
    <w:p w14:paraId="2EF96697" w14:textId="77777777" w:rsidR="00355F51" w:rsidRPr="00187886" w:rsidRDefault="00355F51" w:rsidP="00E74B05">
      <w:pPr>
        <w:spacing w:line="360" w:lineRule="auto"/>
        <w:rPr>
          <w:rFonts w:ascii="Calibri" w:eastAsia="Calibri" w:hAnsi="Calibri" w:cs="Calibri"/>
          <w:b/>
          <w:sz w:val="24"/>
          <w:szCs w:val="24"/>
          <w:lang w:val="es-ES"/>
        </w:rPr>
      </w:pPr>
    </w:p>
    <w:p w14:paraId="54210A8C" w14:textId="77777777" w:rsidR="00355F51" w:rsidRPr="00187886" w:rsidRDefault="00355F51" w:rsidP="00E74B05">
      <w:pPr>
        <w:spacing w:line="360" w:lineRule="auto"/>
        <w:rPr>
          <w:rFonts w:ascii="Calibri" w:eastAsia="Calibri" w:hAnsi="Calibri" w:cs="Calibri"/>
          <w:b/>
          <w:sz w:val="24"/>
          <w:szCs w:val="24"/>
          <w:lang w:val="es-ES"/>
        </w:rPr>
      </w:pPr>
    </w:p>
    <w:p w14:paraId="649E3E4D" w14:textId="77777777" w:rsidR="00355F51" w:rsidRDefault="00355F51" w:rsidP="00E74B05">
      <w:pPr>
        <w:spacing w:line="360" w:lineRule="auto"/>
        <w:rPr>
          <w:rFonts w:ascii="Calibri" w:eastAsia="Calibri" w:hAnsi="Calibri" w:cs="Calibri"/>
          <w:b/>
          <w:sz w:val="28"/>
          <w:szCs w:val="28"/>
          <w:lang w:val="es-ES"/>
        </w:rPr>
      </w:pPr>
    </w:p>
    <w:p w14:paraId="29AD0BFE" w14:textId="77777777" w:rsidR="00355F51" w:rsidRDefault="00355F51" w:rsidP="00E74B05">
      <w:pPr>
        <w:spacing w:line="360" w:lineRule="auto"/>
        <w:rPr>
          <w:rFonts w:ascii="Calibri" w:eastAsia="Calibri" w:hAnsi="Calibri" w:cs="Calibri"/>
          <w:b/>
          <w:sz w:val="28"/>
          <w:szCs w:val="28"/>
          <w:lang w:val="es-ES"/>
        </w:rPr>
      </w:pPr>
    </w:p>
    <w:p w14:paraId="377A2F8A" w14:textId="77777777" w:rsidR="00355F51" w:rsidRDefault="00355F51" w:rsidP="00E74B05">
      <w:pPr>
        <w:spacing w:line="360" w:lineRule="auto"/>
        <w:rPr>
          <w:rFonts w:ascii="Calibri" w:eastAsia="Calibri" w:hAnsi="Calibri" w:cs="Calibri"/>
          <w:b/>
          <w:sz w:val="28"/>
          <w:szCs w:val="28"/>
          <w:lang w:val="es-ES"/>
        </w:rPr>
      </w:pPr>
    </w:p>
    <w:p w14:paraId="44261E7A" w14:textId="77777777" w:rsidR="00355F51" w:rsidRDefault="00355F51" w:rsidP="00E74B05">
      <w:pPr>
        <w:spacing w:line="360" w:lineRule="auto"/>
        <w:rPr>
          <w:rFonts w:ascii="Calibri" w:eastAsia="Calibri" w:hAnsi="Calibri" w:cs="Calibri"/>
          <w:b/>
          <w:sz w:val="28"/>
          <w:szCs w:val="28"/>
          <w:lang w:val="es-ES"/>
        </w:rPr>
      </w:pPr>
    </w:p>
    <w:p w14:paraId="1A1ABA3F" w14:textId="77777777" w:rsidR="00355F51" w:rsidRDefault="00355F51" w:rsidP="00E74B05">
      <w:pPr>
        <w:spacing w:line="360" w:lineRule="auto"/>
        <w:rPr>
          <w:rFonts w:ascii="Calibri" w:eastAsia="Calibri" w:hAnsi="Calibri" w:cs="Calibri"/>
          <w:b/>
          <w:sz w:val="28"/>
          <w:szCs w:val="28"/>
          <w:lang w:val="es-ES"/>
        </w:rPr>
      </w:pPr>
    </w:p>
    <w:p w14:paraId="3BA96102" w14:textId="77777777" w:rsidR="00355F51" w:rsidRDefault="00355F51" w:rsidP="00E74B05">
      <w:pPr>
        <w:spacing w:line="360" w:lineRule="auto"/>
        <w:rPr>
          <w:rFonts w:ascii="Calibri" w:eastAsia="Calibri" w:hAnsi="Calibri" w:cs="Calibri"/>
          <w:b/>
          <w:sz w:val="28"/>
          <w:szCs w:val="28"/>
          <w:lang w:val="es-ES"/>
        </w:rPr>
      </w:pPr>
    </w:p>
    <w:p w14:paraId="27BFB0FC" w14:textId="77777777" w:rsidR="00355F51" w:rsidRDefault="00355F51" w:rsidP="00E74B05">
      <w:pPr>
        <w:spacing w:line="360" w:lineRule="auto"/>
        <w:rPr>
          <w:rFonts w:ascii="Calibri" w:eastAsia="Calibri" w:hAnsi="Calibri" w:cs="Calibri"/>
          <w:b/>
          <w:sz w:val="28"/>
          <w:szCs w:val="28"/>
          <w:lang w:val="es-ES"/>
        </w:rPr>
      </w:pPr>
    </w:p>
    <w:p w14:paraId="08B6F23B" w14:textId="77777777" w:rsidR="00355F51" w:rsidRDefault="00355F51" w:rsidP="00E74B05">
      <w:pPr>
        <w:spacing w:line="360" w:lineRule="auto"/>
        <w:rPr>
          <w:rFonts w:ascii="Calibri" w:eastAsia="Calibri" w:hAnsi="Calibri" w:cs="Calibri"/>
          <w:b/>
          <w:sz w:val="28"/>
          <w:szCs w:val="28"/>
          <w:lang w:val="es-ES"/>
        </w:rPr>
      </w:pPr>
    </w:p>
    <w:p w14:paraId="18827AB4" w14:textId="77777777" w:rsidR="00355F51" w:rsidRDefault="00355F51" w:rsidP="00E74B05">
      <w:pPr>
        <w:spacing w:line="360" w:lineRule="auto"/>
        <w:rPr>
          <w:rFonts w:ascii="Calibri" w:eastAsia="Calibri" w:hAnsi="Calibri" w:cs="Calibri"/>
          <w:b/>
          <w:sz w:val="28"/>
          <w:szCs w:val="28"/>
          <w:lang w:val="es-ES"/>
        </w:rPr>
      </w:pPr>
    </w:p>
    <w:p w14:paraId="74196286" w14:textId="77777777" w:rsidR="00355F51" w:rsidRDefault="00355F51" w:rsidP="00E74B05">
      <w:pPr>
        <w:spacing w:line="360" w:lineRule="auto"/>
        <w:rPr>
          <w:rFonts w:ascii="Calibri" w:eastAsia="Calibri" w:hAnsi="Calibri" w:cs="Calibri"/>
          <w:b/>
          <w:sz w:val="28"/>
          <w:szCs w:val="28"/>
          <w:lang w:val="es-ES"/>
        </w:rPr>
      </w:pPr>
    </w:p>
    <w:p w14:paraId="63479C47" w14:textId="77777777" w:rsidR="00355F51" w:rsidRDefault="00355F51" w:rsidP="00E74B05">
      <w:pPr>
        <w:spacing w:line="360" w:lineRule="auto"/>
        <w:rPr>
          <w:rFonts w:ascii="Calibri" w:eastAsia="Calibri" w:hAnsi="Calibri" w:cs="Calibri"/>
          <w:b/>
          <w:sz w:val="28"/>
          <w:szCs w:val="28"/>
          <w:lang w:val="es-ES"/>
        </w:rPr>
      </w:pPr>
    </w:p>
    <w:p w14:paraId="25E5CEE9" w14:textId="77777777" w:rsidR="00355F51" w:rsidRDefault="00355F51" w:rsidP="00E74B05">
      <w:pPr>
        <w:spacing w:line="360" w:lineRule="auto"/>
        <w:rPr>
          <w:rFonts w:ascii="Calibri" w:eastAsia="Calibri" w:hAnsi="Calibri" w:cs="Calibri"/>
          <w:b/>
          <w:sz w:val="28"/>
          <w:szCs w:val="28"/>
          <w:lang w:val="es-ES"/>
        </w:rPr>
      </w:pPr>
    </w:p>
    <w:p w14:paraId="2E3902AE" w14:textId="77777777" w:rsidR="00355F51" w:rsidRDefault="00355F51" w:rsidP="00E74B05">
      <w:pPr>
        <w:spacing w:line="360" w:lineRule="auto"/>
        <w:rPr>
          <w:rFonts w:ascii="Calibri" w:eastAsia="Calibri" w:hAnsi="Calibri" w:cs="Calibri"/>
          <w:b/>
          <w:sz w:val="28"/>
          <w:szCs w:val="28"/>
          <w:lang w:val="es-ES"/>
        </w:rPr>
      </w:pPr>
    </w:p>
    <w:p w14:paraId="1A5EE048" w14:textId="77777777" w:rsidR="00355F51" w:rsidRDefault="00355F51" w:rsidP="00E74B05">
      <w:pPr>
        <w:spacing w:line="360" w:lineRule="auto"/>
        <w:rPr>
          <w:rFonts w:ascii="Calibri" w:eastAsia="Calibri" w:hAnsi="Calibri" w:cs="Calibri"/>
          <w:b/>
          <w:sz w:val="28"/>
          <w:szCs w:val="28"/>
          <w:lang w:val="es-ES"/>
        </w:rPr>
      </w:pPr>
    </w:p>
    <w:p w14:paraId="52833A35" w14:textId="77777777" w:rsidR="00355F51" w:rsidRDefault="00355F51" w:rsidP="00E74B05">
      <w:pPr>
        <w:spacing w:line="360" w:lineRule="auto"/>
        <w:rPr>
          <w:rFonts w:ascii="Calibri" w:eastAsia="Calibri" w:hAnsi="Calibri" w:cs="Calibri"/>
          <w:b/>
          <w:sz w:val="28"/>
          <w:szCs w:val="28"/>
          <w:lang w:val="es-ES"/>
        </w:rPr>
      </w:pPr>
    </w:p>
    <w:p w14:paraId="7A835D67" w14:textId="77777777" w:rsidR="00355F51" w:rsidRDefault="00355F51" w:rsidP="00E74B05">
      <w:pPr>
        <w:spacing w:line="360" w:lineRule="auto"/>
        <w:rPr>
          <w:rFonts w:ascii="Calibri" w:eastAsia="Calibri" w:hAnsi="Calibri" w:cs="Calibri"/>
          <w:b/>
          <w:sz w:val="28"/>
          <w:szCs w:val="28"/>
          <w:lang w:val="es-ES"/>
        </w:rPr>
      </w:pPr>
    </w:p>
    <w:p w14:paraId="0B203F94" w14:textId="77777777" w:rsidR="00187886" w:rsidRDefault="00187886" w:rsidP="00E74B05">
      <w:pPr>
        <w:spacing w:line="360" w:lineRule="auto"/>
        <w:rPr>
          <w:rFonts w:ascii="Calibri" w:eastAsia="Calibri" w:hAnsi="Calibri" w:cs="Calibri"/>
          <w:b/>
          <w:sz w:val="24"/>
          <w:szCs w:val="24"/>
          <w:lang w:val="es-ES"/>
        </w:rPr>
      </w:pPr>
    </w:p>
    <w:p w14:paraId="25C32660" w14:textId="5B5FF3FE" w:rsidR="00E010B2" w:rsidRPr="00187886" w:rsidRDefault="00E010B2" w:rsidP="00E74B05">
      <w:pPr>
        <w:spacing w:line="360" w:lineRule="auto"/>
        <w:rPr>
          <w:rFonts w:ascii="Calibri" w:eastAsia="Calibri" w:hAnsi="Calibri" w:cs="Calibri"/>
          <w:b/>
          <w:sz w:val="24"/>
          <w:szCs w:val="24"/>
          <w:lang w:val="es-ES"/>
        </w:rPr>
      </w:pPr>
      <w:r w:rsidRPr="00187886">
        <w:rPr>
          <w:rFonts w:ascii="Calibri" w:eastAsia="Calibri" w:hAnsi="Calibri" w:cs="Calibri"/>
          <w:b/>
          <w:sz w:val="24"/>
          <w:szCs w:val="24"/>
          <w:lang w:val="es-ES"/>
        </w:rPr>
        <w:t>M</w:t>
      </w:r>
      <w:r w:rsidR="00433E5E" w:rsidRPr="00187886">
        <w:rPr>
          <w:rFonts w:ascii="Calibri" w:eastAsia="Calibri" w:hAnsi="Calibri" w:cs="Calibri"/>
          <w:b/>
          <w:sz w:val="24"/>
          <w:szCs w:val="24"/>
          <w:lang w:val="es-ES"/>
        </w:rPr>
        <w:t>INISTERIO DE LA MUJER Y POBLACIONES VULNERABLES</w:t>
      </w:r>
    </w:p>
    <w:p w14:paraId="1C154394" w14:textId="1492FF39" w:rsidR="00E010B2" w:rsidRPr="00187886" w:rsidRDefault="00433E5E" w:rsidP="00E74B05">
      <w:pPr>
        <w:spacing w:line="360" w:lineRule="auto"/>
        <w:rPr>
          <w:rFonts w:ascii="Calibri" w:eastAsia="Calibri" w:hAnsi="Calibri" w:cs="Calibri"/>
          <w:b/>
          <w:sz w:val="24"/>
          <w:szCs w:val="24"/>
          <w:lang w:val="es-ES"/>
        </w:rPr>
      </w:pPr>
      <w:r w:rsidRPr="00187886">
        <w:rPr>
          <w:rFonts w:ascii="Calibri" w:eastAsia="Calibri" w:hAnsi="Calibri" w:cs="Calibri"/>
          <w:b/>
          <w:sz w:val="24"/>
          <w:szCs w:val="24"/>
          <w:lang w:val="es-ES"/>
        </w:rPr>
        <w:t>Mayo</w:t>
      </w:r>
    </w:p>
    <w:p w14:paraId="59071F52" w14:textId="323332FC" w:rsidR="009656FB" w:rsidRPr="007F2FEF" w:rsidRDefault="009656FB" w:rsidP="007F2FEF">
      <w:pPr>
        <w:rPr>
          <w:rFonts w:asciiTheme="minorHAnsi" w:hAnsiTheme="minorHAnsi" w:cstheme="minorHAnsi"/>
          <w:b/>
          <w:bCs/>
          <w:sz w:val="24"/>
          <w:szCs w:val="24"/>
          <w:lang w:val="es-ES"/>
        </w:rPr>
      </w:pPr>
      <w:bookmarkStart w:id="0" w:name="_Toc151471240"/>
      <w:r w:rsidRPr="007F2FEF">
        <w:rPr>
          <w:rFonts w:asciiTheme="minorHAnsi" w:hAnsiTheme="minorHAnsi" w:cstheme="minorHAnsi"/>
          <w:b/>
          <w:bCs/>
          <w:sz w:val="24"/>
          <w:szCs w:val="24"/>
          <w:lang w:val="es-ES"/>
        </w:rPr>
        <w:lastRenderedPageBreak/>
        <w:t>ÍNDICE</w:t>
      </w:r>
      <w:bookmarkEnd w:id="0"/>
    </w:p>
    <w:sdt>
      <w:sdtPr>
        <w:rPr>
          <w:lang w:val="es-ES"/>
        </w:rPr>
        <w:id w:val="718399394"/>
        <w:docPartObj>
          <w:docPartGallery w:val="Table of Contents"/>
          <w:docPartUnique/>
        </w:docPartObj>
      </w:sdtPr>
      <w:sdtEndPr>
        <w:rPr>
          <w:rFonts w:ascii="Arial" w:eastAsia="Arial" w:hAnsi="Arial" w:cs="Arial"/>
          <w:b/>
          <w:bCs/>
          <w:color w:val="auto"/>
          <w:sz w:val="22"/>
          <w:szCs w:val="22"/>
        </w:rPr>
      </w:sdtEndPr>
      <w:sdtContent>
        <w:p w14:paraId="77B0B0F0" w14:textId="5407A2F5" w:rsidR="007F2FEF" w:rsidRDefault="007F2FEF">
          <w:pPr>
            <w:pStyle w:val="TtuloTDC"/>
          </w:pPr>
        </w:p>
        <w:p w14:paraId="0DCDFB8C" w14:textId="064C50D4" w:rsidR="007F2FEF" w:rsidRPr="007F2FEF" w:rsidRDefault="007F2FEF">
          <w:pPr>
            <w:pStyle w:val="TDC1"/>
            <w:tabs>
              <w:tab w:val="right" w:leader="dot" w:pos="8494"/>
            </w:tabs>
            <w:rPr>
              <w:rFonts w:asciiTheme="minorHAnsi" w:eastAsiaTheme="minorEastAsia" w:hAnsiTheme="minorHAnsi" w:cstheme="minorHAnsi"/>
              <w:b/>
              <w:bCs/>
              <w:noProof/>
              <w:kern w:val="2"/>
              <w:sz w:val="24"/>
              <w:szCs w:val="24"/>
              <w:lang w:val="es-PE"/>
              <w14:ligatures w14:val="standardContextual"/>
            </w:rPr>
          </w:pPr>
          <w:r w:rsidRPr="007F2FEF">
            <w:rPr>
              <w:rFonts w:asciiTheme="minorHAnsi" w:hAnsiTheme="minorHAnsi" w:cstheme="minorHAnsi"/>
              <w:b/>
              <w:bCs/>
              <w:sz w:val="24"/>
              <w:szCs w:val="24"/>
            </w:rPr>
            <w:fldChar w:fldCharType="begin"/>
          </w:r>
          <w:r w:rsidRPr="007F2FEF">
            <w:rPr>
              <w:rFonts w:asciiTheme="minorHAnsi" w:hAnsiTheme="minorHAnsi" w:cstheme="minorHAnsi"/>
              <w:b/>
              <w:bCs/>
              <w:sz w:val="24"/>
              <w:szCs w:val="24"/>
            </w:rPr>
            <w:instrText xml:space="preserve"> TOC \o "1-3" \h \z \u </w:instrText>
          </w:r>
          <w:r w:rsidRPr="007F2FEF">
            <w:rPr>
              <w:rFonts w:asciiTheme="minorHAnsi" w:hAnsiTheme="minorHAnsi" w:cstheme="minorHAnsi"/>
              <w:b/>
              <w:bCs/>
              <w:sz w:val="24"/>
              <w:szCs w:val="24"/>
            </w:rPr>
            <w:fldChar w:fldCharType="separate"/>
          </w:r>
          <w:hyperlink w:anchor="_Toc151471586" w:history="1">
            <w:r w:rsidRPr="007F2FEF">
              <w:rPr>
                <w:rStyle w:val="Hipervnculo"/>
                <w:rFonts w:asciiTheme="minorHAnsi" w:eastAsia="Calibri" w:hAnsiTheme="minorHAnsi" w:cstheme="minorHAnsi"/>
                <w:b/>
                <w:bCs/>
                <w:noProof/>
                <w:sz w:val="24"/>
                <w:szCs w:val="24"/>
                <w:lang w:val="es-ES"/>
              </w:rPr>
              <w:t>RESUMEN EJECUTIVO</w:t>
            </w:r>
            <w:r w:rsidRPr="007F2FEF">
              <w:rPr>
                <w:rFonts w:asciiTheme="minorHAnsi" w:hAnsiTheme="minorHAnsi" w:cstheme="minorHAnsi"/>
                <w:b/>
                <w:bCs/>
                <w:noProof/>
                <w:webHidden/>
                <w:sz w:val="24"/>
                <w:szCs w:val="24"/>
              </w:rPr>
              <w:tab/>
            </w:r>
            <w:r w:rsidRPr="007F2FEF">
              <w:rPr>
                <w:rFonts w:asciiTheme="minorHAnsi" w:hAnsiTheme="minorHAnsi" w:cstheme="minorHAnsi"/>
                <w:b/>
                <w:bCs/>
                <w:noProof/>
                <w:webHidden/>
                <w:sz w:val="24"/>
                <w:szCs w:val="24"/>
              </w:rPr>
              <w:fldChar w:fldCharType="begin"/>
            </w:r>
            <w:r w:rsidRPr="007F2FEF">
              <w:rPr>
                <w:rFonts w:asciiTheme="minorHAnsi" w:hAnsiTheme="minorHAnsi" w:cstheme="minorHAnsi"/>
                <w:b/>
                <w:bCs/>
                <w:noProof/>
                <w:webHidden/>
                <w:sz w:val="24"/>
                <w:szCs w:val="24"/>
              </w:rPr>
              <w:instrText xml:space="preserve"> PAGEREF _Toc151471586 \h </w:instrText>
            </w:r>
            <w:r w:rsidRPr="007F2FEF">
              <w:rPr>
                <w:rFonts w:asciiTheme="minorHAnsi" w:hAnsiTheme="minorHAnsi" w:cstheme="minorHAnsi"/>
                <w:b/>
                <w:bCs/>
                <w:noProof/>
                <w:webHidden/>
                <w:sz w:val="24"/>
                <w:szCs w:val="24"/>
              </w:rPr>
            </w:r>
            <w:r w:rsidRPr="007F2FEF">
              <w:rPr>
                <w:rFonts w:asciiTheme="minorHAnsi" w:hAnsiTheme="minorHAnsi" w:cstheme="minorHAnsi"/>
                <w:b/>
                <w:bCs/>
                <w:noProof/>
                <w:webHidden/>
                <w:sz w:val="24"/>
                <w:szCs w:val="24"/>
              </w:rPr>
              <w:fldChar w:fldCharType="separate"/>
            </w:r>
            <w:r w:rsidRPr="007F2FEF">
              <w:rPr>
                <w:rFonts w:asciiTheme="minorHAnsi" w:hAnsiTheme="minorHAnsi" w:cstheme="minorHAnsi"/>
                <w:b/>
                <w:bCs/>
                <w:noProof/>
                <w:webHidden/>
                <w:sz w:val="24"/>
                <w:szCs w:val="24"/>
              </w:rPr>
              <w:t>3</w:t>
            </w:r>
            <w:r w:rsidRPr="007F2FEF">
              <w:rPr>
                <w:rFonts w:asciiTheme="minorHAnsi" w:hAnsiTheme="minorHAnsi" w:cstheme="minorHAnsi"/>
                <w:b/>
                <w:bCs/>
                <w:noProof/>
                <w:webHidden/>
                <w:sz w:val="24"/>
                <w:szCs w:val="24"/>
              </w:rPr>
              <w:fldChar w:fldCharType="end"/>
            </w:r>
          </w:hyperlink>
        </w:p>
        <w:p w14:paraId="3237D758" w14:textId="717DB48B" w:rsidR="007F2FEF" w:rsidRPr="007F2FEF" w:rsidRDefault="007F2FEF">
          <w:pPr>
            <w:pStyle w:val="TDC1"/>
            <w:tabs>
              <w:tab w:val="left" w:pos="440"/>
              <w:tab w:val="right" w:leader="dot" w:pos="8494"/>
            </w:tabs>
            <w:rPr>
              <w:rFonts w:asciiTheme="minorHAnsi" w:eastAsiaTheme="minorEastAsia" w:hAnsiTheme="minorHAnsi" w:cstheme="minorHAnsi"/>
              <w:b/>
              <w:bCs/>
              <w:noProof/>
              <w:kern w:val="2"/>
              <w:sz w:val="24"/>
              <w:szCs w:val="24"/>
              <w:lang w:val="es-PE"/>
              <w14:ligatures w14:val="standardContextual"/>
            </w:rPr>
          </w:pPr>
          <w:hyperlink w:anchor="_Toc151471587" w:history="1">
            <w:r w:rsidRPr="007F2FEF">
              <w:rPr>
                <w:rStyle w:val="Hipervnculo"/>
                <w:rFonts w:asciiTheme="minorHAnsi" w:eastAsia="Calibri" w:hAnsiTheme="minorHAnsi" w:cstheme="minorHAnsi"/>
                <w:b/>
                <w:bCs/>
                <w:noProof/>
                <w:sz w:val="24"/>
                <w:szCs w:val="24"/>
                <w:lang w:val="es-ES"/>
              </w:rPr>
              <w:t>1.</w:t>
            </w:r>
            <w:r w:rsidRPr="007F2FEF">
              <w:rPr>
                <w:rFonts w:asciiTheme="minorHAnsi" w:eastAsiaTheme="minorEastAsia" w:hAnsiTheme="minorHAnsi" w:cstheme="minorHAnsi"/>
                <w:b/>
                <w:bCs/>
                <w:noProof/>
                <w:kern w:val="2"/>
                <w:sz w:val="24"/>
                <w:szCs w:val="24"/>
                <w:lang w:val="es-PE"/>
                <w14:ligatures w14:val="standardContextual"/>
              </w:rPr>
              <w:tab/>
            </w:r>
            <w:r w:rsidRPr="007F2FEF">
              <w:rPr>
                <w:rStyle w:val="Hipervnculo"/>
                <w:rFonts w:asciiTheme="minorHAnsi" w:eastAsia="Calibri" w:hAnsiTheme="minorHAnsi" w:cstheme="minorHAnsi"/>
                <w:b/>
                <w:bCs/>
                <w:noProof/>
                <w:sz w:val="24"/>
                <w:szCs w:val="24"/>
                <w:lang w:val="es-ES"/>
              </w:rPr>
              <w:t>Presentación de la política nacional</w:t>
            </w:r>
            <w:r w:rsidRPr="007F2FEF">
              <w:rPr>
                <w:rFonts w:asciiTheme="minorHAnsi" w:hAnsiTheme="minorHAnsi" w:cstheme="minorHAnsi"/>
                <w:b/>
                <w:bCs/>
                <w:noProof/>
                <w:webHidden/>
                <w:sz w:val="24"/>
                <w:szCs w:val="24"/>
              </w:rPr>
              <w:tab/>
            </w:r>
            <w:r w:rsidRPr="007F2FEF">
              <w:rPr>
                <w:rFonts w:asciiTheme="minorHAnsi" w:hAnsiTheme="minorHAnsi" w:cstheme="minorHAnsi"/>
                <w:b/>
                <w:bCs/>
                <w:noProof/>
                <w:webHidden/>
                <w:sz w:val="24"/>
                <w:szCs w:val="24"/>
              </w:rPr>
              <w:fldChar w:fldCharType="begin"/>
            </w:r>
            <w:r w:rsidRPr="007F2FEF">
              <w:rPr>
                <w:rFonts w:asciiTheme="minorHAnsi" w:hAnsiTheme="minorHAnsi" w:cstheme="minorHAnsi"/>
                <w:b/>
                <w:bCs/>
                <w:noProof/>
                <w:webHidden/>
                <w:sz w:val="24"/>
                <w:szCs w:val="24"/>
              </w:rPr>
              <w:instrText xml:space="preserve"> PAGEREF _Toc151471587 \h </w:instrText>
            </w:r>
            <w:r w:rsidRPr="007F2FEF">
              <w:rPr>
                <w:rFonts w:asciiTheme="minorHAnsi" w:hAnsiTheme="minorHAnsi" w:cstheme="minorHAnsi"/>
                <w:b/>
                <w:bCs/>
                <w:noProof/>
                <w:webHidden/>
                <w:sz w:val="24"/>
                <w:szCs w:val="24"/>
              </w:rPr>
            </w:r>
            <w:r w:rsidRPr="007F2FEF">
              <w:rPr>
                <w:rFonts w:asciiTheme="minorHAnsi" w:hAnsiTheme="minorHAnsi" w:cstheme="minorHAnsi"/>
                <w:b/>
                <w:bCs/>
                <w:noProof/>
                <w:webHidden/>
                <w:sz w:val="24"/>
                <w:szCs w:val="24"/>
              </w:rPr>
              <w:fldChar w:fldCharType="separate"/>
            </w:r>
            <w:r w:rsidRPr="007F2FEF">
              <w:rPr>
                <w:rFonts w:asciiTheme="minorHAnsi" w:hAnsiTheme="minorHAnsi" w:cstheme="minorHAnsi"/>
                <w:b/>
                <w:bCs/>
                <w:noProof/>
                <w:webHidden/>
                <w:sz w:val="24"/>
                <w:szCs w:val="24"/>
              </w:rPr>
              <w:t>4</w:t>
            </w:r>
            <w:r w:rsidRPr="007F2FEF">
              <w:rPr>
                <w:rFonts w:asciiTheme="minorHAnsi" w:hAnsiTheme="minorHAnsi" w:cstheme="minorHAnsi"/>
                <w:b/>
                <w:bCs/>
                <w:noProof/>
                <w:webHidden/>
                <w:sz w:val="24"/>
                <w:szCs w:val="24"/>
              </w:rPr>
              <w:fldChar w:fldCharType="end"/>
            </w:r>
          </w:hyperlink>
        </w:p>
        <w:p w14:paraId="234D0843" w14:textId="6D057D30" w:rsidR="007F2FEF" w:rsidRPr="007F2FEF" w:rsidRDefault="007F2FEF">
          <w:pPr>
            <w:pStyle w:val="TDC1"/>
            <w:tabs>
              <w:tab w:val="left" w:pos="440"/>
              <w:tab w:val="right" w:leader="dot" w:pos="8494"/>
            </w:tabs>
            <w:rPr>
              <w:rFonts w:asciiTheme="minorHAnsi" w:eastAsiaTheme="minorEastAsia" w:hAnsiTheme="minorHAnsi" w:cstheme="minorHAnsi"/>
              <w:b/>
              <w:bCs/>
              <w:noProof/>
              <w:kern w:val="2"/>
              <w:sz w:val="24"/>
              <w:szCs w:val="24"/>
              <w:lang w:val="es-PE"/>
              <w14:ligatures w14:val="standardContextual"/>
            </w:rPr>
          </w:pPr>
          <w:hyperlink w:anchor="_Toc151471588" w:history="1">
            <w:r w:rsidRPr="007F2FEF">
              <w:rPr>
                <w:rStyle w:val="Hipervnculo"/>
                <w:rFonts w:asciiTheme="minorHAnsi" w:hAnsiTheme="minorHAnsi" w:cstheme="minorHAnsi"/>
                <w:b/>
                <w:bCs/>
                <w:noProof/>
                <w:sz w:val="24"/>
                <w:szCs w:val="24"/>
                <w:lang w:val="es-ES"/>
              </w:rPr>
              <w:t>2.</w:t>
            </w:r>
            <w:r w:rsidRPr="007F2FEF">
              <w:rPr>
                <w:rFonts w:asciiTheme="minorHAnsi" w:eastAsiaTheme="minorEastAsia" w:hAnsiTheme="minorHAnsi" w:cstheme="minorHAnsi"/>
                <w:b/>
                <w:bCs/>
                <w:noProof/>
                <w:kern w:val="2"/>
                <w:sz w:val="24"/>
                <w:szCs w:val="24"/>
                <w:lang w:val="es-PE"/>
                <w14:ligatures w14:val="standardContextual"/>
              </w:rPr>
              <w:tab/>
            </w:r>
            <w:r w:rsidRPr="007F2FEF">
              <w:rPr>
                <w:rStyle w:val="Hipervnculo"/>
                <w:rFonts w:asciiTheme="minorHAnsi" w:hAnsiTheme="minorHAnsi" w:cstheme="minorHAnsi"/>
                <w:b/>
                <w:bCs/>
                <w:noProof/>
                <w:sz w:val="24"/>
                <w:szCs w:val="24"/>
                <w:lang w:val="es-ES"/>
              </w:rPr>
              <w:t>Contexto</w:t>
            </w:r>
            <w:r w:rsidRPr="007F2FEF">
              <w:rPr>
                <w:rFonts w:asciiTheme="minorHAnsi" w:hAnsiTheme="minorHAnsi" w:cstheme="minorHAnsi"/>
                <w:b/>
                <w:bCs/>
                <w:noProof/>
                <w:webHidden/>
                <w:sz w:val="24"/>
                <w:szCs w:val="24"/>
              </w:rPr>
              <w:tab/>
            </w:r>
            <w:r w:rsidRPr="007F2FEF">
              <w:rPr>
                <w:rFonts w:asciiTheme="minorHAnsi" w:hAnsiTheme="minorHAnsi" w:cstheme="minorHAnsi"/>
                <w:b/>
                <w:bCs/>
                <w:noProof/>
                <w:webHidden/>
                <w:sz w:val="24"/>
                <w:szCs w:val="24"/>
              </w:rPr>
              <w:fldChar w:fldCharType="begin"/>
            </w:r>
            <w:r w:rsidRPr="007F2FEF">
              <w:rPr>
                <w:rFonts w:asciiTheme="minorHAnsi" w:hAnsiTheme="minorHAnsi" w:cstheme="minorHAnsi"/>
                <w:b/>
                <w:bCs/>
                <w:noProof/>
                <w:webHidden/>
                <w:sz w:val="24"/>
                <w:szCs w:val="24"/>
              </w:rPr>
              <w:instrText xml:space="preserve"> PAGEREF _Toc151471588 \h </w:instrText>
            </w:r>
            <w:r w:rsidRPr="007F2FEF">
              <w:rPr>
                <w:rFonts w:asciiTheme="minorHAnsi" w:hAnsiTheme="minorHAnsi" w:cstheme="minorHAnsi"/>
                <w:b/>
                <w:bCs/>
                <w:noProof/>
                <w:webHidden/>
                <w:sz w:val="24"/>
                <w:szCs w:val="24"/>
              </w:rPr>
            </w:r>
            <w:r w:rsidRPr="007F2FEF">
              <w:rPr>
                <w:rFonts w:asciiTheme="minorHAnsi" w:hAnsiTheme="minorHAnsi" w:cstheme="minorHAnsi"/>
                <w:b/>
                <w:bCs/>
                <w:noProof/>
                <w:webHidden/>
                <w:sz w:val="24"/>
                <w:szCs w:val="24"/>
              </w:rPr>
              <w:fldChar w:fldCharType="separate"/>
            </w:r>
            <w:r w:rsidRPr="007F2FEF">
              <w:rPr>
                <w:rFonts w:asciiTheme="minorHAnsi" w:hAnsiTheme="minorHAnsi" w:cstheme="minorHAnsi"/>
                <w:b/>
                <w:bCs/>
                <w:noProof/>
                <w:webHidden/>
                <w:sz w:val="24"/>
                <w:szCs w:val="24"/>
              </w:rPr>
              <w:t>7</w:t>
            </w:r>
            <w:r w:rsidRPr="007F2FEF">
              <w:rPr>
                <w:rFonts w:asciiTheme="minorHAnsi" w:hAnsiTheme="minorHAnsi" w:cstheme="minorHAnsi"/>
                <w:b/>
                <w:bCs/>
                <w:noProof/>
                <w:webHidden/>
                <w:sz w:val="24"/>
                <w:szCs w:val="24"/>
              </w:rPr>
              <w:fldChar w:fldCharType="end"/>
            </w:r>
          </w:hyperlink>
        </w:p>
        <w:p w14:paraId="5D42BC25" w14:textId="3B1545AA" w:rsidR="007F2FEF" w:rsidRPr="007F2FEF" w:rsidRDefault="007F2FEF">
          <w:pPr>
            <w:pStyle w:val="TDC1"/>
            <w:tabs>
              <w:tab w:val="left" w:pos="440"/>
              <w:tab w:val="right" w:leader="dot" w:pos="8494"/>
            </w:tabs>
            <w:rPr>
              <w:rFonts w:asciiTheme="minorHAnsi" w:eastAsiaTheme="minorEastAsia" w:hAnsiTheme="minorHAnsi" w:cstheme="minorHAnsi"/>
              <w:b/>
              <w:bCs/>
              <w:noProof/>
              <w:kern w:val="2"/>
              <w:sz w:val="24"/>
              <w:szCs w:val="24"/>
              <w:lang w:val="es-PE"/>
              <w14:ligatures w14:val="standardContextual"/>
            </w:rPr>
          </w:pPr>
          <w:hyperlink w:anchor="_Toc151471589" w:history="1">
            <w:r w:rsidRPr="007F2FEF">
              <w:rPr>
                <w:rStyle w:val="Hipervnculo"/>
                <w:rFonts w:asciiTheme="minorHAnsi" w:hAnsiTheme="minorHAnsi" w:cstheme="minorHAnsi"/>
                <w:b/>
                <w:bCs/>
                <w:noProof/>
                <w:sz w:val="24"/>
                <w:szCs w:val="24"/>
                <w:lang w:val="es-ES"/>
              </w:rPr>
              <w:t>3.</w:t>
            </w:r>
            <w:r w:rsidRPr="007F2FEF">
              <w:rPr>
                <w:rFonts w:asciiTheme="minorHAnsi" w:eastAsiaTheme="minorEastAsia" w:hAnsiTheme="minorHAnsi" w:cstheme="minorHAnsi"/>
                <w:b/>
                <w:bCs/>
                <w:noProof/>
                <w:kern w:val="2"/>
                <w:sz w:val="24"/>
                <w:szCs w:val="24"/>
                <w:lang w:val="es-PE"/>
                <w14:ligatures w14:val="standardContextual"/>
              </w:rPr>
              <w:tab/>
            </w:r>
            <w:r w:rsidRPr="007F2FEF">
              <w:rPr>
                <w:rStyle w:val="Hipervnculo"/>
                <w:rFonts w:asciiTheme="minorHAnsi" w:hAnsiTheme="minorHAnsi" w:cstheme="minorHAnsi"/>
                <w:b/>
                <w:bCs/>
                <w:noProof/>
                <w:sz w:val="24"/>
                <w:szCs w:val="24"/>
                <w:lang w:val="es-ES"/>
              </w:rPr>
              <w:t>Evaluación del cumplimiento de la política nacional</w:t>
            </w:r>
            <w:r w:rsidRPr="007F2FEF">
              <w:rPr>
                <w:rFonts w:asciiTheme="minorHAnsi" w:hAnsiTheme="minorHAnsi" w:cstheme="minorHAnsi"/>
                <w:b/>
                <w:bCs/>
                <w:noProof/>
                <w:webHidden/>
                <w:sz w:val="24"/>
                <w:szCs w:val="24"/>
              </w:rPr>
              <w:tab/>
            </w:r>
            <w:r w:rsidRPr="007F2FEF">
              <w:rPr>
                <w:rFonts w:asciiTheme="minorHAnsi" w:hAnsiTheme="minorHAnsi" w:cstheme="minorHAnsi"/>
                <w:b/>
                <w:bCs/>
                <w:noProof/>
                <w:webHidden/>
                <w:sz w:val="24"/>
                <w:szCs w:val="24"/>
              </w:rPr>
              <w:fldChar w:fldCharType="begin"/>
            </w:r>
            <w:r w:rsidRPr="007F2FEF">
              <w:rPr>
                <w:rFonts w:asciiTheme="minorHAnsi" w:hAnsiTheme="minorHAnsi" w:cstheme="minorHAnsi"/>
                <w:b/>
                <w:bCs/>
                <w:noProof/>
                <w:webHidden/>
                <w:sz w:val="24"/>
                <w:szCs w:val="24"/>
              </w:rPr>
              <w:instrText xml:space="preserve"> PAGEREF _Toc151471589 \h </w:instrText>
            </w:r>
            <w:r w:rsidRPr="007F2FEF">
              <w:rPr>
                <w:rFonts w:asciiTheme="minorHAnsi" w:hAnsiTheme="minorHAnsi" w:cstheme="minorHAnsi"/>
                <w:b/>
                <w:bCs/>
                <w:noProof/>
                <w:webHidden/>
                <w:sz w:val="24"/>
                <w:szCs w:val="24"/>
              </w:rPr>
            </w:r>
            <w:r w:rsidRPr="007F2FEF">
              <w:rPr>
                <w:rFonts w:asciiTheme="minorHAnsi" w:hAnsiTheme="minorHAnsi" w:cstheme="minorHAnsi"/>
                <w:b/>
                <w:bCs/>
                <w:noProof/>
                <w:webHidden/>
                <w:sz w:val="24"/>
                <w:szCs w:val="24"/>
              </w:rPr>
              <w:fldChar w:fldCharType="separate"/>
            </w:r>
            <w:r w:rsidRPr="007F2FEF">
              <w:rPr>
                <w:rFonts w:asciiTheme="minorHAnsi" w:hAnsiTheme="minorHAnsi" w:cstheme="minorHAnsi"/>
                <w:b/>
                <w:bCs/>
                <w:noProof/>
                <w:webHidden/>
                <w:sz w:val="24"/>
                <w:szCs w:val="24"/>
              </w:rPr>
              <w:t>9</w:t>
            </w:r>
            <w:r w:rsidRPr="007F2FEF">
              <w:rPr>
                <w:rFonts w:asciiTheme="minorHAnsi" w:hAnsiTheme="minorHAnsi" w:cstheme="minorHAnsi"/>
                <w:b/>
                <w:bCs/>
                <w:noProof/>
                <w:webHidden/>
                <w:sz w:val="24"/>
                <w:szCs w:val="24"/>
              </w:rPr>
              <w:fldChar w:fldCharType="end"/>
            </w:r>
          </w:hyperlink>
        </w:p>
        <w:p w14:paraId="6438AE0E" w14:textId="348D6477" w:rsidR="007F2FEF" w:rsidRPr="007F2FEF" w:rsidRDefault="007F2FEF">
          <w:pPr>
            <w:pStyle w:val="TDC2"/>
            <w:tabs>
              <w:tab w:val="left" w:pos="880"/>
              <w:tab w:val="right" w:leader="dot" w:pos="8494"/>
            </w:tabs>
            <w:rPr>
              <w:rFonts w:asciiTheme="minorHAnsi" w:eastAsiaTheme="minorEastAsia" w:hAnsiTheme="minorHAnsi" w:cstheme="minorHAnsi"/>
              <w:b/>
              <w:bCs/>
              <w:noProof/>
              <w:kern w:val="2"/>
              <w:sz w:val="24"/>
              <w:szCs w:val="24"/>
              <w:lang w:val="es-PE"/>
              <w14:ligatures w14:val="standardContextual"/>
            </w:rPr>
          </w:pPr>
          <w:hyperlink w:anchor="_Toc151471590" w:history="1">
            <w:r w:rsidRPr="007F2FEF">
              <w:rPr>
                <w:rStyle w:val="Hipervnculo"/>
                <w:rFonts w:asciiTheme="minorHAnsi" w:hAnsiTheme="minorHAnsi" w:cstheme="minorHAnsi"/>
                <w:b/>
                <w:bCs/>
                <w:noProof/>
                <w:sz w:val="24"/>
                <w:szCs w:val="24"/>
                <w:lang w:val="es-ES"/>
              </w:rPr>
              <w:t>3.1.</w:t>
            </w:r>
            <w:r w:rsidRPr="007F2FEF">
              <w:rPr>
                <w:rFonts w:asciiTheme="minorHAnsi" w:eastAsiaTheme="minorEastAsia" w:hAnsiTheme="minorHAnsi" w:cstheme="minorHAnsi"/>
                <w:b/>
                <w:bCs/>
                <w:noProof/>
                <w:kern w:val="2"/>
                <w:sz w:val="24"/>
                <w:szCs w:val="24"/>
                <w:lang w:val="es-PE"/>
                <w14:ligatures w14:val="standardContextual"/>
              </w:rPr>
              <w:tab/>
            </w:r>
            <w:r w:rsidRPr="007F2FEF">
              <w:rPr>
                <w:rStyle w:val="Hipervnculo"/>
                <w:rFonts w:asciiTheme="minorHAnsi" w:hAnsiTheme="minorHAnsi" w:cstheme="minorHAnsi"/>
                <w:b/>
                <w:bCs/>
                <w:noProof/>
                <w:sz w:val="24"/>
                <w:szCs w:val="24"/>
                <w:lang w:val="es-ES"/>
              </w:rPr>
              <w:t>Cumplimiento por objetivo prioritario</w:t>
            </w:r>
            <w:r w:rsidRPr="007F2FEF">
              <w:rPr>
                <w:rFonts w:asciiTheme="minorHAnsi" w:hAnsiTheme="minorHAnsi" w:cstheme="minorHAnsi"/>
                <w:b/>
                <w:bCs/>
                <w:noProof/>
                <w:webHidden/>
                <w:sz w:val="24"/>
                <w:szCs w:val="24"/>
              </w:rPr>
              <w:tab/>
            </w:r>
            <w:r w:rsidRPr="007F2FEF">
              <w:rPr>
                <w:rFonts w:asciiTheme="minorHAnsi" w:hAnsiTheme="minorHAnsi" w:cstheme="minorHAnsi"/>
                <w:b/>
                <w:bCs/>
                <w:noProof/>
                <w:webHidden/>
                <w:sz w:val="24"/>
                <w:szCs w:val="24"/>
              </w:rPr>
              <w:fldChar w:fldCharType="begin"/>
            </w:r>
            <w:r w:rsidRPr="007F2FEF">
              <w:rPr>
                <w:rFonts w:asciiTheme="minorHAnsi" w:hAnsiTheme="minorHAnsi" w:cstheme="minorHAnsi"/>
                <w:b/>
                <w:bCs/>
                <w:noProof/>
                <w:webHidden/>
                <w:sz w:val="24"/>
                <w:szCs w:val="24"/>
              </w:rPr>
              <w:instrText xml:space="preserve"> PAGEREF _Toc151471590 \h </w:instrText>
            </w:r>
            <w:r w:rsidRPr="007F2FEF">
              <w:rPr>
                <w:rFonts w:asciiTheme="minorHAnsi" w:hAnsiTheme="minorHAnsi" w:cstheme="minorHAnsi"/>
                <w:b/>
                <w:bCs/>
                <w:noProof/>
                <w:webHidden/>
                <w:sz w:val="24"/>
                <w:szCs w:val="24"/>
              </w:rPr>
            </w:r>
            <w:r w:rsidRPr="007F2FEF">
              <w:rPr>
                <w:rFonts w:asciiTheme="minorHAnsi" w:hAnsiTheme="minorHAnsi" w:cstheme="minorHAnsi"/>
                <w:b/>
                <w:bCs/>
                <w:noProof/>
                <w:webHidden/>
                <w:sz w:val="24"/>
                <w:szCs w:val="24"/>
              </w:rPr>
              <w:fldChar w:fldCharType="separate"/>
            </w:r>
            <w:r w:rsidRPr="007F2FEF">
              <w:rPr>
                <w:rFonts w:asciiTheme="minorHAnsi" w:hAnsiTheme="minorHAnsi" w:cstheme="minorHAnsi"/>
                <w:b/>
                <w:bCs/>
                <w:noProof/>
                <w:webHidden/>
                <w:sz w:val="24"/>
                <w:szCs w:val="24"/>
              </w:rPr>
              <w:t>13</w:t>
            </w:r>
            <w:r w:rsidRPr="007F2FEF">
              <w:rPr>
                <w:rFonts w:asciiTheme="minorHAnsi" w:hAnsiTheme="minorHAnsi" w:cstheme="minorHAnsi"/>
                <w:b/>
                <w:bCs/>
                <w:noProof/>
                <w:webHidden/>
                <w:sz w:val="24"/>
                <w:szCs w:val="24"/>
              </w:rPr>
              <w:fldChar w:fldCharType="end"/>
            </w:r>
          </w:hyperlink>
        </w:p>
        <w:p w14:paraId="6D7A4E63" w14:textId="45B2334A" w:rsidR="007F2FEF" w:rsidRPr="007F2FEF" w:rsidRDefault="007F2FEF">
          <w:pPr>
            <w:pStyle w:val="TDC3"/>
            <w:tabs>
              <w:tab w:val="right" w:leader="dot" w:pos="8494"/>
            </w:tabs>
            <w:rPr>
              <w:rFonts w:asciiTheme="minorHAnsi" w:eastAsiaTheme="minorEastAsia" w:hAnsiTheme="minorHAnsi" w:cstheme="minorHAnsi"/>
              <w:b/>
              <w:bCs/>
              <w:noProof/>
              <w:kern w:val="2"/>
              <w:sz w:val="24"/>
              <w:szCs w:val="24"/>
              <w:lang w:val="es-PE"/>
              <w14:ligatures w14:val="standardContextual"/>
            </w:rPr>
          </w:pPr>
          <w:hyperlink w:anchor="_Toc151471591" w:history="1">
            <w:r w:rsidRPr="007F2FEF">
              <w:rPr>
                <w:rStyle w:val="Hipervnculo"/>
                <w:rFonts w:asciiTheme="minorHAnsi" w:hAnsiTheme="minorHAnsi" w:cstheme="minorHAnsi"/>
                <w:b/>
                <w:bCs/>
                <w:noProof/>
                <w:sz w:val="24"/>
                <w:szCs w:val="24"/>
                <w:lang w:val="es-ES"/>
              </w:rPr>
              <w:t>OP.01 Fortalecer los espacios de participación social y político para personas con discapacidad.</w:t>
            </w:r>
            <w:r w:rsidRPr="007F2FEF">
              <w:rPr>
                <w:rFonts w:asciiTheme="minorHAnsi" w:hAnsiTheme="minorHAnsi" w:cstheme="minorHAnsi"/>
                <w:b/>
                <w:bCs/>
                <w:noProof/>
                <w:webHidden/>
                <w:sz w:val="24"/>
                <w:szCs w:val="24"/>
              </w:rPr>
              <w:tab/>
            </w:r>
            <w:r w:rsidRPr="007F2FEF">
              <w:rPr>
                <w:rFonts w:asciiTheme="minorHAnsi" w:hAnsiTheme="minorHAnsi" w:cstheme="minorHAnsi"/>
                <w:b/>
                <w:bCs/>
                <w:noProof/>
                <w:webHidden/>
                <w:sz w:val="24"/>
                <w:szCs w:val="24"/>
              </w:rPr>
              <w:fldChar w:fldCharType="begin"/>
            </w:r>
            <w:r w:rsidRPr="007F2FEF">
              <w:rPr>
                <w:rFonts w:asciiTheme="minorHAnsi" w:hAnsiTheme="minorHAnsi" w:cstheme="minorHAnsi"/>
                <w:b/>
                <w:bCs/>
                <w:noProof/>
                <w:webHidden/>
                <w:sz w:val="24"/>
                <w:szCs w:val="24"/>
              </w:rPr>
              <w:instrText xml:space="preserve"> PAGEREF _Toc151471591 \h </w:instrText>
            </w:r>
            <w:r w:rsidRPr="007F2FEF">
              <w:rPr>
                <w:rFonts w:asciiTheme="minorHAnsi" w:hAnsiTheme="minorHAnsi" w:cstheme="minorHAnsi"/>
                <w:b/>
                <w:bCs/>
                <w:noProof/>
                <w:webHidden/>
                <w:sz w:val="24"/>
                <w:szCs w:val="24"/>
              </w:rPr>
            </w:r>
            <w:r w:rsidRPr="007F2FEF">
              <w:rPr>
                <w:rFonts w:asciiTheme="minorHAnsi" w:hAnsiTheme="minorHAnsi" w:cstheme="minorHAnsi"/>
                <w:b/>
                <w:bCs/>
                <w:noProof/>
                <w:webHidden/>
                <w:sz w:val="24"/>
                <w:szCs w:val="24"/>
              </w:rPr>
              <w:fldChar w:fldCharType="separate"/>
            </w:r>
            <w:r w:rsidRPr="007F2FEF">
              <w:rPr>
                <w:rFonts w:asciiTheme="minorHAnsi" w:hAnsiTheme="minorHAnsi" w:cstheme="minorHAnsi"/>
                <w:b/>
                <w:bCs/>
                <w:noProof/>
                <w:webHidden/>
                <w:sz w:val="24"/>
                <w:szCs w:val="24"/>
              </w:rPr>
              <w:t>13</w:t>
            </w:r>
            <w:r w:rsidRPr="007F2FEF">
              <w:rPr>
                <w:rFonts w:asciiTheme="minorHAnsi" w:hAnsiTheme="minorHAnsi" w:cstheme="minorHAnsi"/>
                <w:b/>
                <w:bCs/>
                <w:noProof/>
                <w:webHidden/>
                <w:sz w:val="24"/>
                <w:szCs w:val="24"/>
              </w:rPr>
              <w:fldChar w:fldCharType="end"/>
            </w:r>
          </w:hyperlink>
        </w:p>
        <w:p w14:paraId="081E1D1C" w14:textId="1868E593" w:rsidR="007F2FEF" w:rsidRPr="007F2FEF" w:rsidRDefault="007F2FEF">
          <w:pPr>
            <w:pStyle w:val="TDC3"/>
            <w:tabs>
              <w:tab w:val="right" w:leader="dot" w:pos="8494"/>
            </w:tabs>
            <w:rPr>
              <w:rFonts w:asciiTheme="minorHAnsi" w:eastAsiaTheme="minorEastAsia" w:hAnsiTheme="minorHAnsi" w:cstheme="minorHAnsi"/>
              <w:b/>
              <w:bCs/>
              <w:noProof/>
              <w:kern w:val="2"/>
              <w:sz w:val="24"/>
              <w:szCs w:val="24"/>
              <w:lang w:val="es-PE"/>
              <w14:ligatures w14:val="standardContextual"/>
            </w:rPr>
          </w:pPr>
          <w:hyperlink w:anchor="_Toc151471592" w:history="1">
            <w:r w:rsidRPr="007F2FEF">
              <w:rPr>
                <w:rStyle w:val="Hipervnculo"/>
                <w:rFonts w:asciiTheme="minorHAnsi" w:hAnsiTheme="minorHAnsi" w:cstheme="minorHAnsi"/>
                <w:b/>
                <w:bCs/>
                <w:noProof/>
                <w:sz w:val="24"/>
                <w:szCs w:val="24"/>
                <w:lang w:val="es-ES"/>
              </w:rPr>
              <w:t>OP.03 Asegurar el acceso y cobertura de servicios integrales de salud para las personas con discapacidad.</w:t>
            </w:r>
            <w:r w:rsidRPr="007F2FEF">
              <w:rPr>
                <w:rFonts w:asciiTheme="minorHAnsi" w:hAnsiTheme="minorHAnsi" w:cstheme="minorHAnsi"/>
                <w:b/>
                <w:bCs/>
                <w:noProof/>
                <w:webHidden/>
                <w:sz w:val="24"/>
                <w:szCs w:val="24"/>
              </w:rPr>
              <w:tab/>
            </w:r>
            <w:r w:rsidRPr="007F2FEF">
              <w:rPr>
                <w:rFonts w:asciiTheme="minorHAnsi" w:hAnsiTheme="minorHAnsi" w:cstheme="minorHAnsi"/>
                <w:b/>
                <w:bCs/>
                <w:noProof/>
                <w:webHidden/>
                <w:sz w:val="24"/>
                <w:szCs w:val="24"/>
              </w:rPr>
              <w:fldChar w:fldCharType="begin"/>
            </w:r>
            <w:r w:rsidRPr="007F2FEF">
              <w:rPr>
                <w:rFonts w:asciiTheme="minorHAnsi" w:hAnsiTheme="minorHAnsi" w:cstheme="minorHAnsi"/>
                <w:b/>
                <w:bCs/>
                <w:noProof/>
                <w:webHidden/>
                <w:sz w:val="24"/>
                <w:szCs w:val="24"/>
              </w:rPr>
              <w:instrText xml:space="preserve"> PAGEREF _Toc151471592 \h </w:instrText>
            </w:r>
            <w:r w:rsidRPr="007F2FEF">
              <w:rPr>
                <w:rFonts w:asciiTheme="minorHAnsi" w:hAnsiTheme="minorHAnsi" w:cstheme="minorHAnsi"/>
                <w:b/>
                <w:bCs/>
                <w:noProof/>
                <w:webHidden/>
                <w:sz w:val="24"/>
                <w:szCs w:val="24"/>
              </w:rPr>
            </w:r>
            <w:r w:rsidRPr="007F2FEF">
              <w:rPr>
                <w:rFonts w:asciiTheme="minorHAnsi" w:hAnsiTheme="minorHAnsi" w:cstheme="minorHAnsi"/>
                <w:b/>
                <w:bCs/>
                <w:noProof/>
                <w:webHidden/>
                <w:sz w:val="24"/>
                <w:szCs w:val="24"/>
              </w:rPr>
              <w:fldChar w:fldCharType="separate"/>
            </w:r>
            <w:r w:rsidRPr="007F2FEF">
              <w:rPr>
                <w:rFonts w:asciiTheme="minorHAnsi" w:hAnsiTheme="minorHAnsi" w:cstheme="minorHAnsi"/>
                <w:b/>
                <w:bCs/>
                <w:noProof/>
                <w:webHidden/>
                <w:sz w:val="24"/>
                <w:szCs w:val="24"/>
              </w:rPr>
              <w:t>14</w:t>
            </w:r>
            <w:r w:rsidRPr="007F2FEF">
              <w:rPr>
                <w:rFonts w:asciiTheme="minorHAnsi" w:hAnsiTheme="minorHAnsi" w:cstheme="minorHAnsi"/>
                <w:b/>
                <w:bCs/>
                <w:noProof/>
                <w:webHidden/>
                <w:sz w:val="24"/>
                <w:szCs w:val="24"/>
              </w:rPr>
              <w:fldChar w:fldCharType="end"/>
            </w:r>
          </w:hyperlink>
        </w:p>
        <w:p w14:paraId="064F7971" w14:textId="5FFBC9AF" w:rsidR="007F2FEF" w:rsidRPr="007F2FEF" w:rsidRDefault="007F2FEF">
          <w:pPr>
            <w:pStyle w:val="TDC3"/>
            <w:tabs>
              <w:tab w:val="right" w:leader="dot" w:pos="8494"/>
            </w:tabs>
            <w:rPr>
              <w:rFonts w:asciiTheme="minorHAnsi" w:eastAsiaTheme="minorEastAsia" w:hAnsiTheme="minorHAnsi" w:cstheme="minorHAnsi"/>
              <w:b/>
              <w:bCs/>
              <w:noProof/>
              <w:kern w:val="2"/>
              <w:sz w:val="24"/>
              <w:szCs w:val="24"/>
              <w:lang w:val="es-PE"/>
              <w14:ligatures w14:val="standardContextual"/>
            </w:rPr>
          </w:pPr>
          <w:hyperlink w:anchor="_Toc151471593" w:history="1">
            <w:r w:rsidRPr="007F2FEF">
              <w:rPr>
                <w:rStyle w:val="Hipervnculo"/>
                <w:rFonts w:asciiTheme="minorHAnsi" w:hAnsiTheme="minorHAnsi" w:cstheme="minorHAnsi"/>
                <w:b/>
                <w:bCs/>
                <w:noProof/>
                <w:sz w:val="24"/>
                <w:szCs w:val="24"/>
                <w:lang w:val="es-ES"/>
              </w:rPr>
              <w:t>OP.04 Garantizar que las personas con discapacidad desarrollen sus competencias en igualdad de oportunidades, a través del acceso, participación, aprendizaje y culminación oportuna, a lo largo de su trayectoria educativa, en los diferentes niveles y modalidades.</w:t>
            </w:r>
            <w:r w:rsidRPr="007F2FEF">
              <w:rPr>
                <w:rFonts w:asciiTheme="minorHAnsi" w:hAnsiTheme="minorHAnsi" w:cstheme="minorHAnsi"/>
                <w:b/>
                <w:bCs/>
                <w:noProof/>
                <w:webHidden/>
                <w:sz w:val="24"/>
                <w:szCs w:val="24"/>
              </w:rPr>
              <w:tab/>
            </w:r>
            <w:r w:rsidRPr="007F2FEF">
              <w:rPr>
                <w:rFonts w:asciiTheme="minorHAnsi" w:hAnsiTheme="minorHAnsi" w:cstheme="minorHAnsi"/>
                <w:b/>
                <w:bCs/>
                <w:noProof/>
                <w:webHidden/>
                <w:sz w:val="24"/>
                <w:szCs w:val="24"/>
              </w:rPr>
              <w:fldChar w:fldCharType="begin"/>
            </w:r>
            <w:r w:rsidRPr="007F2FEF">
              <w:rPr>
                <w:rFonts w:asciiTheme="minorHAnsi" w:hAnsiTheme="minorHAnsi" w:cstheme="minorHAnsi"/>
                <w:b/>
                <w:bCs/>
                <w:noProof/>
                <w:webHidden/>
                <w:sz w:val="24"/>
                <w:szCs w:val="24"/>
              </w:rPr>
              <w:instrText xml:space="preserve"> PAGEREF _Toc151471593 \h </w:instrText>
            </w:r>
            <w:r w:rsidRPr="007F2FEF">
              <w:rPr>
                <w:rFonts w:asciiTheme="minorHAnsi" w:hAnsiTheme="minorHAnsi" w:cstheme="minorHAnsi"/>
                <w:b/>
                <w:bCs/>
                <w:noProof/>
                <w:webHidden/>
                <w:sz w:val="24"/>
                <w:szCs w:val="24"/>
              </w:rPr>
            </w:r>
            <w:r w:rsidRPr="007F2FEF">
              <w:rPr>
                <w:rFonts w:asciiTheme="minorHAnsi" w:hAnsiTheme="minorHAnsi" w:cstheme="minorHAnsi"/>
                <w:b/>
                <w:bCs/>
                <w:noProof/>
                <w:webHidden/>
                <w:sz w:val="24"/>
                <w:szCs w:val="24"/>
              </w:rPr>
              <w:fldChar w:fldCharType="separate"/>
            </w:r>
            <w:r w:rsidRPr="007F2FEF">
              <w:rPr>
                <w:rFonts w:asciiTheme="minorHAnsi" w:hAnsiTheme="minorHAnsi" w:cstheme="minorHAnsi"/>
                <w:b/>
                <w:bCs/>
                <w:noProof/>
                <w:webHidden/>
                <w:sz w:val="24"/>
                <w:szCs w:val="24"/>
              </w:rPr>
              <w:t>16</w:t>
            </w:r>
            <w:r w:rsidRPr="007F2FEF">
              <w:rPr>
                <w:rFonts w:asciiTheme="minorHAnsi" w:hAnsiTheme="minorHAnsi" w:cstheme="minorHAnsi"/>
                <w:b/>
                <w:bCs/>
                <w:noProof/>
                <w:webHidden/>
                <w:sz w:val="24"/>
                <w:szCs w:val="24"/>
              </w:rPr>
              <w:fldChar w:fldCharType="end"/>
            </w:r>
          </w:hyperlink>
        </w:p>
        <w:p w14:paraId="31F2955B" w14:textId="6E09E9C3" w:rsidR="007F2FEF" w:rsidRPr="007F2FEF" w:rsidRDefault="007F2FEF">
          <w:pPr>
            <w:pStyle w:val="TDC3"/>
            <w:tabs>
              <w:tab w:val="right" w:leader="dot" w:pos="8494"/>
            </w:tabs>
            <w:rPr>
              <w:rFonts w:asciiTheme="minorHAnsi" w:eastAsiaTheme="minorEastAsia" w:hAnsiTheme="minorHAnsi" w:cstheme="minorHAnsi"/>
              <w:b/>
              <w:bCs/>
              <w:noProof/>
              <w:kern w:val="2"/>
              <w:sz w:val="24"/>
              <w:szCs w:val="24"/>
              <w:lang w:val="es-PE"/>
              <w14:ligatures w14:val="standardContextual"/>
            </w:rPr>
          </w:pPr>
          <w:hyperlink w:anchor="_Toc151471594" w:history="1">
            <w:r w:rsidRPr="007F2FEF">
              <w:rPr>
                <w:rStyle w:val="Hipervnculo"/>
                <w:rFonts w:asciiTheme="minorHAnsi" w:hAnsiTheme="minorHAnsi" w:cstheme="minorHAnsi"/>
                <w:b/>
                <w:bCs/>
                <w:noProof/>
                <w:sz w:val="24"/>
                <w:szCs w:val="24"/>
                <w:lang w:val="es-ES"/>
              </w:rPr>
              <w:t>OP.05 Promover actitudes sociales favorables hacia las personas con discapacidad.</w:t>
            </w:r>
            <w:r w:rsidRPr="007F2FEF">
              <w:rPr>
                <w:rFonts w:asciiTheme="minorHAnsi" w:hAnsiTheme="minorHAnsi" w:cstheme="minorHAnsi"/>
                <w:b/>
                <w:bCs/>
                <w:noProof/>
                <w:webHidden/>
                <w:sz w:val="24"/>
                <w:szCs w:val="24"/>
              </w:rPr>
              <w:tab/>
            </w:r>
            <w:r w:rsidRPr="007F2FEF">
              <w:rPr>
                <w:rFonts w:asciiTheme="minorHAnsi" w:hAnsiTheme="minorHAnsi" w:cstheme="minorHAnsi"/>
                <w:b/>
                <w:bCs/>
                <w:noProof/>
                <w:webHidden/>
                <w:sz w:val="24"/>
                <w:szCs w:val="24"/>
              </w:rPr>
              <w:fldChar w:fldCharType="begin"/>
            </w:r>
            <w:r w:rsidRPr="007F2FEF">
              <w:rPr>
                <w:rFonts w:asciiTheme="minorHAnsi" w:hAnsiTheme="minorHAnsi" w:cstheme="minorHAnsi"/>
                <w:b/>
                <w:bCs/>
                <w:noProof/>
                <w:webHidden/>
                <w:sz w:val="24"/>
                <w:szCs w:val="24"/>
              </w:rPr>
              <w:instrText xml:space="preserve"> PAGEREF _Toc151471594 \h </w:instrText>
            </w:r>
            <w:r w:rsidRPr="007F2FEF">
              <w:rPr>
                <w:rFonts w:asciiTheme="minorHAnsi" w:hAnsiTheme="minorHAnsi" w:cstheme="minorHAnsi"/>
                <w:b/>
                <w:bCs/>
                <w:noProof/>
                <w:webHidden/>
                <w:sz w:val="24"/>
                <w:szCs w:val="24"/>
              </w:rPr>
            </w:r>
            <w:r w:rsidRPr="007F2FEF">
              <w:rPr>
                <w:rFonts w:asciiTheme="minorHAnsi" w:hAnsiTheme="minorHAnsi" w:cstheme="minorHAnsi"/>
                <w:b/>
                <w:bCs/>
                <w:noProof/>
                <w:webHidden/>
                <w:sz w:val="24"/>
                <w:szCs w:val="24"/>
              </w:rPr>
              <w:fldChar w:fldCharType="separate"/>
            </w:r>
            <w:r w:rsidRPr="007F2FEF">
              <w:rPr>
                <w:rFonts w:asciiTheme="minorHAnsi" w:hAnsiTheme="minorHAnsi" w:cstheme="minorHAnsi"/>
                <w:b/>
                <w:bCs/>
                <w:noProof/>
                <w:webHidden/>
                <w:sz w:val="24"/>
                <w:szCs w:val="24"/>
              </w:rPr>
              <w:t>24</w:t>
            </w:r>
            <w:r w:rsidRPr="007F2FEF">
              <w:rPr>
                <w:rFonts w:asciiTheme="minorHAnsi" w:hAnsiTheme="minorHAnsi" w:cstheme="minorHAnsi"/>
                <w:b/>
                <w:bCs/>
                <w:noProof/>
                <w:webHidden/>
                <w:sz w:val="24"/>
                <w:szCs w:val="24"/>
              </w:rPr>
              <w:fldChar w:fldCharType="end"/>
            </w:r>
          </w:hyperlink>
        </w:p>
        <w:p w14:paraId="42588B77" w14:textId="37534D7F" w:rsidR="007F2FEF" w:rsidRPr="007F2FEF" w:rsidRDefault="007F2FEF">
          <w:pPr>
            <w:pStyle w:val="TDC3"/>
            <w:tabs>
              <w:tab w:val="right" w:leader="dot" w:pos="8494"/>
            </w:tabs>
            <w:rPr>
              <w:rFonts w:asciiTheme="minorHAnsi" w:eastAsiaTheme="minorEastAsia" w:hAnsiTheme="minorHAnsi" w:cstheme="minorHAnsi"/>
              <w:b/>
              <w:bCs/>
              <w:noProof/>
              <w:kern w:val="2"/>
              <w:sz w:val="24"/>
              <w:szCs w:val="24"/>
              <w:lang w:val="es-PE"/>
              <w14:ligatures w14:val="standardContextual"/>
            </w:rPr>
          </w:pPr>
          <w:hyperlink w:anchor="_Toc151471595" w:history="1">
            <w:r w:rsidRPr="007F2FEF">
              <w:rPr>
                <w:rStyle w:val="Hipervnculo"/>
                <w:rFonts w:asciiTheme="minorHAnsi" w:hAnsiTheme="minorHAnsi" w:cstheme="minorHAnsi"/>
                <w:b/>
                <w:bCs/>
                <w:noProof/>
                <w:sz w:val="24"/>
                <w:szCs w:val="24"/>
                <w:lang w:val="es-ES"/>
              </w:rPr>
              <w:t>OP.06 Asegurar condiciones de accesibilidad en el entorno para las personas con discapacidad.</w:t>
            </w:r>
            <w:r w:rsidRPr="007F2FEF">
              <w:rPr>
                <w:rFonts w:asciiTheme="minorHAnsi" w:hAnsiTheme="minorHAnsi" w:cstheme="minorHAnsi"/>
                <w:b/>
                <w:bCs/>
                <w:noProof/>
                <w:webHidden/>
                <w:sz w:val="24"/>
                <w:szCs w:val="24"/>
              </w:rPr>
              <w:tab/>
            </w:r>
            <w:r w:rsidRPr="007F2FEF">
              <w:rPr>
                <w:rFonts w:asciiTheme="minorHAnsi" w:hAnsiTheme="minorHAnsi" w:cstheme="minorHAnsi"/>
                <w:b/>
                <w:bCs/>
                <w:noProof/>
                <w:webHidden/>
                <w:sz w:val="24"/>
                <w:szCs w:val="24"/>
              </w:rPr>
              <w:fldChar w:fldCharType="begin"/>
            </w:r>
            <w:r w:rsidRPr="007F2FEF">
              <w:rPr>
                <w:rFonts w:asciiTheme="minorHAnsi" w:hAnsiTheme="minorHAnsi" w:cstheme="minorHAnsi"/>
                <w:b/>
                <w:bCs/>
                <w:noProof/>
                <w:webHidden/>
                <w:sz w:val="24"/>
                <w:szCs w:val="24"/>
              </w:rPr>
              <w:instrText xml:space="preserve"> PAGEREF _Toc151471595 \h </w:instrText>
            </w:r>
            <w:r w:rsidRPr="007F2FEF">
              <w:rPr>
                <w:rFonts w:asciiTheme="minorHAnsi" w:hAnsiTheme="minorHAnsi" w:cstheme="minorHAnsi"/>
                <w:b/>
                <w:bCs/>
                <w:noProof/>
                <w:webHidden/>
                <w:sz w:val="24"/>
                <w:szCs w:val="24"/>
              </w:rPr>
            </w:r>
            <w:r w:rsidRPr="007F2FEF">
              <w:rPr>
                <w:rFonts w:asciiTheme="minorHAnsi" w:hAnsiTheme="minorHAnsi" w:cstheme="minorHAnsi"/>
                <w:b/>
                <w:bCs/>
                <w:noProof/>
                <w:webHidden/>
                <w:sz w:val="24"/>
                <w:szCs w:val="24"/>
              </w:rPr>
              <w:fldChar w:fldCharType="separate"/>
            </w:r>
            <w:r w:rsidRPr="007F2FEF">
              <w:rPr>
                <w:rFonts w:asciiTheme="minorHAnsi" w:hAnsiTheme="minorHAnsi" w:cstheme="minorHAnsi"/>
                <w:b/>
                <w:bCs/>
                <w:noProof/>
                <w:webHidden/>
                <w:sz w:val="24"/>
                <w:szCs w:val="24"/>
              </w:rPr>
              <w:t>29</w:t>
            </w:r>
            <w:r w:rsidRPr="007F2FEF">
              <w:rPr>
                <w:rFonts w:asciiTheme="minorHAnsi" w:hAnsiTheme="minorHAnsi" w:cstheme="minorHAnsi"/>
                <w:b/>
                <w:bCs/>
                <w:noProof/>
                <w:webHidden/>
                <w:sz w:val="24"/>
                <w:szCs w:val="24"/>
              </w:rPr>
              <w:fldChar w:fldCharType="end"/>
            </w:r>
          </w:hyperlink>
        </w:p>
        <w:p w14:paraId="59EB320A" w14:textId="52A89FC2" w:rsidR="007F2FEF" w:rsidRPr="007F2FEF" w:rsidRDefault="007F2FEF">
          <w:pPr>
            <w:pStyle w:val="TDC3"/>
            <w:tabs>
              <w:tab w:val="right" w:leader="dot" w:pos="8494"/>
            </w:tabs>
            <w:rPr>
              <w:rFonts w:asciiTheme="minorHAnsi" w:eastAsiaTheme="minorEastAsia" w:hAnsiTheme="minorHAnsi" w:cstheme="minorHAnsi"/>
              <w:b/>
              <w:bCs/>
              <w:noProof/>
              <w:kern w:val="2"/>
              <w:sz w:val="24"/>
              <w:szCs w:val="24"/>
              <w:lang w:val="es-PE"/>
              <w14:ligatures w14:val="standardContextual"/>
            </w:rPr>
          </w:pPr>
          <w:hyperlink w:anchor="_Toc151471596" w:history="1">
            <w:r w:rsidRPr="007F2FEF">
              <w:rPr>
                <w:rStyle w:val="Hipervnculo"/>
                <w:rFonts w:asciiTheme="minorHAnsi" w:hAnsiTheme="minorHAnsi" w:cstheme="minorHAnsi"/>
                <w:b/>
                <w:bCs/>
                <w:noProof/>
                <w:sz w:val="24"/>
                <w:szCs w:val="24"/>
                <w:lang w:val="es-ES"/>
              </w:rPr>
              <w:t>OP.07 Fortalecer la gestión pública en materia de discapacidad.</w:t>
            </w:r>
            <w:r w:rsidRPr="007F2FEF">
              <w:rPr>
                <w:rFonts w:asciiTheme="minorHAnsi" w:hAnsiTheme="minorHAnsi" w:cstheme="minorHAnsi"/>
                <w:b/>
                <w:bCs/>
                <w:noProof/>
                <w:webHidden/>
                <w:sz w:val="24"/>
                <w:szCs w:val="24"/>
              </w:rPr>
              <w:tab/>
            </w:r>
            <w:r w:rsidRPr="007F2FEF">
              <w:rPr>
                <w:rFonts w:asciiTheme="minorHAnsi" w:hAnsiTheme="minorHAnsi" w:cstheme="minorHAnsi"/>
                <w:b/>
                <w:bCs/>
                <w:noProof/>
                <w:webHidden/>
                <w:sz w:val="24"/>
                <w:szCs w:val="24"/>
              </w:rPr>
              <w:fldChar w:fldCharType="begin"/>
            </w:r>
            <w:r w:rsidRPr="007F2FEF">
              <w:rPr>
                <w:rFonts w:asciiTheme="minorHAnsi" w:hAnsiTheme="minorHAnsi" w:cstheme="minorHAnsi"/>
                <w:b/>
                <w:bCs/>
                <w:noProof/>
                <w:webHidden/>
                <w:sz w:val="24"/>
                <w:szCs w:val="24"/>
              </w:rPr>
              <w:instrText xml:space="preserve"> PAGEREF _Toc151471596 \h </w:instrText>
            </w:r>
            <w:r w:rsidRPr="007F2FEF">
              <w:rPr>
                <w:rFonts w:asciiTheme="minorHAnsi" w:hAnsiTheme="minorHAnsi" w:cstheme="minorHAnsi"/>
                <w:b/>
                <w:bCs/>
                <w:noProof/>
                <w:webHidden/>
                <w:sz w:val="24"/>
                <w:szCs w:val="24"/>
              </w:rPr>
            </w:r>
            <w:r w:rsidRPr="007F2FEF">
              <w:rPr>
                <w:rFonts w:asciiTheme="minorHAnsi" w:hAnsiTheme="minorHAnsi" w:cstheme="minorHAnsi"/>
                <w:b/>
                <w:bCs/>
                <w:noProof/>
                <w:webHidden/>
                <w:sz w:val="24"/>
                <w:szCs w:val="24"/>
              </w:rPr>
              <w:fldChar w:fldCharType="separate"/>
            </w:r>
            <w:r w:rsidRPr="007F2FEF">
              <w:rPr>
                <w:rFonts w:asciiTheme="minorHAnsi" w:hAnsiTheme="minorHAnsi" w:cstheme="minorHAnsi"/>
                <w:b/>
                <w:bCs/>
                <w:noProof/>
                <w:webHidden/>
                <w:sz w:val="24"/>
                <w:szCs w:val="24"/>
              </w:rPr>
              <w:t>33</w:t>
            </w:r>
            <w:r w:rsidRPr="007F2FEF">
              <w:rPr>
                <w:rFonts w:asciiTheme="minorHAnsi" w:hAnsiTheme="minorHAnsi" w:cstheme="minorHAnsi"/>
                <w:b/>
                <w:bCs/>
                <w:noProof/>
                <w:webHidden/>
                <w:sz w:val="24"/>
                <w:szCs w:val="24"/>
              </w:rPr>
              <w:fldChar w:fldCharType="end"/>
            </w:r>
          </w:hyperlink>
        </w:p>
        <w:p w14:paraId="2EEB935C" w14:textId="5ECCC067" w:rsidR="007F2FEF" w:rsidRPr="007F2FEF" w:rsidRDefault="007F2FEF">
          <w:pPr>
            <w:pStyle w:val="TDC2"/>
            <w:tabs>
              <w:tab w:val="left" w:pos="880"/>
              <w:tab w:val="right" w:leader="dot" w:pos="8494"/>
            </w:tabs>
            <w:rPr>
              <w:rFonts w:asciiTheme="minorHAnsi" w:eastAsiaTheme="minorEastAsia" w:hAnsiTheme="minorHAnsi" w:cstheme="minorHAnsi"/>
              <w:b/>
              <w:bCs/>
              <w:noProof/>
              <w:kern w:val="2"/>
              <w:sz w:val="24"/>
              <w:szCs w:val="24"/>
              <w:lang w:val="es-PE"/>
              <w14:ligatures w14:val="standardContextual"/>
            </w:rPr>
          </w:pPr>
          <w:hyperlink w:anchor="_Toc151471597" w:history="1">
            <w:r w:rsidRPr="007F2FEF">
              <w:rPr>
                <w:rStyle w:val="Hipervnculo"/>
                <w:rFonts w:asciiTheme="minorHAnsi" w:hAnsiTheme="minorHAnsi" w:cstheme="minorHAnsi"/>
                <w:b/>
                <w:bCs/>
                <w:noProof/>
                <w:sz w:val="24"/>
                <w:szCs w:val="24"/>
                <w:lang w:val="es-ES"/>
              </w:rPr>
              <w:t>3.2.</w:t>
            </w:r>
            <w:r w:rsidRPr="007F2FEF">
              <w:rPr>
                <w:rFonts w:asciiTheme="minorHAnsi" w:eastAsiaTheme="minorEastAsia" w:hAnsiTheme="minorHAnsi" w:cstheme="minorHAnsi"/>
                <w:b/>
                <w:bCs/>
                <w:noProof/>
                <w:kern w:val="2"/>
                <w:sz w:val="24"/>
                <w:szCs w:val="24"/>
                <w:lang w:val="es-PE"/>
                <w14:ligatures w14:val="standardContextual"/>
              </w:rPr>
              <w:tab/>
            </w:r>
            <w:r w:rsidRPr="007F2FEF">
              <w:rPr>
                <w:rStyle w:val="Hipervnculo"/>
                <w:rFonts w:asciiTheme="minorHAnsi" w:hAnsiTheme="minorHAnsi" w:cstheme="minorHAnsi"/>
                <w:b/>
                <w:bCs/>
                <w:noProof/>
                <w:sz w:val="24"/>
                <w:szCs w:val="24"/>
                <w:lang w:val="es-ES"/>
              </w:rPr>
              <w:t>Avance integral y nivel de implementación de la PNMDD</w:t>
            </w:r>
            <w:r w:rsidRPr="007F2FEF">
              <w:rPr>
                <w:rFonts w:asciiTheme="minorHAnsi" w:hAnsiTheme="minorHAnsi" w:cstheme="minorHAnsi"/>
                <w:b/>
                <w:bCs/>
                <w:noProof/>
                <w:webHidden/>
                <w:sz w:val="24"/>
                <w:szCs w:val="24"/>
              </w:rPr>
              <w:tab/>
            </w:r>
            <w:r w:rsidRPr="007F2FEF">
              <w:rPr>
                <w:rFonts w:asciiTheme="minorHAnsi" w:hAnsiTheme="minorHAnsi" w:cstheme="minorHAnsi"/>
                <w:b/>
                <w:bCs/>
                <w:noProof/>
                <w:webHidden/>
                <w:sz w:val="24"/>
                <w:szCs w:val="24"/>
              </w:rPr>
              <w:fldChar w:fldCharType="begin"/>
            </w:r>
            <w:r w:rsidRPr="007F2FEF">
              <w:rPr>
                <w:rFonts w:asciiTheme="minorHAnsi" w:hAnsiTheme="minorHAnsi" w:cstheme="minorHAnsi"/>
                <w:b/>
                <w:bCs/>
                <w:noProof/>
                <w:webHidden/>
                <w:sz w:val="24"/>
                <w:szCs w:val="24"/>
              </w:rPr>
              <w:instrText xml:space="preserve"> PAGEREF _Toc151471597 \h </w:instrText>
            </w:r>
            <w:r w:rsidRPr="007F2FEF">
              <w:rPr>
                <w:rFonts w:asciiTheme="minorHAnsi" w:hAnsiTheme="minorHAnsi" w:cstheme="minorHAnsi"/>
                <w:b/>
                <w:bCs/>
                <w:noProof/>
                <w:webHidden/>
                <w:sz w:val="24"/>
                <w:szCs w:val="24"/>
              </w:rPr>
            </w:r>
            <w:r w:rsidRPr="007F2FEF">
              <w:rPr>
                <w:rFonts w:asciiTheme="minorHAnsi" w:hAnsiTheme="minorHAnsi" w:cstheme="minorHAnsi"/>
                <w:b/>
                <w:bCs/>
                <w:noProof/>
                <w:webHidden/>
                <w:sz w:val="24"/>
                <w:szCs w:val="24"/>
              </w:rPr>
              <w:fldChar w:fldCharType="separate"/>
            </w:r>
            <w:r w:rsidRPr="007F2FEF">
              <w:rPr>
                <w:rFonts w:asciiTheme="minorHAnsi" w:hAnsiTheme="minorHAnsi" w:cstheme="minorHAnsi"/>
                <w:b/>
                <w:bCs/>
                <w:noProof/>
                <w:webHidden/>
                <w:sz w:val="24"/>
                <w:szCs w:val="24"/>
              </w:rPr>
              <w:t>39</w:t>
            </w:r>
            <w:r w:rsidRPr="007F2FEF">
              <w:rPr>
                <w:rFonts w:asciiTheme="minorHAnsi" w:hAnsiTheme="minorHAnsi" w:cstheme="minorHAnsi"/>
                <w:b/>
                <w:bCs/>
                <w:noProof/>
                <w:webHidden/>
                <w:sz w:val="24"/>
                <w:szCs w:val="24"/>
              </w:rPr>
              <w:fldChar w:fldCharType="end"/>
            </w:r>
          </w:hyperlink>
        </w:p>
        <w:p w14:paraId="1E80EF37" w14:textId="71469E69" w:rsidR="007F2FEF" w:rsidRPr="007F2FEF" w:rsidRDefault="007F2FEF">
          <w:pPr>
            <w:pStyle w:val="TDC1"/>
            <w:tabs>
              <w:tab w:val="left" w:pos="440"/>
              <w:tab w:val="right" w:leader="dot" w:pos="8494"/>
            </w:tabs>
            <w:rPr>
              <w:rFonts w:asciiTheme="minorHAnsi" w:eastAsiaTheme="minorEastAsia" w:hAnsiTheme="minorHAnsi" w:cstheme="minorHAnsi"/>
              <w:b/>
              <w:bCs/>
              <w:noProof/>
              <w:kern w:val="2"/>
              <w:sz w:val="24"/>
              <w:szCs w:val="24"/>
              <w:lang w:val="es-PE"/>
              <w14:ligatures w14:val="standardContextual"/>
            </w:rPr>
          </w:pPr>
          <w:hyperlink w:anchor="_Toc151471598" w:history="1">
            <w:r w:rsidRPr="007F2FEF">
              <w:rPr>
                <w:rStyle w:val="Hipervnculo"/>
                <w:rFonts w:asciiTheme="minorHAnsi" w:hAnsiTheme="minorHAnsi" w:cstheme="minorHAnsi"/>
                <w:b/>
                <w:bCs/>
                <w:noProof/>
                <w:sz w:val="24"/>
                <w:szCs w:val="24"/>
                <w:lang w:val="es-ES"/>
              </w:rPr>
              <w:t>4.</w:t>
            </w:r>
            <w:r w:rsidRPr="007F2FEF">
              <w:rPr>
                <w:rFonts w:asciiTheme="minorHAnsi" w:eastAsiaTheme="minorEastAsia" w:hAnsiTheme="minorHAnsi" w:cstheme="minorHAnsi"/>
                <w:b/>
                <w:bCs/>
                <w:noProof/>
                <w:kern w:val="2"/>
                <w:sz w:val="24"/>
                <w:szCs w:val="24"/>
                <w:lang w:val="es-PE"/>
                <w14:ligatures w14:val="standardContextual"/>
              </w:rPr>
              <w:tab/>
            </w:r>
            <w:r w:rsidRPr="007F2FEF">
              <w:rPr>
                <w:rStyle w:val="Hipervnculo"/>
                <w:rFonts w:asciiTheme="minorHAnsi" w:hAnsiTheme="minorHAnsi" w:cstheme="minorHAnsi"/>
                <w:b/>
                <w:bCs/>
                <w:noProof/>
                <w:sz w:val="24"/>
                <w:szCs w:val="24"/>
                <w:lang w:val="es-ES"/>
              </w:rPr>
              <w:t>Conclusiones</w:t>
            </w:r>
            <w:r w:rsidRPr="007F2FEF">
              <w:rPr>
                <w:rFonts w:asciiTheme="minorHAnsi" w:hAnsiTheme="minorHAnsi" w:cstheme="minorHAnsi"/>
                <w:b/>
                <w:bCs/>
                <w:noProof/>
                <w:webHidden/>
                <w:sz w:val="24"/>
                <w:szCs w:val="24"/>
              </w:rPr>
              <w:tab/>
            </w:r>
            <w:r w:rsidRPr="007F2FEF">
              <w:rPr>
                <w:rFonts w:asciiTheme="minorHAnsi" w:hAnsiTheme="minorHAnsi" w:cstheme="minorHAnsi"/>
                <w:b/>
                <w:bCs/>
                <w:noProof/>
                <w:webHidden/>
                <w:sz w:val="24"/>
                <w:szCs w:val="24"/>
              </w:rPr>
              <w:fldChar w:fldCharType="begin"/>
            </w:r>
            <w:r w:rsidRPr="007F2FEF">
              <w:rPr>
                <w:rFonts w:asciiTheme="minorHAnsi" w:hAnsiTheme="minorHAnsi" w:cstheme="minorHAnsi"/>
                <w:b/>
                <w:bCs/>
                <w:noProof/>
                <w:webHidden/>
                <w:sz w:val="24"/>
                <w:szCs w:val="24"/>
              </w:rPr>
              <w:instrText xml:space="preserve"> PAGEREF _Toc151471598 \h </w:instrText>
            </w:r>
            <w:r w:rsidRPr="007F2FEF">
              <w:rPr>
                <w:rFonts w:asciiTheme="minorHAnsi" w:hAnsiTheme="minorHAnsi" w:cstheme="minorHAnsi"/>
                <w:b/>
                <w:bCs/>
                <w:noProof/>
                <w:webHidden/>
                <w:sz w:val="24"/>
                <w:szCs w:val="24"/>
              </w:rPr>
            </w:r>
            <w:r w:rsidRPr="007F2FEF">
              <w:rPr>
                <w:rFonts w:asciiTheme="minorHAnsi" w:hAnsiTheme="minorHAnsi" w:cstheme="minorHAnsi"/>
                <w:b/>
                <w:bCs/>
                <w:noProof/>
                <w:webHidden/>
                <w:sz w:val="24"/>
                <w:szCs w:val="24"/>
              </w:rPr>
              <w:fldChar w:fldCharType="separate"/>
            </w:r>
            <w:r w:rsidRPr="007F2FEF">
              <w:rPr>
                <w:rFonts w:asciiTheme="minorHAnsi" w:hAnsiTheme="minorHAnsi" w:cstheme="minorHAnsi"/>
                <w:b/>
                <w:bCs/>
                <w:noProof/>
                <w:webHidden/>
                <w:sz w:val="24"/>
                <w:szCs w:val="24"/>
              </w:rPr>
              <w:t>42</w:t>
            </w:r>
            <w:r w:rsidRPr="007F2FEF">
              <w:rPr>
                <w:rFonts w:asciiTheme="minorHAnsi" w:hAnsiTheme="minorHAnsi" w:cstheme="minorHAnsi"/>
                <w:b/>
                <w:bCs/>
                <w:noProof/>
                <w:webHidden/>
                <w:sz w:val="24"/>
                <w:szCs w:val="24"/>
              </w:rPr>
              <w:fldChar w:fldCharType="end"/>
            </w:r>
          </w:hyperlink>
        </w:p>
        <w:p w14:paraId="5365CCB3" w14:textId="1F8C3158" w:rsidR="007F2FEF" w:rsidRPr="007F2FEF" w:rsidRDefault="007F2FEF">
          <w:pPr>
            <w:pStyle w:val="TDC1"/>
            <w:tabs>
              <w:tab w:val="left" w:pos="440"/>
              <w:tab w:val="right" w:leader="dot" w:pos="8494"/>
            </w:tabs>
            <w:rPr>
              <w:rFonts w:asciiTheme="minorHAnsi" w:eastAsiaTheme="minorEastAsia" w:hAnsiTheme="minorHAnsi" w:cstheme="minorHAnsi"/>
              <w:b/>
              <w:bCs/>
              <w:noProof/>
              <w:kern w:val="2"/>
              <w:sz w:val="24"/>
              <w:szCs w:val="24"/>
              <w:lang w:val="es-PE"/>
              <w14:ligatures w14:val="standardContextual"/>
            </w:rPr>
          </w:pPr>
          <w:hyperlink w:anchor="_Toc151471599" w:history="1">
            <w:r w:rsidRPr="007F2FEF">
              <w:rPr>
                <w:rStyle w:val="Hipervnculo"/>
                <w:rFonts w:asciiTheme="minorHAnsi" w:hAnsiTheme="minorHAnsi" w:cstheme="minorHAnsi"/>
                <w:b/>
                <w:bCs/>
                <w:noProof/>
                <w:sz w:val="24"/>
                <w:szCs w:val="24"/>
                <w:lang w:val="es-ES"/>
              </w:rPr>
              <w:t>5.</w:t>
            </w:r>
            <w:r w:rsidRPr="007F2FEF">
              <w:rPr>
                <w:rFonts w:asciiTheme="minorHAnsi" w:eastAsiaTheme="minorEastAsia" w:hAnsiTheme="minorHAnsi" w:cstheme="minorHAnsi"/>
                <w:b/>
                <w:bCs/>
                <w:noProof/>
                <w:kern w:val="2"/>
                <w:sz w:val="24"/>
                <w:szCs w:val="24"/>
                <w:lang w:val="es-PE"/>
                <w14:ligatures w14:val="standardContextual"/>
              </w:rPr>
              <w:tab/>
            </w:r>
            <w:r w:rsidRPr="007F2FEF">
              <w:rPr>
                <w:rStyle w:val="Hipervnculo"/>
                <w:rFonts w:asciiTheme="minorHAnsi" w:hAnsiTheme="minorHAnsi" w:cstheme="minorHAnsi"/>
                <w:b/>
                <w:bCs/>
                <w:noProof/>
                <w:sz w:val="24"/>
                <w:szCs w:val="24"/>
                <w:lang w:val="es-ES"/>
              </w:rPr>
              <w:t>Recomendaciones</w:t>
            </w:r>
            <w:r w:rsidRPr="007F2FEF">
              <w:rPr>
                <w:rFonts w:asciiTheme="minorHAnsi" w:hAnsiTheme="minorHAnsi" w:cstheme="minorHAnsi"/>
                <w:b/>
                <w:bCs/>
                <w:noProof/>
                <w:webHidden/>
                <w:sz w:val="24"/>
                <w:szCs w:val="24"/>
              </w:rPr>
              <w:tab/>
            </w:r>
            <w:r w:rsidRPr="007F2FEF">
              <w:rPr>
                <w:rFonts w:asciiTheme="minorHAnsi" w:hAnsiTheme="minorHAnsi" w:cstheme="minorHAnsi"/>
                <w:b/>
                <w:bCs/>
                <w:noProof/>
                <w:webHidden/>
                <w:sz w:val="24"/>
                <w:szCs w:val="24"/>
              </w:rPr>
              <w:fldChar w:fldCharType="begin"/>
            </w:r>
            <w:r w:rsidRPr="007F2FEF">
              <w:rPr>
                <w:rFonts w:asciiTheme="minorHAnsi" w:hAnsiTheme="minorHAnsi" w:cstheme="minorHAnsi"/>
                <w:b/>
                <w:bCs/>
                <w:noProof/>
                <w:webHidden/>
                <w:sz w:val="24"/>
                <w:szCs w:val="24"/>
              </w:rPr>
              <w:instrText xml:space="preserve"> PAGEREF _Toc151471599 \h </w:instrText>
            </w:r>
            <w:r w:rsidRPr="007F2FEF">
              <w:rPr>
                <w:rFonts w:asciiTheme="minorHAnsi" w:hAnsiTheme="minorHAnsi" w:cstheme="minorHAnsi"/>
                <w:b/>
                <w:bCs/>
                <w:noProof/>
                <w:webHidden/>
                <w:sz w:val="24"/>
                <w:szCs w:val="24"/>
              </w:rPr>
            </w:r>
            <w:r w:rsidRPr="007F2FEF">
              <w:rPr>
                <w:rFonts w:asciiTheme="minorHAnsi" w:hAnsiTheme="minorHAnsi" w:cstheme="minorHAnsi"/>
                <w:b/>
                <w:bCs/>
                <w:noProof/>
                <w:webHidden/>
                <w:sz w:val="24"/>
                <w:szCs w:val="24"/>
              </w:rPr>
              <w:fldChar w:fldCharType="separate"/>
            </w:r>
            <w:r w:rsidRPr="007F2FEF">
              <w:rPr>
                <w:rFonts w:asciiTheme="minorHAnsi" w:hAnsiTheme="minorHAnsi" w:cstheme="minorHAnsi"/>
                <w:b/>
                <w:bCs/>
                <w:noProof/>
                <w:webHidden/>
                <w:sz w:val="24"/>
                <w:szCs w:val="24"/>
              </w:rPr>
              <w:t>46</w:t>
            </w:r>
            <w:r w:rsidRPr="007F2FEF">
              <w:rPr>
                <w:rFonts w:asciiTheme="minorHAnsi" w:hAnsiTheme="minorHAnsi" w:cstheme="minorHAnsi"/>
                <w:b/>
                <w:bCs/>
                <w:noProof/>
                <w:webHidden/>
                <w:sz w:val="24"/>
                <w:szCs w:val="24"/>
              </w:rPr>
              <w:fldChar w:fldCharType="end"/>
            </w:r>
          </w:hyperlink>
        </w:p>
        <w:p w14:paraId="036ABFF4" w14:textId="015CD545" w:rsidR="007F2FEF" w:rsidRPr="007F2FEF" w:rsidRDefault="007F2FEF">
          <w:pPr>
            <w:pStyle w:val="TDC1"/>
            <w:tabs>
              <w:tab w:val="right" w:leader="dot" w:pos="8494"/>
            </w:tabs>
            <w:rPr>
              <w:rFonts w:asciiTheme="minorHAnsi" w:eastAsiaTheme="minorEastAsia" w:hAnsiTheme="minorHAnsi" w:cstheme="minorHAnsi"/>
              <w:b/>
              <w:bCs/>
              <w:noProof/>
              <w:kern w:val="2"/>
              <w:sz w:val="24"/>
              <w:szCs w:val="24"/>
              <w:lang w:val="es-PE"/>
              <w14:ligatures w14:val="standardContextual"/>
            </w:rPr>
          </w:pPr>
          <w:hyperlink w:anchor="_Toc151471600" w:history="1">
            <w:r w:rsidRPr="007F2FEF">
              <w:rPr>
                <w:rStyle w:val="Hipervnculo"/>
                <w:rFonts w:asciiTheme="minorHAnsi" w:hAnsiTheme="minorHAnsi" w:cstheme="minorHAnsi"/>
                <w:b/>
                <w:bCs/>
                <w:noProof/>
                <w:sz w:val="24"/>
                <w:szCs w:val="24"/>
                <w:lang w:val="es-ES"/>
              </w:rPr>
              <w:t>Anexos</w:t>
            </w:r>
            <w:r w:rsidRPr="007F2FEF">
              <w:rPr>
                <w:rFonts w:asciiTheme="minorHAnsi" w:hAnsiTheme="minorHAnsi" w:cstheme="minorHAnsi"/>
                <w:b/>
                <w:bCs/>
                <w:noProof/>
                <w:webHidden/>
                <w:sz w:val="24"/>
                <w:szCs w:val="24"/>
              </w:rPr>
              <w:tab/>
            </w:r>
            <w:r w:rsidRPr="007F2FEF">
              <w:rPr>
                <w:rFonts w:asciiTheme="minorHAnsi" w:hAnsiTheme="minorHAnsi" w:cstheme="minorHAnsi"/>
                <w:b/>
                <w:bCs/>
                <w:noProof/>
                <w:webHidden/>
                <w:sz w:val="24"/>
                <w:szCs w:val="24"/>
              </w:rPr>
              <w:fldChar w:fldCharType="begin"/>
            </w:r>
            <w:r w:rsidRPr="007F2FEF">
              <w:rPr>
                <w:rFonts w:asciiTheme="minorHAnsi" w:hAnsiTheme="minorHAnsi" w:cstheme="minorHAnsi"/>
                <w:b/>
                <w:bCs/>
                <w:noProof/>
                <w:webHidden/>
                <w:sz w:val="24"/>
                <w:szCs w:val="24"/>
              </w:rPr>
              <w:instrText xml:space="preserve"> PAGEREF _Toc151471600 \h </w:instrText>
            </w:r>
            <w:r w:rsidRPr="007F2FEF">
              <w:rPr>
                <w:rFonts w:asciiTheme="minorHAnsi" w:hAnsiTheme="minorHAnsi" w:cstheme="minorHAnsi"/>
                <w:b/>
                <w:bCs/>
                <w:noProof/>
                <w:webHidden/>
                <w:sz w:val="24"/>
                <w:szCs w:val="24"/>
              </w:rPr>
            </w:r>
            <w:r w:rsidRPr="007F2FEF">
              <w:rPr>
                <w:rFonts w:asciiTheme="minorHAnsi" w:hAnsiTheme="minorHAnsi" w:cstheme="minorHAnsi"/>
                <w:b/>
                <w:bCs/>
                <w:noProof/>
                <w:webHidden/>
                <w:sz w:val="24"/>
                <w:szCs w:val="24"/>
              </w:rPr>
              <w:fldChar w:fldCharType="separate"/>
            </w:r>
            <w:r w:rsidRPr="007F2FEF">
              <w:rPr>
                <w:rFonts w:asciiTheme="minorHAnsi" w:hAnsiTheme="minorHAnsi" w:cstheme="minorHAnsi"/>
                <w:b/>
                <w:bCs/>
                <w:noProof/>
                <w:webHidden/>
                <w:sz w:val="24"/>
                <w:szCs w:val="24"/>
              </w:rPr>
              <w:t>48</w:t>
            </w:r>
            <w:r w:rsidRPr="007F2FEF">
              <w:rPr>
                <w:rFonts w:asciiTheme="minorHAnsi" w:hAnsiTheme="minorHAnsi" w:cstheme="minorHAnsi"/>
                <w:b/>
                <w:bCs/>
                <w:noProof/>
                <w:webHidden/>
                <w:sz w:val="24"/>
                <w:szCs w:val="24"/>
              </w:rPr>
              <w:fldChar w:fldCharType="end"/>
            </w:r>
          </w:hyperlink>
        </w:p>
        <w:p w14:paraId="5080F207" w14:textId="616E701C" w:rsidR="007F2FEF" w:rsidRDefault="007F2FEF">
          <w:r w:rsidRPr="007F2FEF">
            <w:rPr>
              <w:rFonts w:asciiTheme="minorHAnsi" w:hAnsiTheme="minorHAnsi" w:cstheme="minorHAnsi"/>
              <w:b/>
              <w:bCs/>
              <w:sz w:val="24"/>
              <w:szCs w:val="24"/>
              <w:lang w:val="es-ES"/>
            </w:rPr>
            <w:fldChar w:fldCharType="end"/>
          </w:r>
        </w:p>
      </w:sdtContent>
    </w:sdt>
    <w:p w14:paraId="687AC667" w14:textId="6C4D9742" w:rsidR="00211B3C" w:rsidRPr="002B2B13" w:rsidRDefault="00211B3C">
      <w:pPr>
        <w:rPr>
          <w:rFonts w:asciiTheme="minorHAnsi" w:hAnsiTheme="minorHAnsi" w:cstheme="minorHAnsi"/>
          <w:b/>
          <w:bCs/>
          <w:sz w:val="24"/>
          <w:szCs w:val="24"/>
        </w:rPr>
      </w:pPr>
    </w:p>
    <w:p w14:paraId="57849055" w14:textId="77777777" w:rsidR="00211B3C" w:rsidRPr="00211B3C" w:rsidRDefault="00211B3C" w:rsidP="00211B3C">
      <w:pPr>
        <w:rPr>
          <w:lang w:val="es-ES"/>
        </w:rPr>
      </w:pPr>
    </w:p>
    <w:p w14:paraId="385B79EB" w14:textId="2860FA00" w:rsidR="00E01D7F" w:rsidRDefault="00E01D7F" w:rsidP="00E74B05">
      <w:pPr>
        <w:spacing w:after="160" w:line="360" w:lineRule="auto"/>
        <w:jc w:val="left"/>
        <w:rPr>
          <w:rFonts w:ascii="Calibri" w:eastAsia="Calibri" w:hAnsi="Calibri" w:cs="Calibri"/>
          <w:b/>
          <w:sz w:val="28"/>
          <w:szCs w:val="28"/>
          <w:lang w:val="es-ES"/>
        </w:rPr>
      </w:pPr>
      <w:r>
        <w:rPr>
          <w:rFonts w:ascii="Calibri" w:eastAsia="Calibri" w:hAnsi="Calibri" w:cs="Calibri"/>
          <w:b/>
          <w:sz w:val="28"/>
          <w:szCs w:val="28"/>
          <w:lang w:val="es-ES"/>
        </w:rPr>
        <w:br w:type="page"/>
      </w:r>
    </w:p>
    <w:p w14:paraId="771E49BA" w14:textId="797B60FF" w:rsidR="009656FB" w:rsidRDefault="00E01D7F" w:rsidP="005442FF">
      <w:pPr>
        <w:pStyle w:val="Ttulo1"/>
        <w:rPr>
          <w:rFonts w:eastAsia="Calibri"/>
          <w:lang w:val="es-ES"/>
        </w:rPr>
      </w:pPr>
      <w:bookmarkStart w:id="1" w:name="_Toc151471570"/>
      <w:bookmarkStart w:id="2" w:name="_Toc151471586"/>
      <w:r w:rsidRPr="00F06A5D">
        <w:rPr>
          <w:rFonts w:eastAsia="Calibri"/>
          <w:lang w:val="es-ES"/>
        </w:rPr>
        <w:lastRenderedPageBreak/>
        <w:t>RESUMEN EJECUTIVO</w:t>
      </w:r>
      <w:bookmarkEnd w:id="1"/>
      <w:bookmarkEnd w:id="2"/>
    </w:p>
    <w:p w14:paraId="2F13CB16" w14:textId="77777777" w:rsidR="00B62873" w:rsidRPr="00B62873" w:rsidRDefault="00B62873" w:rsidP="00B62873">
      <w:pPr>
        <w:rPr>
          <w:lang w:val="es-ES"/>
        </w:rPr>
      </w:pPr>
    </w:p>
    <w:p w14:paraId="70ADD75C" w14:textId="77777777" w:rsidR="00E86A85" w:rsidRPr="00F06A5D" w:rsidRDefault="00E86A85" w:rsidP="00E74B05">
      <w:pPr>
        <w:spacing w:after="0" w:line="360" w:lineRule="auto"/>
        <w:jc w:val="left"/>
        <w:rPr>
          <w:rFonts w:asciiTheme="minorHAnsi" w:hAnsiTheme="minorHAnsi" w:cstheme="minorHAnsi"/>
          <w:sz w:val="24"/>
          <w:szCs w:val="24"/>
        </w:rPr>
      </w:pPr>
      <w:r w:rsidRPr="00F06A5D">
        <w:rPr>
          <w:rFonts w:asciiTheme="minorHAnsi" w:hAnsiTheme="minorHAnsi" w:cstheme="minorHAnsi"/>
          <w:sz w:val="24"/>
          <w:szCs w:val="24"/>
        </w:rPr>
        <w:t xml:space="preserve">La evaluación de la Política Nacional Multisectorial en Discapacidad para el Desarrollo (PNMDD) al 2030 se realiza al conjunto de objetivos prioritarios y servicios que forman la estructura lógica de dicha intervención. Con este propósito, el Ministerio de la Mujer y Poblaciones Vulnerables (MIMP) solicitó información proveniente de 3 tipos de fuentes: encuestas a cargo del Instituto Nacional de Estadística e Informática (INEI), registros administrativos MIMP y registros administrativos de otros sectores. </w:t>
      </w:r>
    </w:p>
    <w:p w14:paraId="582BDB42" w14:textId="77777777" w:rsidR="00E86A85" w:rsidRPr="00F06A5D" w:rsidRDefault="00E86A85" w:rsidP="00E74B05">
      <w:pPr>
        <w:spacing w:after="0" w:line="360" w:lineRule="auto"/>
        <w:jc w:val="left"/>
        <w:rPr>
          <w:rFonts w:asciiTheme="minorHAnsi" w:hAnsiTheme="minorHAnsi" w:cstheme="minorHAnsi"/>
          <w:sz w:val="24"/>
          <w:szCs w:val="24"/>
        </w:rPr>
      </w:pPr>
    </w:p>
    <w:p w14:paraId="25875DC0" w14:textId="77777777" w:rsidR="00E86A85" w:rsidRPr="00F06A5D" w:rsidRDefault="00E86A85" w:rsidP="00E74B05">
      <w:pPr>
        <w:spacing w:after="0" w:line="360" w:lineRule="auto"/>
        <w:jc w:val="left"/>
        <w:rPr>
          <w:rFonts w:asciiTheme="minorHAnsi" w:hAnsiTheme="minorHAnsi" w:cstheme="minorHAnsi"/>
          <w:sz w:val="24"/>
          <w:szCs w:val="24"/>
        </w:rPr>
      </w:pPr>
      <w:r w:rsidRPr="00F06A5D">
        <w:rPr>
          <w:rFonts w:asciiTheme="minorHAnsi" w:hAnsiTheme="minorHAnsi" w:cstheme="minorHAnsi"/>
          <w:sz w:val="24"/>
          <w:szCs w:val="24"/>
        </w:rPr>
        <w:t xml:space="preserve">Las respuestas recibidas en relación con las solicitudes de información para la evaluación del año 2021 dan a conocer que, en relación con los objetivos prioritarios (OP), se evaluará el OP N°6 (1 indicador) en tanto se dispone de la información requerida (tanto cualitativa como cuantitativa). Asimismo, para los OP N°1, N°5 y N°7 se hará una descripción sobre los avances que se lograron para el 2021, en tanto se cuenta con información cuantitativa, pero no con la información cualitativa, necesaria para una evaluación más integral. Finalmente, sobre los OP </w:t>
      </w:r>
      <w:proofErr w:type="spellStart"/>
      <w:r w:rsidRPr="00F06A5D">
        <w:rPr>
          <w:rFonts w:asciiTheme="minorHAnsi" w:hAnsiTheme="minorHAnsi" w:cstheme="minorHAnsi"/>
          <w:sz w:val="24"/>
          <w:szCs w:val="24"/>
        </w:rPr>
        <w:t>N°</w:t>
      </w:r>
      <w:proofErr w:type="spellEnd"/>
      <w:r w:rsidRPr="00F06A5D">
        <w:rPr>
          <w:rFonts w:asciiTheme="minorHAnsi" w:hAnsiTheme="minorHAnsi" w:cstheme="minorHAnsi"/>
          <w:sz w:val="24"/>
          <w:szCs w:val="24"/>
        </w:rPr>
        <w:t xml:space="preserve"> 2, </w:t>
      </w:r>
      <w:proofErr w:type="spellStart"/>
      <w:r w:rsidRPr="00F06A5D">
        <w:rPr>
          <w:rFonts w:asciiTheme="minorHAnsi" w:hAnsiTheme="minorHAnsi" w:cstheme="minorHAnsi"/>
          <w:sz w:val="24"/>
          <w:szCs w:val="24"/>
        </w:rPr>
        <w:t>N°</w:t>
      </w:r>
      <w:proofErr w:type="spellEnd"/>
      <w:r w:rsidRPr="00F06A5D">
        <w:rPr>
          <w:rFonts w:asciiTheme="minorHAnsi" w:hAnsiTheme="minorHAnsi" w:cstheme="minorHAnsi"/>
          <w:sz w:val="24"/>
          <w:szCs w:val="24"/>
        </w:rPr>
        <w:t xml:space="preserve"> 3 y </w:t>
      </w:r>
      <w:proofErr w:type="spellStart"/>
      <w:r w:rsidRPr="00F06A5D">
        <w:rPr>
          <w:rFonts w:asciiTheme="minorHAnsi" w:hAnsiTheme="minorHAnsi" w:cstheme="minorHAnsi"/>
          <w:sz w:val="24"/>
          <w:szCs w:val="24"/>
        </w:rPr>
        <w:t>N°</w:t>
      </w:r>
      <w:proofErr w:type="spellEnd"/>
      <w:r w:rsidRPr="00F06A5D">
        <w:rPr>
          <w:rFonts w:asciiTheme="minorHAnsi" w:hAnsiTheme="minorHAnsi" w:cstheme="minorHAnsi"/>
          <w:sz w:val="24"/>
          <w:szCs w:val="24"/>
        </w:rPr>
        <w:t xml:space="preserve"> 4, si bien el INEI cuenta con la base de datos (Microdatos) de la Encuesta Nacional de Hogares (ENAHO) 2021, dicha entidad se encuentra en procesamiento de la información solicitada por el MIMP.</w:t>
      </w:r>
    </w:p>
    <w:p w14:paraId="5524625E" w14:textId="77777777" w:rsidR="00E86A85" w:rsidRPr="00F06A5D" w:rsidRDefault="00E86A85" w:rsidP="00E74B05">
      <w:pPr>
        <w:spacing w:after="0" w:line="360" w:lineRule="auto"/>
        <w:jc w:val="left"/>
        <w:rPr>
          <w:rFonts w:asciiTheme="minorHAnsi" w:hAnsiTheme="minorHAnsi" w:cstheme="minorHAnsi"/>
          <w:sz w:val="24"/>
          <w:szCs w:val="24"/>
        </w:rPr>
      </w:pPr>
    </w:p>
    <w:p w14:paraId="6FDEA542" w14:textId="77777777" w:rsidR="00E86A85" w:rsidRPr="00F06A5D" w:rsidRDefault="00E86A85" w:rsidP="00E74B05">
      <w:pPr>
        <w:spacing w:after="0" w:line="360" w:lineRule="auto"/>
        <w:jc w:val="left"/>
        <w:rPr>
          <w:rFonts w:asciiTheme="minorHAnsi" w:hAnsiTheme="minorHAnsi" w:cstheme="minorHAnsi"/>
          <w:sz w:val="24"/>
          <w:szCs w:val="24"/>
        </w:rPr>
      </w:pPr>
      <w:r w:rsidRPr="00F06A5D">
        <w:rPr>
          <w:rFonts w:asciiTheme="minorHAnsi" w:hAnsiTheme="minorHAnsi" w:cstheme="minorHAnsi"/>
          <w:sz w:val="24"/>
          <w:szCs w:val="24"/>
        </w:rPr>
        <w:t>Hay que señalar además que, para el año 2021, deben evaluarse 9 servicios a través de 10 indicadores, habiendo obtenido información cuantitativa de todos. Situación diferente ocurrió con la información cualitativa respecto al avance en la implementación de servicios, en tanto no se pudo obtener información de 4 servicios a cargo del Ministerio de Educación (MINEDU).</w:t>
      </w:r>
    </w:p>
    <w:p w14:paraId="025CF7FC" w14:textId="77777777" w:rsidR="00E86A85" w:rsidRPr="00F06A5D" w:rsidRDefault="00E86A85" w:rsidP="00E74B05">
      <w:pPr>
        <w:spacing w:after="0" w:line="360" w:lineRule="auto"/>
        <w:jc w:val="left"/>
        <w:rPr>
          <w:rFonts w:asciiTheme="minorHAnsi" w:hAnsiTheme="minorHAnsi" w:cstheme="minorHAnsi"/>
          <w:sz w:val="24"/>
          <w:szCs w:val="24"/>
        </w:rPr>
      </w:pPr>
    </w:p>
    <w:p w14:paraId="5AAD4293" w14:textId="77777777" w:rsidR="00E86A85" w:rsidRPr="00F06A5D" w:rsidRDefault="00E86A85" w:rsidP="00E74B05">
      <w:pPr>
        <w:spacing w:after="0" w:line="360" w:lineRule="auto"/>
        <w:jc w:val="left"/>
        <w:rPr>
          <w:rFonts w:asciiTheme="minorHAnsi" w:hAnsiTheme="minorHAnsi" w:cstheme="minorHAnsi"/>
          <w:sz w:val="24"/>
          <w:szCs w:val="24"/>
        </w:rPr>
      </w:pPr>
      <w:r w:rsidRPr="00F06A5D">
        <w:rPr>
          <w:rFonts w:asciiTheme="minorHAnsi" w:hAnsiTheme="minorHAnsi" w:cstheme="minorHAnsi"/>
          <w:sz w:val="24"/>
          <w:szCs w:val="24"/>
        </w:rPr>
        <w:t xml:space="preserve">Respecto a estos 14 indicadores (4 de OP y 10 de servicios) que cuentan con un valor para el año 2021 (que representa el 88% del total de indicadores de la PNMDD para ese mismo año), se logró un avance en 8 indicadores, de los cuales destaca el servicio “Atención integral en los Centros de Emergencia Mujer a las personas con discapacidad afectadas por hechos de violencia” correspondiente al Programa Nacional para la Prevención y Erradicación de la Violencia contra las Mujeres e </w:t>
      </w:r>
      <w:r w:rsidRPr="00F06A5D">
        <w:rPr>
          <w:rFonts w:asciiTheme="minorHAnsi" w:hAnsiTheme="minorHAnsi" w:cstheme="minorHAnsi"/>
          <w:sz w:val="24"/>
          <w:szCs w:val="24"/>
        </w:rPr>
        <w:lastRenderedPageBreak/>
        <w:t>Integrantes del Grupo Familiar - AURORA, por haber tenido el mayor avance según la fórmula determinada por el Centro Nacional de Planeamiento Estratégico (</w:t>
      </w:r>
      <w:proofErr w:type="spellStart"/>
      <w:r w:rsidRPr="00F06A5D">
        <w:rPr>
          <w:rFonts w:asciiTheme="minorHAnsi" w:hAnsiTheme="minorHAnsi" w:cstheme="minorHAnsi"/>
          <w:sz w:val="24"/>
          <w:szCs w:val="24"/>
        </w:rPr>
        <w:t>Ceplan</w:t>
      </w:r>
      <w:proofErr w:type="spellEnd"/>
      <w:r w:rsidRPr="00F06A5D">
        <w:rPr>
          <w:rFonts w:asciiTheme="minorHAnsi" w:hAnsiTheme="minorHAnsi" w:cstheme="minorHAnsi"/>
          <w:sz w:val="24"/>
          <w:szCs w:val="24"/>
        </w:rPr>
        <w:t xml:space="preserve">). </w:t>
      </w:r>
    </w:p>
    <w:p w14:paraId="4857C503" w14:textId="77777777" w:rsidR="00D95C60" w:rsidRPr="00F06A5D" w:rsidRDefault="00D95C60" w:rsidP="00E74B05">
      <w:pPr>
        <w:spacing w:after="0" w:line="360" w:lineRule="auto"/>
        <w:rPr>
          <w:rFonts w:asciiTheme="minorHAnsi" w:hAnsiTheme="minorHAnsi" w:cstheme="minorHAnsi"/>
          <w:sz w:val="24"/>
          <w:szCs w:val="24"/>
        </w:rPr>
      </w:pPr>
    </w:p>
    <w:p w14:paraId="2F65BA7E" w14:textId="7CBF0CB7" w:rsidR="00D95C60" w:rsidRPr="00F06A5D" w:rsidRDefault="00D95C60" w:rsidP="00E74B05">
      <w:pPr>
        <w:spacing w:after="0" w:line="360" w:lineRule="auto"/>
        <w:jc w:val="left"/>
        <w:rPr>
          <w:rFonts w:asciiTheme="minorHAnsi" w:hAnsiTheme="minorHAnsi" w:cstheme="minorHAnsi"/>
          <w:sz w:val="24"/>
          <w:szCs w:val="24"/>
        </w:rPr>
      </w:pPr>
      <w:r w:rsidRPr="00F06A5D">
        <w:rPr>
          <w:rFonts w:asciiTheme="minorHAnsi" w:hAnsiTheme="minorHAnsi" w:cstheme="minorHAnsi"/>
          <w:sz w:val="24"/>
          <w:szCs w:val="24"/>
        </w:rPr>
        <w:t xml:space="preserve">Otros servicios que superaron las metas planteadas son “Certificación de la discapacidad” a cargo del sector y subsectores de salud; “Formación a docentes y otros agentes educativos de instituciones y programas educativos públicos de educación básica bajo un enfoque inclusivo o de atención a la diversidad en materia de discapacidad”, a cargo del MINEDU (considera dos indicadores); y “Defensa Pública accesible para personas con discapacidad, a cargo del Ministerio de Justicia y Derechos Humanos”. </w:t>
      </w:r>
    </w:p>
    <w:p w14:paraId="6CB02F1D" w14:textId="77777777" w:rsidR="00D95C60" w:rsidRPr="00F06A5D" w:rsidRDefault="00D95C60" w:rsidP="00E74B05">
      <w:pPr>
        <w:spacing w:after="0" w:line="360" w:lineRule="auto"/>
        <w:jc w:val="left"/>
        <w:rPr>
          <w:rFonts w:asciiTheme="minorHAnsi" w:hAnsiTheme="minorHAnsi" w:cstheme="minorHAnsi"/>
          <w:sz w:val="24"/>
          <w:szCs w:val="24"/>
        </w:rPr>
      </w:pPr>
    </w:p>
    <w:p w14:paraId="7F7443B1" w14:textId="05159681" w:rsidR="00DB18EC" w:rsidRPr="00F06A5D" w:rsidRDefault="00D95C60" w:rsidP="00E74B05">
      <w:pPr>
        <w:spacing w:after="0" w:line="360" w:lineRule="auto"/>
        <w:jc w:val="left"/>
        <w:rPr>
          <w:rFonts w:asciiTheme="minorHAnsi" w:hAnsiTheme="minorHAnsi" w:cstheme="minorHAnsi"/>
          <w:sz w:val="24"/>
          <w:szCs w:val="24"/>
        </w:rPr>
      </w:pPr>
      <w:r w:rsidRPr="00F06A5D">
        <w:rPr>
          <w:rFonts w:asciiTheme="minorHAnsi" w:hAnsiTheme="minorHAnsi" w:cstheme="minorHAnsi"/>
          <w:sz w:val="24"/>
          <w:szCs w:val="24"/>
        </w:rPr>
        <w:t>Los 5 indicadores de servicios restantes no superaron las metas respectivas para el año 2021. Estos servicios son el Programa de Intervención Temprana (PRITE) para niñas y niños menores de tres años, con discapacidad o en riesgo de adquirirla, servicio de Centro de Educación Básica Especial (CEBE) para niños, niñas, adolescentes, jóvenes y adultos en situación de discapacidad severa que requieren apoyos permanentes y especializados, y Servicio de Apoyo Educativo (SAE), los tres a cargo del MINEDU; luego, el servicio de Fortalecimiento de capacidades integrales en materia de infraestructura y equipamiento urbano accesible a Gobiernos Regionales y Locales, a cargo del MVCS; finalmente, el servicio de Desarrollo del deporte de alto rendimiento en las personas con discapacidad, a cargo del IPD.</w:t>
      </w:r>
    </w:p>
    <w:p w14:paraId="74A7DEC6" w14:textId="1EFCC6B5" w:rsidR="00DB18EC" w:rsidRDefault="00DB18EC" w:rsidP="00B62873">
      <w:pPr>
        <w:pStyle w:val="Ttulo1"/>
        <w:numPr>
          <w:ilvl w:val="0"/>
          <w:numId w:val="35"/>
        </w:numPr>
        <w:rPr>
          <w:rFonts w:eastAsia="Calibri"/>
          <w:lang w:val="es-ES"/>
        </w:rPr>
      </w:pPr>
      <w:bookmarkStart w:id="3" w:name="_Hlk150955548"/>
      <w:bookmarkStart w:id="4" w:name="_Toc151471571"/>
      <w:bookmarkStart w:id="5" w:name="_Toc151471587"/>
      <w:r w:rsidRPr="00F06A5D">
        <w:rPr>
          <w:rFonts w:eastAsia="Calibri"/>
          <w:lang w:val="es-ES"/>
        </w:rPr>
        <w:t>Presentación de la política nacional</w:t>
      </w:r>
      <w:bookmarkEnd w:id="4"/>
      <w:bookmarkEnd w:id="5"/>
    </w:p>
    <w:p w14:paraId="0FB73C9B" w14:textId="77777777" w:rsidR="00B62873" w:rsidRPr="00B62873" w:rsidRDefault="00B62873" w:rsidP="00B62873">
      <w:pPr>
        <w:rPr>
          <w:lang w:val="es-ES"/>
        </w:rPr>
      </w:pPr>
    </w:p>
    <w:bookmarkEnd w:id="3"/>
    <w:p w14:paraId="3DE6CF58" w14:textId="2A6A51FE" w:rsidR="00E86A85" w:rsidRPr="00F06A5D" w:rsidRDefault="004445C3" w:rsidP="00E74B05">
      <w:pPr>
        <w:spacing w:after="0" w:line="360" w:lineRule="auto"/>
        <w:jc w:val="left"/>
        <w:rPr>
          <w:rFonts w:asciiTheme="minorHAnsi" w:hAnsiTheme="minorHAnsi" w:cstheme="minorHAnsi"/>
          <w:sz w:val="24"/>
          <w:szCs w:val="24"/>
        </w:rPr>
      </w:pPr>
      <w:r w:rsidRPr="00F06A5D">
        <w:rPr>
          <w:rFonts w:asciiTheme="minorHAnsi" w:hAnsiTheme="minorHAnsi" w:cstheme="minorHAnsi"/>
          <w:sz w:val="24"/>
          <w:szCs w:val="24"/>
        </w:rPr>
        <w:t xml:space="preserve">Mediante Decreto Supremo N°007-2021-MIMP, de fecha 5 de junio de 2021, se crea la Política Nacional Multisectorial en Discapacidad para el Desarrollo al 2030 (PNMDD) a fin de abordar el problema público de la “Discriminación estructural hacia las personas con discapacidad”. Esta discriminación se manifiesta a través de patrones ocultos o encubiertos de comportamiento institucional discriminatorio, tradiciones culturales discriminatorias y normas y/o reglas sociales discriminatorias que ocasionan la privación o menoscabo en el ejercicio de los derechos de las personas con discapacidad. En este propósito, se espera atender a más de 3 millones de personas que presentan una o más deficiencias físicas, sensoriales, intelectuales o mentales de </w:t>
      </w:r>
      <w:r w:rsidRPr="00F06A5D">
        <w:rPr>
          <w:rFonts w:asciiTheme="minorHAnsi" w:hAnsiTheme="minorHAnsi" w:cstheme="minorHAnsi"/>
          <w:sz w:val="24"/>
          <w:szCs w:val="24"/>
        </w:rPr>
        <w:lastRenderedPageBreak/>
        <w:t>carácter permanente (57% mujeres y 43% hombres), cifra que representa el 10.3% de la población nacional (INEI, 2017); y permitir el ejercicio de su ciudadanía y gocen plena y efectivamente de sus derechos fundamentales, en igualdad de condiciones, accediendo a diversos servicios que garantizan su bienestar y calidad de vida, en una sociedad inclusiva, libre de prejuicios y estereotipos, y con instituciones sólidas que aseguren su desarrollo integral.</w:t>
      </w:r>
    </w:p>
    <w:p w14:paraId="004705B6" w14:textId="77777777" w:rsidR="004445C3" w:rsidRPr="00F06A5D" w:rsidRDefault="004445C3" w:rsidP="00E74B05">
      <w:pPr>
        <w:spacing w:after="0" w:line="360" w:lineRule="auto"/>
        <w:jc w:val="left"/>
        <w:rPr>
          <w:rFonts w:asciiTheme="minorHAnsi" w:hAnsiTheme="minorHAnsi" w:cstheme="minorHAnsi"/>
          <w:sz w:val="24"/>
          <w:szCs w:val="24"/>
        </w:rPr>
      </w:pPr>
    </w:p>
    <w:p w14:paraId="26A99196" w14:textId="0774F72B" w:rsidR="004445C3" w:rsidRPr="00F06A5D" w:rsidRDefault="004445C3" w:rsidP="00E74B05">
      <w:pPr>
        <w:spacing w:after="0" w:line="360" w:lineRule="auto"/>
        <w:jc w:val="left"/>
        <w:rPr>
          <w:rFonts w:asciiTheme="minorHAnsi" w:hAnsiTheme="minorHAnsi" w:cstheme="minorHAnsi"/>
          <w:sz w:val="24"/>
          <w:szCs w:val="24"/>
        </w:rPr>
      </w:pPr>
      <w:r w:rsidRPr="00F06A5D">
        <w:rPr>
          <w:rFonts w:asciiTheme="minorHAnsi" w:hAnsiTheme="minorHAnsi" w:cstheme="minorHAnsi"/>
          <w:sz w:val="24"/>
          <w:szCs w:val="24"/>
        </w:rPr>
        <w:t>La PNMDD sustenta su intervención para la promoción y protección de los derechos de las personas con discapacidad en lo establecido en la Constitución Política del Perú (CPP, 1993), la cual establece como fin supremo de la sociedad y del Estado la defensa de la persona con discapacidad y el respeto de su dignidad</w:t>
      </w:r>
      <w:r w:rsidR="00E11C0E">
        <w:rPr>
          <w:rStyle w:val="Refdenotaalpie"/>
          <w:rFonts w:asciiTheme="minorHAnsi" w:hAnsiTheme="minorHAnsi" w:cstheme="minorHAnsi"/>
          <w:sz w:val="24"/>
          <w:szCs w:val="24"/>
        </w:rPr>
        <w:footnoteReference w:id="1"/>
      </w:r>
      <w:r w:rsidRPr="00F06A5D">
        <w:rPr>
          <w:rFonts w:asciiTheme="minorHAnsi" w:hAnsiTheme="minorHAnsi" w:cstheme="minorHAnsi"/>
          <w:sz w:val="24"/>
          <w:szCs w:val="24"/>
        </w:rPr>
        <w:t xml:space="preserve"> ; asimismo faculta al Estado a garantizar el derecho a la igualdad y no discriminación</w:t>
      </w:r>
      <w:r w:rsidR="00E11C0E">
        <w:rPr>
          <w:rStyle w:val="Refdenotaalpie"/>
          <w:rFonts w:asciiTheme="minorHAnsi" w:hAnsiTheme="minorHAnsi" w:cstheme="minorHAnsi"/>
          <w:sz w:val="24"/>
          <w:szCs w:val="24"/>
        </w:rPr>
        <w:footnoteReference w:id="2"/>
      </w:r>
      <w:r w:rsidRPr="00F06A5D">
        <w:rPr>
          <w:rFonts w:asciiTheme="minorHAnsi" w:hAnsiTheme="minorHAnsi" w:cstheme="minorHAnsi"/>
          <w:sz w:val="24"/>
          <w:szCs w:val="24"/>
        </w:rPr>
        <w:t xml:space="preserve"> , además del derecho a la educación</w:t>
      </w:r>
      <w:r w:rsidR="00E11C0E">
        <w:rPr>
          <w:rStyle w:val="Refdenotaalpie"/>
          <w:rFonts w:asciiTheme="minorHAnsi" w:hAnsiTheme="minorHAnsi" w:cstheme="minorHAnsi"/>
          <w:sz w:val="24"/>
          <w:szCs w:val="24"/>
        </w:rPr>
        <w:footnoteReference w:id="3"/>
      </w:r>
      <w:r w:rsidRPr="00F06A5D">
        <w:rPr>
          <w:rFonts w:asciiTheme="minorHAnsi" w:hAnsiTheme="minorHAnsi" w:cstheme="minorHAnsi"/>
          <w:sz w:val="24"/>
          <w:szCs w:val="24"/>
        </w:rPr>
        <w:t xml:space="preserve"> , trabajo</w:t>
      </w:r>
      <w:r w:rsidR="00E11C0E">
        <w:rPr>
          <w:rStyle w:val="Refdenotaalpie"/>
          <w:rFonts w:asciiTheme="minorHAnsi" w:hAnsiTheme="minorHAnsi" w:cstheme="minorHAnsi"/>
          <w:sz w:val="24"/>
          <w:szCs w:val="24"/>
        </w:rPr>
        <w:footnoteReference w:id="4"/>
      </w:r>
      <w:r w:rsidRPr="00F06A5D">
        <w:rPr>
          <w:rFonts w:asciiTheme="minorHAnsi" w:hAnsiTheme="minorHAnsi" w:cstheme="minorHAnsi"/>
          <w:sz w:val="24"/>
          <w:szCs w:val="24"/>
        </w:rPr>
        <w:t xml:space="preserve">  y salud</w:t>
      </w:r>
      <w:r w:rsidR="00E11C0E">
        <w:rPr>
          <w:rStyle w:val="Refdenotaalpie"/>
          <w:rFonts w:asciiTheme="minorHAnsi" w:hAnsiTheme="minorHAnsi" w:cstheme="minorHAnsi"/>
          <w:sz w:val="24"/>
          <w:szCs w:val="24"/>
        </w:rPr>
        <w:footnoteReference w:id="5"/>
      </w:r>
      <w:r w:rsidRPr="00F06A5D">
        <w:rPr>
          <w:rFonts w:asciiTheme="minorHAnsi" w:hAnsiTheme="minorHAnsi" w:cstheme="minorHAnsi"/>
          <w:sz w:val="24"/>
          <w:szCs w:val="24"/>
        </w:rPr>
        <w:t xml:space="preserve">  de las personas en el territorio nacional. Cabe mencionar que conforme al artículo 5 de la Ley de Organización y Funciones del MIMP, el MIMP tiene, entre otros, como ámbito de competencia, la promoción y protección de los derechos de las personas con discapacidad. Por otro lado, el artículo 63 de la Ley </w:t>
      </w:r>
      <w:proofErr w:type="spellStart"/>
      <w:r w:rsidRPr="00F06A5D">
        <w:rPr>
          <w:rFonts w:asciiTheme="minorHAnsi" w:hAnsiTheme="minorHAnsi" w:cstheme="minorHAnsi"/>
          <w:sz w:val="24"/>
          <w:szCs w:val="24"/>
        </w:rPr>
        <w:t>N°</w:t>
      </w:r>
      <w:proofErr w:type="spellEnd"/>
      <w:r w:rsidRPr="00F06A5D">
        <w:rPr>
          <w:rFonts w:asciiTheme="minorHAnsi" w:hAnsiTheme="minorHAnsi" w:cstheme="minorHAnsi"/>
          <w:sz w:val="24"/>
          <w:szCs w:val="24"/>
        </w:rPr>
        <w:t xml:space="preserve"> 29973, Ley General de la Persona con Discapacidad, establece que el Consejo Nacional para la Integración de la Persona con Discapacidad (CONADIS), como organismo público ejecutor adscrito al MIMP, es el órgano especializado en cuestiones relativas a la discapacidad, teniendo entre sus funciones “Formular, planificar, dirigir, coordinar, ejecutar, supervisar y evaluar las políticas nacionales y sectoriales en materia de discapacidad”, siendo el ente rector del sistema funcional denominado Sistema Nacional para la Integración de la Persona con Discapacidad (</w:t>
      </w:r>
      <w:proofErr w:type="spellStart"/>
      <w:r w:rsidRPr="00F06A5D">
        <w:rPr>
          <w:rFonts w:asciiTheme="minorHAnsi" w:hAnsiTheme="minorHAnsi" w:cstheme="minorHAnsi"/>
          <w:sz w:val="24"/>
          <w:szCs w:val="24"/>
        </w:rPr>
        <w:t>Sinapedis</w:t>
      </w:r>
      <w:proofErr w:type="spellEnd"/>
      <w:r w:rsidRPr="00F06A5D">
        <w:rPr>
          <w:rFonts w:asciiTheme="minorHAnsi" w:hAnsiTheme="minorHAnsi" w:cstheme="minorHAnsi"/>
          <w:sz w:val="24"/>
          <w:szCs w:val="24"/>
        </w:rPr>
        <w:t>).</w:t>
      </w:r>
    </w:p>
    <w:p w14:paraId="5242E216" w14:textId="77777777" w:rsidR="004445C3" w:rsidRPr="00F06A5D" w:rsidRDefault="004445C3" w:rsidP="00E74B05">
      <w:pPr>
        <w:spacing w:after="0" w:line="360" w:lineRule="auto"/>
        <w:jc w:val="left"/>
        <w:rPr>
          <w:rFonts w:asciiTheme="minorHAnsi" w:hAnsiTheme="minorHAnsi" w:cstheme="minorHAnsi"/>
          <w:sz w:val="24"/>
          <w:szCs w:val="24"/>
        </w:rPr>
      </w:pPr>
    </w:p>
    <w:p w14:paraId="42CCC527" w14:textId="6AE8417A" w:rsidR="004445C3" w:rsidRPr="00F06A5D" w:rsidRDefault="004445C3" w:rsidP="00E74B05">
      <w:pPr>
        <w:spacing w:after="0" w:line="360" w:lineRule="auto"/>
        <w:jc w:val="left"/>
        <w:rPr>
          <w:rFonts w:asciiTheme="minorHAnsi" w:hAnsiTheme="minorHAnsi" w:cstheme="minorHAnsi"/>
          <w:sz w:val="24"/>
          <w:szCs w:val="24"/>
        </w:rPr>
      </w:pPr>
      <w:r w:rsidRPr="00F06A5D">
        <w:rPr>
          <w:rFonts w:asciiTheme="minorHAnsi" w:hAnsiTheme="minorHAnsi" w:cstheme="minorHAnsi"/>
          <w:sz w:val="24"/>
          <w:szCs w:val="24"/>
        </w:rPr>
        <w:t>En el contexto de la pandemia por la COVID-19, la normatividad en la materia se reforzó con la emisión del Decreto Legislativo N°1468, normatividad que tiene por objeto establecer disposiciones de prevención y protección a las personas con discapacidad ante la emergencia sanitaria ocasionada por la COVID-19.</w:t>
      </w:r>
    </w:p>
    <w:p w14:paraId="48948095" w14:textId="77777777" w:rsidR="004445C3" w:rsidRPr="00F06A5D" w:rsidRDefault="004445C3" w:rsidP="00E74B05">
      <w:pPr>
        <w:spacing w:after="0" w:line="360" w:lineRule="auto"/>
        <w:jc w:val="left"/>
        <w:rPr>
          <w:rFonts w:asciiTheme="minorHAnsi" w:hAnsiTheme="minorHAnsi" w:cstheme="minorHAnsi"/>
          <w:sz w:val="24"/>
          <w:szCs w:val="24"/>
        </w:rPr>
      </w:pPr>
    </w:p>
    <w:p w14:paraId="2FBBF562" w14:textId="77777777" w:rsidR="004445C3" w:rsidRPr="00F06A5D" w:rsidRDefault="004445C3" w:rsidP="00E74B05">
      <w:pPr>
        <w:spacing w:after="0" w:line="360" w:lineRule="auto"/>
        <w:jc w:val="left"/>
        <w:rPr>
          <w:rFonts w:asciiTheme="minorHAnsi" w:hAnsiTheme="minorHAnsi" w:cstheme="minorHAnsi"/>
          <w:sz w:val="24"/>
          <w:szCs w:val="24"/>
        </w:rPr>
      </w:pPr>
      <w:r w:rsidRPr="00F06A5D">
        <w:rPr>
          <w:rFonts w:asciiTheme="minorHAnsi" w:hAnsiTheme="minorHAnsi" w:cstheme="minorHAnsi"/>
          <w:sz w:val="24"/>
          <w:szCs w:val="24"/>
        </w:rPr>
        <w:lastRenderedPageBreak/>
        <w:t>Asimismo, también se acoge al marco normativo internacional, principalmente la Declaración Universal de Derechos Humanos (1948), Convención sobre los Derechos de las Personas con Discapacidad (2008), Convención Interamericana para la Eliminación de todas las Formas de Discriminación contra las Personas con Discapacidad (1999) y la Agenda 2030 para el Desarrollo Sostenible, las cuales propician la búsqueda del bienestar de las personas con discapacidad.</w:t>
      </w:r>
    </w:p>
    <w:p w14:paraId="58C184BF" w14:textId="77777777" w:rsidR="004445C3" w:rsidRPr="00F06A5D" w:rsidRDefault="004445C3" w:rsidP="00E74B05">
      <w:pPr>
        <w:spacing w:after="0" w:line="360" w:lineRule="auto"/>
        <w:jc w:val="left"/>
        <w:rPr>
          <w:rFonts w:asciiTheme="minorHAnsi" w:hAnsiTheme="minorHAnsi" w:cstheme="minorHAnsi"/>
          <w:sz w:val="24"/>
          <w:szCs w:val="24"/>
        </w:rPr>
      </w:pPr>
    </w:p>
    <w:p w14:paraId="4F440ED1" w14:textId="130E6C8E" w:rsidR="004445C3" w:rsidRPr="00F06A5D" w:rsidRDefault="004445C3" w:rsidP="00E74B05">
      <w:pPr>
        <w:spacing w:after="0" w:line="360" w:lineRule="auto"/>
        <w:jc w:val="left"/>
        <w:rPr>
          <w:rFonts w:asciiTheme="minorHAnsi" w:hAnsiTheme="minorHAnsi" w:cstheme="minorHAnsi"/>
          <w:sz w:val="24"/>
          <w:szCs w:val="24"/>
        </w:rPr>
      </w:pPr>
      <w:r w:rsidRPr="00F06A5D">
        <w:rPr>
          <w:rFonts w:asciiTheme="minorHAnsi" w:hAnsiTheme="minorHAnsi" w:cstheme="minorHAnsi"/>
          <w:sz w:val="24"/>
          <w:szCs w:val="24"/>
        </w:rPr>
        <w:t>En este marco, la PNMDD plantea al 2030 que, en nuestro país, la discriminación estructural hacia las personas con discapacidad se reducirá, permitiendo que alcancen su desarrollo integral y ejerzan plenamente sus derechos en una sociedad inclusiva, buscando lograr:</w:t>
      </w:r>
    </w:p>
    <w:p w14:paraId="2B3D58D1" w14:textId="77777777" w:rsidR="004445C3" w:rsidRPr="0001710E" w:rsidRDefault="004445C3" w:rsidP="00E74B05">
      <w:pPr>
        <w:pStyle w:val="Prrafodelista"/>
        <w:numPr>
          <w:ilvl w:val="0"/>
          <w:numId w:val="5"/>
        </w:numPr>
        <w:pBdr>
          <w:top w:val="nil"/>
          <w:left w:val="nil"/>
          <w:bottom w:val="nil"/>
          <w:right w:val="nil"/>
          <w:between w:val="nil"/>
        </w:pBdr>
        <w:spacing w:after="0" w:line="360" w:lineRule="auto"/>
        <w:jc w:val="left"/>
        <w:rPr>
          <w:rFonts w:asciiTheme="minorHAnsi" w:hAnsiTheme="minorHAnsi" w:cstheme="minorHAnsi"/>
          <w:color w:val="000000"/>
          <w:sz w:val="24"/>
          <w:szCs w:val="24"/>
        </w:rPr>
      </w:pPr>
      <w:r w:rsidRPr="0001710E">
        <w:rPr>
          <w:rFonts w:asciiTheme="minorHAnsi" w:hAnsiTheme="minorHAnsi" w:cstheme="minorHAnsi"/>
          <w:color w:val="000000"/>
          <w:sz w:val="24"/>
          <w:szCs w:val="24"/>
        </w:rPr>
        <w:t>Que el porcentaje de personas con discapacidad que se encuentran en pobreza monetaria se reduzca de 21.6% a 19.7%.</w:t>
      </w:r>
    </w:p>
    <w:p w14:paraId="6B850EEF" w14:textId="77777777" w:rsidR="004445C3" w:rsidRPr="00F06A5D" w:rsidRDefault="004445C3" w:rsidP="00E74B05">
      <w:pPr>
        <w:numPr>
          <w:ilvl w:val="0"/>
          <w:numId w:val="4"/>
        </w:numPr>
        <w:pBdr>
          <w:top w:val="nil"/>
          <w:left w:val="nil"/>
          <w:bottom w:val="nil"/>
          <w:right w:val="nil"/>
          <w:between w:val="nil"/>
        </w:pBdr>
        <w:spacing w:after="0" w:line="360" w:lineRule="auto"/>
        <w:jc w:val="left"/>
        <w:rPr>
          <w:rFonts w:asciiTheme="minorHAnsi" w:hAnsiTheme="minorHAnsi" w:cstheme="minorHAnsi"/>
          <w:color w:val="000000"/>
          <w:sz w:val="24"/>
          <w:szCs w:val="24"/>
        </w:rPr>
      </w:pPr>
      <w:r w:rsidRPr="00F06A5D">
        <w:rPr>
          <w:rFonts w:asciiTheme="minorHAnsi" w:hAnsiTheme="minorHAnsi" w:cstheme="minorHAnsi"/>
          <w:color w:val="000000"/>
          <w:sz w:val="24"/>
          <w:szCs w:val="24"/>
        </w:rPr>
        <w:t>Que el porcentaje de personas con discapacidad que no se atendieron en un centro de salud debido a un motivo que refleja exclusión o falta de oportunidades disminuya de 15.6% a 10.1%.</w:t>
      </w:r>
    </w:p>
    <w:p w14:paraId="6A9ACBD3" w14:textId="77777777" w:rsidR="004445C3" w:rsidRPr="00F06A5D" w:rsidRDefault="004445C3" w:rsidP="00E74B05">
      <w:pPr>
        <w:numPr>
          <w:ilvl w:val="0"/>
          <w:numId w:val="4"/>
        </w:numPr>
        <w:pBdr>
          <w:top w:val="nil"/>
          <w:left w:val="nil"/>
          <w:bottom w:val="nil"/>
          <w:right w:val="nil"/>
          <w:between w:val="nil"/>
        </w:pBdr>
        <w:spacing w:after="0" w:line="360" w:lineRule="auto"/>
        <w:jc w:val="left"/>
        <w:rPr>
          <w:rFonts w:asciiTheme="minorHAnsi" w:hAnsiTheme="minorHAnsi" w:cstheme="minorHAnsi"/>
          <w:color w:val="000000"/>
          <w:sz w:val="24"/>
          <w:szCs w:val="24"/>
        </w:rPr>
      </w:pPr>
      <w:r w:rsidRPr="00F06A5D">
        <w:rPr>
          <w:rFonts w:asciiTheme="minorHAnsi" w:hAnsiTheme="minorHAnsi" w:cstheme="minorHAnsi"/>
          <w:color w:val="000000"/>
          <w:sz w:val="24"/>
          <w:szCs w:val="24"/>
        </w:rPr>
        <w:t>Que el porcentaje de personas con discapacidad que culminen la educación básica se incremente de 39.9% a 48.2%.</w:t>
      </w:r>
    </w:p>
    <w:p w14:paraId="4F8A5829" w14:textId="77777777" w:rsidR="004445C3" w:rsidRPr="00F06A5D" w:rsidRDefault="004445C3" w:rsidP="00E74B05">
      <w:pPr>
        <w:numPr>
          <w:ilvl w:val="0"/>
          <w:numId w:val="4"/>
        </w:numPr>
        <w:pBdr>
          <w:top w:val="nil"/>
          <w:left w:val="nil"/>
          <w:bottom w:val="nil"/>
          <w:right w:val="nil"/>
          <w:between w:val="nil"/>
        </w:pBdr>
        <w:spacing w:after="0" w:line="360" w:lineRule="auto"/>
        <w:jc w:val="left"/>
        <w:rPr>
          <w:rFonts w:asciiTheme="minorHAnsi" w:hAnsiTheme="minorHAnsi" w:cstheme="minorHAnsi"/>
          <w:color w:val="000000"/>
          <w:sz w:val="24"/>
          <w:szCs w:val="24"/>
        </w:rPr>
      </w:pPr>
      <w:r w:rsidRPr="00F06A5D">
        <w:rPr>
          <w:rFonts w:asciiTheme="minorHAnsi" w:hAnsiTheme="minorHAnsi" w:cstheme="minorHAnsi"/>
          <w:color w:val="000000"/>
          <w:sz w:val="24"/>
          <w:szCs w:val="24"/>
        </w:rPr>
        <w:t>Que el porcentaje de personas con discapacidad en edad de trabajar que están ocupadas incremente de 43.1% a 47.2%.</w:t>
      </w:r>
    </w:p>
    <w:p w14:paraId="0964F610" w14:textId="77777777" w:rsidR="004445C3" w:rsidRPr="00F06A5D" w:rsidRDefault="004445C3" w:rsidP="00E74B05">
      <w:pPr>
        <w:numPr>
          <w:ilvl w:val="0"/>
          <w:numId w:val="4"/>
        </w:numPr>
        <w:pBdr>
          <w:top w:val="nil"/>
          <w:left w:val="nil"/>
          <w:bottom w:val="nil"/>
          <w:right w:val="nil"/>
          <w:between w:val="nil"/>
        </w:pBdr>
        <w:spacing w:after="0" w:line="360" w:lineRule="auto"/>
        <w:jc w:val="left"/>
        <w:rPr>
          <w:rFonts w:asciiTheme="minorHAnsi" w:hAnsiTheme="minorHAnsi" w:cstheme="minorHAnsi"/>
          <w:color w:val="000000"/>
          <w:sz w:val="24"/>
          <w:szCs w:val="24"/>
        </w:rPr>
      </w:pPr>
      <w:r w:rsidRPr="00F06A5D">
        <w:rPr>
          <w:rFonts w:asciiTheme="minorHAnsi" w:hAnsiTheme="minorHAnsi" w:cstheme="minorHAnsi"/>
          <w:color w:val="000000"/>
          <w:sz w:val="24"/>
          <w:szCs w:val="24"/>
        </w:rPr>
        <w:t>Finalmente, que el porcentaje de personas con discapacidad que declaran haber sentido algún tipo de discriminación se reduzca de 16.5% a 11.0%.</w:t>
      </w:r>
    </w:p>
    <w:p w14:paraId="7229BB69" w14:textId="77777777" w:rsidR="009E7ACF" w:rsidRPr="00F06A5D" w:rsidRDefault="009E7ACF" w:rsidP="00E74B05">
      <w:pPr>
        <w:pBdr>
          <w:top w:val="nil"/>
          <w:left w:val="nil"/>
          <w:bottom w:val="nil"/>
          <w:right w:val="nil"/>
          <w:between w:val="nil"/>
        </w:pBdr>
        <w:spacing w:after="0" w:line="360" w:lineRule="auto"/>
        <w:ind w:left="720"/>
        <w:jc w:val="left"/>
        <w:rPr>
          <w:rFonts w:asciiTheme="minorHAnsi" w:hAnsiTheme="minorHAnsi" w:cstheme="minorHAnsi"/>
          <w:color w:val="000000"/>
          <w:sz w:val="24"/>
          <w:szCs w:val="24"/>
        </w:rPr>
      </w:pPr>
    </w:p>
    <w:p w14:paraId="0016404F" w14:textId="6213D0DF" w:rsidR="00E86A85" w:rsidRDefault="004445C3" w:rsidP="00E74B05">
      <w:pPr>
        <w:spacing w:line="360" w:lineRule="auto"/>
        <w:jc w:val="left"/>
        <w:rPr>
          <w:rFonts w:asciiTheme="minorHAnsi" w:hAnsiTheme="minorHAnsi" w:cstheme="minorHAnsi"/>
          <w:sz w:val="24"/>
          <w:szCs w:val="24"/>
        </w:rPr>
      </w:pPr>
      <w:r w:rsidRPr="00F06A5D">
        <w:rPr>
          <w:rFonts w:asciiTheme="minorHAnsi" w:hAnsiTheme="minorHAnsi" w:cstheme="minorHAnsi"/>
          <w:sz w:val="24"/>
          <w:szCs w:val="24"/>
        </w:rPr>
        <w:t xml:space="preserve">Para ello plantea la articulación de un conjunto de entidades responsables de brindar los servicios para las personas con discapacidad: CONADIS, Gobiernos Regionales, Gobiernos Locales, Presidencia del Consejo de Ministros; ministerios como el Ministerio de Trabajo y Promoción del Empleo (MTPE), Ministerio de la Producción (PRODUCE), Ministerio de Salud (MINSA), Ministerio de Defensa (MINDEF), Ministerio del Interior (MININTER), Ministerio de Educación (MINEDU), Ministerio de Transportes y Comunicaciones (MTC), Ministerio de Vivienda, Construcción y Saneamiento (MVCS), Ministerio de Cultura (CULTURA), Ministerio de Justicia y Derechos Humanos (MINJUS), Ministerio de Comercio Exterior y Turismo (MINCETUR), Ministerio de la Mujer y </w:t>
      </w:r>
      <w:r w:rsidRPr="00F06A5D">
        <w:rPr>
          <w:rFonts w:asciiTheme="minorHAnsi" w:hAnsiTheme="minorHAnsi" w:cstheme="minorHAnsi"/>
          <w:sz w:val="24"/>
          <w:szCs w:val="24"/>
        </w:rPr>
        <w:lastRenderedPageBreak/>
        <w:t xml:space="preserve">Poblaciones Vulnerables (MIMP); organismos autónomos como la Oficina Nacional de  Procesos Electorales (ONPE), Jurado Nacional de Elecciones (JNE), Ministerio Público Fiscalía de la Nación. </w:t>
      </w:r>
    </w:p>
    <w:p w14:paraId="0DC547E2" w14:textId="77777777" w:rsidR="00F95338" w:rsidRDefault="00F95338" w:rsidP="00E74B05">
      <w:pPr>
        <w:spacing w:after="0" w:line="360" w:lineRule="auto"/>
        <w:jc w:val="left"/>
        <w:rPr>
          <w:rFonts w:asciiTheme="minorHAnsi" w:hAnsiTheme="minorHAnsi" w:cstheme="minorHAnsi"/>
          <w:sz w:val="24"/>
          <w:szCs w:val="24"/>
        </w:rPr>
      </w:pPr>
    </w:p>
    <w:p w14:paraId="30592421" w14:textId="41F61CD6" w:rsidR="00BE6151" w:rsidRPr="002746BE" w:rsidRDefault="002746BE" w:rsidP="00B62873">
      <w:pPr>
        <w:spacing w:line="360" w:lineRule="auto"/>
        <w:jc w:val="left"/>
        <w:rPr>
          <w:rFonts w:asciiTheme="minorHAnsi" w:hAnsiTheme="minorHAnsi" w:cstheme="minorHAnsi"/>
          <w:sz w:val="24"/>
          <w:szCs w:val="24"/>
        </w:rPr>
      </w:pPr>
      <w:r w:rsidRPr="002746BE">
        <w:rPr>
          <w:rFonts w:asciiTheme="minorHAnsi" w:hAnsiTheme="minorHAnsi" w:cstheme="minorHAnsi"/>
          <w:sz w:val="24"/>
          <w:szCs w:val="24"/>
        </w:rPr>
        <w:t xml:space="preserve">La PNMDD se creó </w:t>
      </w:r>
      <w:r w:rsidRPr="002746BE">
        <w:rPr>
          <w:rFonts w:asciiTheme="minorHAnsi" w:hAnsiTheme="minorHAnsi" w:cstheme="minorHAnsi"/>
          <w:b/>
          <w:bCs/>
          <w:sz w:val="24"/>
          <w:szCs w:val="24"/>
        </w:rPr>
        <w:t>para</w:t>
      </w:r>
      <w:r w:rsidRPr="002746BE">
        <w:rPr>
          <w:rFonts w:asciiTheme="minorHAnsi" w:hAnsiTheme="minorHAnsi" w:cstheme="minorHAnsi"/>
          <w:sz w:val="24"/>
          <w:szCs w:val="24"/>
        </w:rPr>
        <w:t xml:space="preserve"> garantizar el pleno goce y ejercicio de los derechos de las personas con discapacidad y generar un impacto positivo en su desarrollo integral, eliminando la discriminación estructural existente hacia este grupo, lo cual trasciende y es independiente de las acciones individuales de discriminación; y que, además, forma parte de un proceso de acumulación de desventajas y tiene implicancias sociales en los ámbitos de disfrute de los derechos y reproducción de la desigualdad social. Asimismo, </w:t>
      </w:r>
      <w:r w:rsidRPr="002746BE">
        <w:rPr>
          <w:rFonts w:asciiTheme="minorHAnsi" w:hAnsiTheme="minorHAnsi" w:cstheme="minorHAnsi"/>
          <w:b/>
          <w:bCs/>
          <w:sz w:val="24"/>
          <w:szCs w:val="24"/>
        </w:rPr>
        <w:t>busca</w:t>
      </w:r>
      <w:r w:rsidRPr="002746BE">
        <w:rPr>
          <w:rFonts w:asciiTheme="minorHAnsi" w:hAnsiTheme="minorHAnsi" w:cstheme="minorHAnsi"/>
          <w:sz w:val="24"/>
          <w:szCs w:val="24"/>
        </w:rPr>
        <w:t xml:space="preserve"> coadyuvar al ejercicio de su ciudadanía y gocen plena y efectivamente de sus derechos, en igualdad de condiciones, accediendo a diversos servicios que garantizan su bienestar y calidad de vida, comprometiendo a las instituciones gubernamentales, además de involucrar y servir de referencia a las empresas, la academia, las organizaciones de y para personas con discapacidad, y la sociedad en general, considerando la necesidad de priorizar e impulsar su desarrollo.</w:t>
      </w:r>
    </w:p>
    <w:p w14:paraId="3DC74ADC" w14:textId="3D460337" w:rsidR="00D151FB" w:rsidRDefault="00D151FB" w:rsidP="00B62873">
      <w:pPr>
        <w:pStyle w:val="Ttulo1"/>
        <w:numPr>
          <w:ilvl w:val="0"/>
          <w:numId w:val="35"/>
        </w:numPr>
        <w:rPr>
          <w:lang w:val="es-ES"/>
        </w:rPr>
      </w:pPr>
      <w:bookmarkStart w:id="6" w:name="_Toc151471572"/>
      <w:bookmarkStart w:id="7" w:name="_Toc151471588"/>
      <w:r w:rsidRPr="00F06A5D">
        <w:rPr>
          <w:lang w:val="es-ES"/>
        </w:rPr>
        <w:t>Contexto</w:t>
      </w:r>
      <w:bookmarkEnd w:id="6"/>
      <w:bookmarkEnd w:id="7"/>
    </w:p>
    <w:p w14:paraId="075B1400" w14:textId="77777777" w:rsidR="00B62873" w:rsidRPr="00B62873" w:rsidRDefault="00B62873" w:rsidP="00B62873">
      <w:pPr>
        <w:rPr>
          <w:lang w:val="es-ES"/>
        </w:rPr>
      </w:pPr>
    </w:p>
    <w:p w14:paraId="56683401" w14:textId="546AEECB" w:rsidR="00D151FB" w:rsidRDefault="00D151FB" w:rsidP="00E74B05">
      <w:pPr>
        <w:spacing w:line="360" w:lineRule="auto"/>
        <w:jc w:val="left"/>
        <w:rPr>
          <w:rFonts w:asciiTheme="minorHAnsi" w:hAnsiTheme="minorHAnsi" w:cstheme="minorHAnsi"/>
          <w:sz w:val="24"/>
          <w:szCs w:val="24"/>
          <w:lang w:val="es-ES"/>
        </w:rPr>
      </w:pPr>
      <w:r w:rsidRPr="00F06A5D">
        <w:rPr>
          <w:rFonts w:asciiTheme="minorHAnsi" w:hAnsiTheme="minorHAnsi" w:cstheme="minorHAnsi"/>
          <w:sz w:val="24"/>
          <w:szCs w:val="24"/>
          <w:lang w:val="es-ES"/>
        </w:rPr>
        <w:t>En el presente acápite, se presenta una descripción sobre el contexto económico, social y político, así como los factores más relevantes identificados que acontecieron durante el 2021 y que tuvieron una influencia en la implementación y desempeño de la PNMDD tanto en sus objetivos prioritarios como en sus servicios. Esta información fue recopilada y sistematizada a partir de la información reportada por entidades responsables en la prestación de los servicios vinculados con la PNMDD.</w:t>
      </w:r>
    </w:p>
    <w:p w14:paraId="2CF8B592" w14:textId="77777777" w:rsidR="0001710E" w:rsidRPr="00F06A5D" w:rsidRDefault="0001710E" w:rsidP="00E74B05">
      <w:pPr>
        <w:spacing w:after="0" w:line="360" w:lineRule="auto"/>
        <w:jc w:val="left"/>
        <w:rPr>
          <w:rFonts w:asciiTheme="minorHAnsi" w:hAnsiTheme="minorHAnsi" w:cstheme="minorHAnsi"/>
          <w:sz w:val="24"/>
          <w:szCs w:val="24"/>
          <w:lang w:val="es-ES"/>
        </w:rPr>
      </w:pPr>
    </w:p>
    <w:p w14:paraId="769FDDFB" w14:textId="37BD3BE6" w:rsidR="00D151FB" w:rsidRPr="00F06A5D" w:rsidRDefault="00D151FB" w:rsidP="00E74B05">
      <w:pPr>
        <w:spacing w:line="360" w:lineRule="auto"/>
        <w:jc w:val="left"/>
        <w:rPr>
          <w:rFonts w:asciiTheme="minorHAnsi" w:hAnsiTheme="minorHAnsi" w:cstheme="minorHAnsi"/>
          <w:sz w:val="24"/>
          <w:szCs w:val="24"/>
          <w:lang w:val="es-ES"/>
        </w:rPr>
      </w:pPr>
      <w:r w:rsidRPr="00F06A5D">
        <w:rPr>
          <w:rFonts w:asciiTheme="minorHAnsi" w:hAnsiTheme="minorHAnsi" w:cstheme="minorHAnsi"/>
          <w:sz w:val="24"/>
          <w:szCs w:val="24"/>
          <w:lang w:val="es-ES"/>
        </w:rPr>
        <w:t xml:space="preserve">En relación con el contexto nacional en el que se implementó la PNMDD durante el año 2021, se puede mencionar que la situación económica y social fueron afectadas de forma negativa por la COVID-19 y las medidas tomadas durante el Estado de Emergencia Sanitaria. Respecto al aspecto económico, la paralización de diversas actividades económicas claves conllevó a la pérdida de los puestos laborales de una </w:t>
      </w:r>
      <w:r w:rsidRPr="00F06A5D">
        <w:rPr>
          <w:rFonts w:asciiTheme="minorHAnsi" w:hAnsiTheme="minorHAnsi" w:cstheme="minorHAnsi"/>
          <w:sz w:val="24"/>
          <w:szCs w:val="24"/>
          <w:lang w:val="es-ES"/>
        </w:rPr>
        <w:lastRenderedPageBreak/>
        <w:t>gran parte de la población originando así, el aumento de la tasa de desempleo y que casi un tercio de la población en el Perú no puedan cubrir sus necesidades básicas</w:t>
      </w:r>
      <w:r w:rsidR="006C41BD">
        <w:rPr>
          <w:rStyle w:val="Refdenotaalpie"/>
          <w:rFonts w:asciiTheme="minorHAnsi" w:hAnsiTheme="minorHAnsi" w:cstheme="minorHAnsi"/>
          <w:sz w:val="24"/>
          <w:szCs w:val="24"/>
          <w:lang w:val="es-ES"/>
        </w:rPr>
        <w:footnoteReference w:id="6"/>
      </w:r>
      <w:r w:rsidRPr="00F06A5D">
        <w:rPr>
          <w:rFonts w:asciiTheme="minorHAnsi" w:hAnsiTheme="minorHAnsi" w:cstheme="minorHAnsi"/>
          <w:sz w:val="24"/>
          <w:szCs w:val="24"/>
          <w:lang w:val="es-ES"/>
        </w:rPr>
        <w:t xml:space="preserve">. </w:t>
      </w:r>
    </w:p>
    <w:p w14:paraId="6E13DB4B" w14:textId="77777777" w:rsidR="00D151FB" w:rsidRPr="00F06A5D" w:rsidRDefault="00D151FB" w:rsidP="00E74B05">
      <w:pPr>
        <w:spacing w:after="0" w:line="360" w:lineRule="auto"/>
        <w:jc w:val="left"/>
        <w:rPr>
          <w:rFonts w:asciiTheme="minorHAnsi" w:hAnsiTheme="minorHAnsi" w:cstheme="minorHAnsi"/>
          <w:sz w:val="24"/>
          <w:szCs w:val="24"/>
          <w:lang w:val="es-ES"/>
        </w:rPr>
      </w:pPr>
    </w:p>
    <w:p w14:paraId="0AD0C8DB" w14:textId="77777777" w:rsidR="00D151FB" w:rsidRPr="00F06A5D" w:rsidRDefault="00D151FB" w:rsidP="00E74B05">
      <w:pPr>
        <w:spacing w:line="360" w:lineRule="auto"/>
        <w:jc w:val="left"/>
        <w:rPr>
          <w:rFonts w:asciiTheme="minorHAnsi" w:hAnsiTheme="minorHAnsi" w:cstheme="minorHAnsi"/>
          <w:sz w:val="24"/>
          <w:szCs w:val="24"/>
          <w:lang w:val="es-ES"/>
        </w:rPr>
      </w:pPr>
      <w:r w:rsidRPr="00F06A5D">
        <w:rPr>
          <w:rFonts w:asciiTheme="minorHAnsi" w:hAnsiTheme="minorHAnsi" w:cstheme="minorHAnsi"/>
          <w:sz w:val="24"/>
          <w:szCs w:val="24"/>
          <w:lang w:val="es-ES"/>
        </w:rPr>
        <w:t>Esta situación generó efectos negativos en el contexto social, incrementándose en 10 puntos porcentuales la pobreza, empujando a tres millones personas a esta situación. Esta situación ha incrementado las barreras para el ejercicio de los derechos de las personas con discapacidad, lo cual ha repercutido en la calidad de vida de esta población. Asimismo, dado el aislamiento social y cuarentena, han estado expuestas a un riesgo mayor de sufrir violencia, malos tratos y negligencia dentro de sus hogares y/o centros de residencia por parte de sus familiares y/o cuidadores/as, respectivamente.</w:t>
      </w:r>
    </w:p>
    <w:p w14:paraId="06B62FBC" w14:textId="77777777" w:rsidR="00D151FB" w:rsidRPr="00F06A5D" w:rsidRDefault="00D151FB" w:rsidP="00E74B05">
      <w:pPr>
        <w:spacing w:after="0" w:line="360" w:lineRule="auto"/>
        <w:jc w:val="left"/>
        <w:rPr>
          <w:rFonts w:asciiTheme="minorHAnsi" w:hAnsiTheme="minorHAnsi" w:cstheme="minorHAnsi"/>
          <w:sz w:val="24"/>
          <w:szCs w:val="24"/>
          <w:lang w:val="es-ES"/>
        </w:rPr>
      </w:pPr>
    </w:p>
    <w:p w14:paraId="62BB7201" w14:textId="56E8EA98" w:rsidR="00D151FB" w:rsidRDefault="00D151FB" w:rsidP="006D7DFB">
      <w:pPr>
        <w:spacing w:line="360" w:lineRule="auto"/>
        <w:jc w:val="left"/>
        <w:rPr>
          <w:rFonts w:asciiTheme="minorHAnsi" w:hAnsiTheme="minorHAnsi" w:cstheme="minorHAnsi"/>
          <w:sz w:val="24"/>
          <w:szCs w:val="24"/>
          <w:lang w:val="es-ES"/>
        </w:rPr>
      </w:pPr>
      <w:r w:rsidRPr="00F06A5D">
        <w:rPr>
          <w:rFonts w:asciiTheme="minorHAnsi" w:hAnsiTheme="minorHAnsi" w:cstheme="minorHAnsi"/>
          <w:sz w:val="24"/>
          <w:szCs w:val="24"/>
          <w:lang w:val="es-ES"/>
        </w:rPr>
        <w:t>Por otro lado, en relación con los factores más relevantes que influyeron en la implementación y desempeño de la PNMDD, se identificaron los siguientes:</w:t>
      </w:r>
    </w:p>
    <w:p w14:paraId="0C201EBE" w14:textId="77777777" w:rsidR="006D7DFB" w:rsidRPr="00F06A5D" w:rsidRDefault="006D7DFB" w:rsidP="006D7DFB">
      <w:pPr>
        <w:spacing w:line="360" w:lineRule="auto"/>
        <w:jc w:val="left"/>
        <w:rPr>
          <w:rFonts w:asciiTheme="minorHAnsi" w:hAnsiTheme="minorHAnsi" w:cstheme="minorHAnsi"/>
          <w:sz w:val="24"/>
          <w:szCs w:val="24"/>
          <w:lang w:val="es-ES"/>
        </w:rPr>
      </w:pPr>
    </w:p>
    <w:p w14:paraId="4C116C13" w14:textId="77777777" w:rsidR="00D151FB" w:rsidRPr="00F06A5D" w:rsidRDefault="00D151FB" w:rsidP="00E74B05">
      <w:pPr>
        <w:spacing w:line="360" w:lineRule="auto"/>
        <w:jc w:val="left"/>
        <w:rPr>
          <w:rFonts w:asciiTheme="minorHAnsi" w:hAnsiTheme="minorHAnsi" w:cstheme="minorHAnsi"/>
          <w:b/>
          <w:bCs/>
          <w:sz w:val="24"/>
          <w:szCs w:val="24"/>
          <w:u w:val="single"/>
          <w:lang w:val="es-ES"/>
        </w:rPr>
      </w:pPr>
      <w:r w:rsidRPr="00F06A5D">
        <w:rPr>
          <w:rFonts w:asciiTheme="minorHAnsi" w:hAnsiTheme="minorHAnsi" w:cstheme="minorHAnsi"/>
          <w:b/>
          <w:bCs/>
          <w:sz w:val="24"/>
          <w:szCs w:val="24"/>
          <w:u w:val="single"/>
          <w:lang w:val="es-ES"/>
        </w:rPr>
        <w:t>Factores internos</w:t>
      </w:r>
    </w:p>
    <w:p w14:paraId="536BFB54" w14:textId="744DA862" w:rsidR="00D151FB" w:rsidRPr="00F06A5D" w:rsidRDefault="00D151FB" w:rsidP="00E74B05">
      <w:pPr>
        <w:spacing w:line="360" w:lineRule="auto"/>
        <w:jc w:val="left"/>
        <w:rPr>
          <w:rFonts w:asciiTheme="minorHAnsi" w:hAnsiTheme="minorHAnsi" w:cstheme="minorHAnsi"/>
          <w:sz w:val="24"/>
          <w:szCs w:val="24"/>
          <w:lang w:val="es-ES"/>
        </w:rPr>
      </w:pPr>
      <w:r w:rsidRPr="00F06A5D">
        <w:rPr>
          <w:rFonts w:asciiTheme="minorHAnsi" w:hAnsiTheme="minorHAnsi" w:cstheme="minorHAnsi"/>
          <w:sz w:val="24"/>
          <w:szCs w:val="24"/>
          <w:lang w:val="es-ES"/>
        </w:rPr>
        <w:t>Respecto a los factores internos positivos, destaca que, el CONADIS, a través de las asistencias técnicas y sesiones informativas, se realizó mayor incidencia para que los gobiernos regionales y locales prioricen el 1% de su presupuesto institucional para las Oficinas Regionales y Municipales de Atención de la Personas con Discapacidad, así como para la inversión en obras de mejora en la accesibilidad de la infraestructura urbana, todo ello enmarcado en la Ley de Presupuesto del Sector Público del Año Fiscal 2021</w:t>
      </w:r>
      <w:r w:rsidR="006C41BD">
        <w:rPr>
          <w:rStyle w:val="Refdenotaalpie"/>
          <w:rFonts w:asciiTheme="minorHAnsi" w:hAnsiTheme="minorHAnsi" w:cstheme="minorHAnsi"/>
          <w:sz w:val="24"/>
          <w:szCs w:val="24"/>
          <w:lang w:val="es-ES"/>
        </w:rPr>
        <w:footnoteReference w:id="7"/>
      </w:r>
      <w:r w:rsidRPr="00F06A5D">
        <w:rPr>
          <w:rFonts w:asciiTheme="minorHAnsi" w:hAnsiTheme="minorHAnsi" w:cstheme="minorHAnsi"/>
          <w:sz w:val="24"/>
          <w:szCs w:val="24"/>
          <w:lang w:val="es-ES"/>
        </w:rPr>
        <w:t xml:space="preserve"> . Asimismo, otro factor que contribuyó fue que la formulación de la PNMDD coincidió con la formulación de otras Políticas Nacionales Multisectoriales. En específico, dado que la perspectiva de discapacidad se debe incorporar de manera transversal y la mayoría de los servicios son liderados por diferentes entidades el gobierno nacional, durante la formulación de la PNMDD se pudo alinear el tipo de </w:t>
      </w:r>
      <w:r w:rsidRPr="00F06A5D">
        <w:rPr>
          <w:rFonts w:asciiTheme="minorHAnsi" w:hAnsiTheme="minorHAnsi" w:cstheme="minorHAnsi"/>
          <w:sz w:val="24"/>
          <w:szCs w:val="24"/>
          <w:lang w:val="es-ES"/>
        </w:rPr>
        <w:lastRenderedPageBreak/>
        <w:t xml:space="preserve">servicios y objetivos con estas otras entidades, en beneficio de las personas con discapacidad. </w:t>
      </w:r>
    </w:p>
    <w:p w14:paraId="38CCC3B0" w14:textId="77777777" w:rsidR="00D151FB" w:rsidRDefault="00D151FB" w:rsidP="00E74B05">
      <w:pPr>
        <w:spacing w:line="360" w:lineRule="auto"/>
        <w:jc w:val="left"/>
        <w:rPr>
          <w:rFonts w:asciiTheme="minorHAnsi" w:hAnsiTheme="minorHAnsi" w:cstheme="minorHAnsi"/>
          <w:sz w:val="24"/>
          <w:szCs w:val="24"/>
          <w:lang w:val="es-ES"/>
        </w:rPr>
      </w:pPr>
      <w:r w:rsidRPr="00F06A5D">
        <w:rPr>
          <w:rFonts w:asciiTheme="minorHAnsi" w:hAnsiTheme="minorHAnsi" w:cstheme="minorHAnsi"/>
          <w:sz w:val="24"/>
          <w:szCs w:val="24"/>
          <w:lang w:val="es-ES"/>
        </w:rPr>
        <w:t xml:space="preserve">En lo que respecta a la implementación de la PNMDD, desde el </w:t>
      </w:r>
      <w:proofErr w:type="spellStart"/>
      <w:r w:rsidRPr="00F06A5D">
        <w:rPr>
          <w:rFonts w:asciiTheme="minorHAnsi" w:hAnsiTheme="minorHAnsi" w:cstheme="minorHAnsi"/>
          <w:sz w:val="24"/>
          <w:szCs w:val="24"/>
          <w:lang w:val="es-ES"/>
        </w:rPr>
        <w:t>Conadis</w:t>
      </w:r>
      <w:proofErr w:type="spellEnd"/>
      <w:r w:rsidRPr="00F06A5D">
        <w:rPr>
          <w:rFonts w:asciiTheme="minorHAnsi" w:hAnsiTheme="minorHAnsi" w:cstheme="minorHAnsi"/>
          <w:sz w:val="24"/>
          <w:szCs w:val="24"/>
          <w:lang w:val="es-ES"/>
        </w:rPr>
        <w:t xml:space="preserve"> se han puesto en marcha diversas estrategias, tanto a nivel intersectorial, como intergubernamental. Así, se dio inicio al Programa de Fortalecimiento de Capacidades a los gobiernos regionales para explicar los contenidos de la política, además de la conducción de la Mesa Nacional del </w:t>
      </w:r>
      <w:proofErr w:type="spellStart"/>
      <w:r w:rsidRPr="00F06A5D">
        <w:rPr>
          <w:rFonts w:asciiTheme="minorHAnsi" w:hAnsiTheme="minorHAnsi" w:cstheme="minorHAnsi"/>
          <w:sz w:val="24"/>
          <w:szCs w:val="24"/>
          <w:lang w:val="es-ES"/>
        </w:rPr>
        <w:t>Sinapedis</w:t>
      </w:r>
      <w:proofErr w:type="spellEnd"/>
      <w:r w:rsidRPr="00F06A5D">
        <w:rPr>
          <w:rFonts w:asciiTheme="minorHAnsi" w:hAnsiTheme="minorHAnsi" w:cstheme="minorHAnsi"/>
          <w:sz w:val="24"/>
          <w:szCs w:val="24"/>
          <w:lang w:val="es-ES"/>
        </w:rPr>
        <w:t xml:space="preserve">, espacio que congrega a gobernadores regionales y gerentes de desarrollo social para coordinar la implementación de las políticas en discapacidad en sus regiones. A nivel sectorial, se organizó el equipo del </w:t>
      </w:r>
      <w:proofErr w:type="spellStart"/>
      <w:r w:rsidRPr="00F06A5D">
        <w:rPr>
          <w:rFonts w:asciiTheme="minorHAnsi" w:hAnsiTheme="minorHAnsi" w:cstheme="minorHAnsi"/>
          <w:sz w:val="24"/>
          <w:szCs w:val="24"/>
          <w:lang w:val="es-ES"/>
        </w:rPr>
        <w:t>Conadis</w:t>
      </w:r>
      <w:proofErr w:type="spellEnd"/>
      <w:r w:rsidRPr="00F06A5D">
        <w:rPr>
          <w:rFonts w:asciiTheme="minorHAnsi" w:hAnsiTheme="minorHAnsi" w:cstheme="minorHAnsi"/>
          <w:sz w:val="24"/>
          <w:szCs w:val="24"/>
          <w:lang w:val="es-ES"/>
        </w:rPr>
        <w:t xml:space="preserve"> para realizar la designación de sectoristas que brinden asistencia técnica, impulsen las actividades que cada entidad responsable de los servicios debe realizar para asegurar su provisión adecuada y además de realizar el seguimiento al cumplimiento de los logros esperados. </w:t>
      </w:r>
    </w:p>
    <w:p w14:paraId="6C0F983C" w14:textId="77777777" w:rsidR="00054FA9" w:rsidRPr="00F06A5D" w:rsidRDefault="00054FA9" w:rsidP="00E74B05">
      <w:pPr>
        <w:spacing w:after="0" w:line="360" w:lineRule="auto"/>
        <w:jc w:val="left"/>
        <w:rPr>
          <w:rFonts w:asciiTheme="minorHAnsi" w:hAnsiTheme="minorHAnsi" w:cstheme="minorHAnsi"/>
          <w:sz w:val="24"/>
          <w:szCs w:val="24"/>
          <w:lang w:val="es-ES"/>
        </w:rPr>
      </w:pPr>
    </w:p>
    <w:p w14:paraId="227BF774" w14:textId="77777777" w:rsidR="00D151FB" w:rsidRPr="00F06A5D" w:rsidRDefault="00D151FB" w:rsidP="00E74B05">
      <w:pPr>
        <w:spacing w:line="360" w:lineRule="auto"/>
        <w:jc w:val="left"/>
        <w:rPr>
          <w:rFonts w:asciiTheme="minorHAnsi" w:hAnsiTheme="minorHAnsi" w:cstheme="minorHAnsi"/>
          <w:sz w:val="24"/>
          <w:szCs w:val="24"/>
          <w:lang w:val="es-ES"/>
        </w:rPr>
      </w:pPr>
      <w:r w:rsidRPr="00F06A5D">
        <w:rPr>
          <w:rFonts w:asciiTheme="minorHAnsi" w:hAnsiTheme="minorHAnsi" w:cstheme="minorHAnsi"/>
          <w:sz w:val="24"/>
          <w:szCs w:val="24"/>
          <w:lang w:val="es-ES"/>
        </w:rPr>
        <w:t>Por el contrario, se identificó como factor negativo las restricciones sanitarias durante el estado de emergencia, que ocasionaron el cambio de modalidad de atención de los servicios públicos, priorizando en muchos de los casos la atención virtual o telefónica, sin considerar las condiciones de accesibilidad que permitan el uso y disfrute por parte de las personas con discapacidad.</w:t>
      </w:r>
    </w:p>
    <w:p w14:paraId="08D0DFAE" w14:textId="77777777" w:rsidR="00D151FB" w:rsidRPr="00F06A5D" w:rsidRDefault="00D151FB" w:rsidP="00E74B05">
      <w:pPr>
        <w:spacing w:after="0" w:line="360" w:lineRule="auto"/>
        <w:jc w:val="left"/>
        <w:rPr>
          <w:rFonts w:asciiTheme="minorHAnsi" w:hAnsiTheme="minorHAnsi" w:cstheme="minorHAnsi"/>
          <w:sz w:val="24"/>
          <w:szCs w:val="24"/>
          <w:lang w:val="es-ES"/>
        </w:rPr>
      </w:pPr>
    </w:p>
    <w:p w14:paraId="5021D513" w14:textId="77777777" w:rsidR="00D151FB" w:rsidRPr="00F06A5D" w:rsidRDefault="00D151FB" w:rsidP="00E74B05">
      <w:pPr>
        <w:spacing w:line="360" w:lineRule="auto"/>
        <w:jc w:val="left"/>
        <w:rPr>
          <w:rFonts w:asciiTheme="minorHAnsi" w:hAnsiTheme="minorHAnsi" w:cstheme="minorHAnsi"/>
          <w:b/>
          <w:bCs/>
          <w:sz w:val="24"/>
          <w:szCs w:val="24"/>
          <w:u w:val="single"/>
          <w:lang w:val="es-ES"/>
        </w:rPr>
      </w:pPr>
      <w:r w:rsidRPr="00F06A5D">
        <w:rPr>
          <w:rFonts w:asciiTheme="minorHAnsi" w:hAnsiTheme="minorHAnsi" w:cstheme="minorHAnsi"/>
          <w:b/>
          <w:bCs/>
          <w:sz w:val="24"/>
          <w:szCs w:val="24"/>
          <w:u w:val="single"/>
          <w:lang w:val="es-ES"/>
        </w:rPr>
        <w:t>Factores externos</w:t>
      </w:r>
    </w:p>
    <w:p w14:paraId="5EF860FB" w14:textId="63055DC9" w:rsidR="00D151FB" w:rsidRPr="00F06A5D" w:rsidRDefault="00D151FB" w:rsidP="003617D5">
      <w:pPr>
        <w:spacing w:line="360" w:lineRule="auto"/>
        <w:jc w:val="left"/>
        <w:rPr>
          <w:rFonts w:asciiTheme="minorHAnsi" w:hAnsiTheme="minorHAnsi" w:cstheme="minorHAnsi"/>
          <w:sz w:val="24"/>
          <w:szCs w:val="24"/>
          <w:lang w:val="es-ES"/>
        </w:rPr>
      </w:pPr>
      <w:r w:rsidRPr="00F06A5D">
        <w:rPr>
          <w:rFonts w:asciiTheme="minorHAnsi" w:hAnsiTheme="minorHAnsi" w:cstheme="minorHAnsi"/>
          <w:sz w:val="24"/>
          <w:szCs w:val="24"/>
          <w:lang w:val="es-ES"/>
        </w:rPr>
        <w:t>De la misma manera, un factor externo positivo ha sido el impulso que se ha dado a la implementación del Gobierno Digital, lo que permitió mejorar los canales de atención al usuario, como la mesa de ayuda virtual en las entidades públicas. Sin embargo, los cambios en algunas carteras han influido negativamente, en tanto, como consecuencia de ello, se generó una alta rotación de los tomadores de decisión a la interna de los ministerios, dificultando la continuidad de las estrategias programadas en la implementación de la política.</w:t>
      </w:r>
    </w:p>
    <w:p w14:paraId="6774B2D5" w14:textId="684FA45A" w:rsidR="00D151FB" w:rsidRDefault="00D151FB" w:rsidP="003617D5">
      <w:pPr>
        <w:pStyle w:val="Ttulo1"/>
        <w:numPr>
          <w:ilvl w:val="0"/>
          <w:numId w:val="35"/>
        </w:numPr>
        <w:rPr>
          <w:lang w:val="es-ES"/>
        </w:rPr>
      </w:pPr>
      <w:bookmarkStart w:id="8" w:name="_Toc151471573"/>
      <w:bookmarkStart w:id="9" w:name="_Toc151471589"/>
      <w:r w:rsidRPr="003617D5">
        <w:rPr>
          <w:lang w:val="es-ES"/>
        </w:rPr>
        <w:t>Evaluación del cumplimiento de la política nacional</w:t>
      </w:r>
      <w:bookmarkEnd w:id="8"/>
      <w:bookmarkEnd w:id="9"/>
    </w:p>
    <w:p w14:paraId="73BAD81B" w14:textId="77777777" w:rsidR="003617D5" w:rsidRPr="003617D5" w:rsidRDefault="003617D5" w:rsidP="003617D5">
      <w:pPr>
        <w:rPr>
          <w:lang w:val="es-ES"/>
        </w:rPr>
      </w:pPr>
    </w:p>
    <w:p w14:paraId="244C26CB" w14:textId="11CC58BB" w:rsidR="00D151FB" w:rsidRPr="00F06A5D" w:rsidRDefault="00D151FB" w:rsidP="00E74B05">
      <w:pPr>
        <w:spacing w:line="360" w:lineRule="auto"/>
        <w:jc w:val="left"/>
        <w:rPr>
          <w:rFonts w:asciiTheme="minorHAnsi" w:hAnsiTheme="minorHAnsi" w:cstheme="minorHAnsi"/>
          <w:sz w:val="24"/>
          <w:szCs w:val="24"/>
          <w:lang w:val="es-ES"/>
        </w:rPr>
      </w:pPr>
      <w:r w:rsidRPr="00F06A5D">
        <w:rPr>
          <w:rFonts w:asciiTheme="minorHAnsi" w:hAnsiTheme="minorHAnsi" w:cstheme="minorHAnsi"/>
          <w:sz w:val="24"/>
          <w:szCs w:val="24"/>
          <w:lang w:val="es-ES"/>
        </w:rPr>
        <w:lastRenderedPageBreak/>
        <w:t>La evaluación de la PNMDD se realiza al conjunto de objetivos prioritarios y servicios organizados en la estructura lógica de la intervención. Para este propósito, como parte de la recolección de datos, el MIMP solicitó información proveniente de fuentes: ENAHO del INEI, registros administrativos del MIMP y registros administrativos de otros sectores.</w:t>
      </w:r>
    </w:p>
    <w:p w14:paraId="09F8F278" w14:textId="77777777" w:rsidR="00D151FB" w:rsidRPr="00F06A5D" w:rsidRDefault="00D151FB" w:rsidP="00E74B05">
      <w:pPr>
        <w:spacing w:after="0" w:line="360" w:lineRule="auto"/>
        <w:jc w:val="left"/>
        <w:rPr>
          <w:rFonts w:asciiTheme="minorHAnsi" w:hAnsiTheme="minorHAnsi" w:cstheme="minorHAnsi"/>
          <w:sz w:val="24"/>
          <w:szCs w:val="24"/>
          <w:lang w:val="es-ES"/>
        </w:rPr>
      </w:pPr>
    </w:p>
    <w:p w14:paraId="748FFA17" w14:textId="05DA7868" w:rsidR="00D151FB" w:rsidRDefault="00D151FB" w:rsidP="00E74B05">
      <w:pPr>
        <w:spacing w:line="360" w:lineRule="auto"/>
        <w:jc w:val="left"/>
        <w:rPr>
          <w:rFonts w:asciiTheme="minorHAnsi" w:hAnsiTheme="minorHAnsi" w:cstheme="minorHAnsi"/>
          <w:sz w:val="24"/>
          <w:szCs w:val="24"/>
          <w:lang w:val="es-ES"/>
        </w:rPr>
      </w:pPr>
      <w:r w:rsidRPr="00F06A5D">
        <w:rPr>
          <w:rFonts w:asciiTheme="minorHAnsi" w:hAnsiTheme="minorHAnsi" w:cstheme="minorHAnsi"/>
          <w:sz w:val="24"/>
          <w:szCs w:val="24"/>
          <w:lang w:val="es-ES"/>
        </w:rPr>
        <w:t>La PNMDD plantea 7 objetivos prioritarios y 31 servicios que se miden a través de 7 y 34 indicadores, respectivamente. Para la evaluación del año 2021, se consideran sólo aquellos indicadores con metas para ese mismo año (ver tabla 1), debiéndose evaluar bajo esta condición 7 objetivos prioritarios (7 indicadores) y 9 servicios (10 indicadores).</w:t>
      </w:r>
    </w:p>
    <w:p w14:paraId="6A139EE8" w14:textId="77777777" w:rsidR="00D405D7" w:rsidRDefault="00D405D7" w:rsidP="00E74B05">
      <w:pPr>
        <w:spacing w:line="360" w:lineRule="auto"/>
        <w:jc w:val="left"/>
        <w:rPr>
          <w:rFonts w:asciiTheme="minorHAnsi" w:hAnsiTheme="minorHAnsi" w:cstheme="minorHAnsi"/>
          <w:sz w:val="24"/>
          <w:szCs w:val="24"/>
          <w:lang w:val="es-ES"/>
        </w:rPr>
      </w:pPr>
    </w:p>
    <w:p w14:paraId="6D49B87C" w14:textId="32DC6E55" w:rsidR="002A3289" w:rsidRPr="00D405D7" w:rsidRDefault="002A3289" w:rsidP="00E74B05">
      <w:pPr>
        <w:spacing w:line="360" w:lineRule="auto"/>
        <w:jc w:val="left"/>
        <w:rPr>
          <w:rFonts w:asciiTheme="minorHAnsi" w:hAnsiTheme="minorHAnsi" w:cstheme="minorHAnsi"/>
          <w:sz w:val="24"/>
          <w:szCs w:val="24"/>
          <w:u w:val="single"/>
          <w:lang w:val="es-ES"/>
        </w:rPr>
      </w:pPr>
      <w:r w:rsidRPr="00D405D7">
        <w:rPr>
          <w:rFonts w:asciiTheme="minorHAnsi" w:hAnsiTheme="minorHAnsi" w:cstheme="minorHAnsi"/>
          <w:sz w:val="24"/>
          <w:szCs w:val="24"/>
          <w:u w:val="single"/>
          <w:lang w:val="es-ES"/>
        </w:rPr>
        <w:t>Tabla 1: Desagregación de indicadores de la PNMDD con meta al 2021</w:t>
      </w:r>
    </w:p>
    <w:p w14:paraId="7B821D39" w14:textId="2C554A6A" w:rsidR="002A3289" w:rsidRDefault="002A3289" w:rsidP="00E74B05">
      <w:pPr>
        <w:spacing w:line="360" w:lineRule="auto"/>
        <w:jc w:val="left"/>
        <w:rPr>
          <w:rFonts w:asciiTheme="minorHAnsi" w:hAnsiTheme="minorHAnsi" w:cstheme="minorHAnsi"/>
          <w:sz w:val="24"/>
          <w:szCs w:val="24"/>
          <w:lang w:val="es-ES"/>
        </w:rPr>
      </w:pPr>
      <w:proofErr w:type="gramStart"/>
      <w:r>
        <w:rPr>
          <w:rFonts w:asciiTheme="minorHAnsi" w:hAnsiTheme="minorHAnsi" w:cstheme="minorHAnsi"/>
          <w:sz w:val="24"/>
          <w:szCs w:val="24"/>
          <w:lang w:val="es-ES"/>
        </w:rPr>
        <w:t>Total</w:t>
      </w:r>
      <w:proofErr w:type="gramEnd"/>
      <w:r>
        <w:rPr>
          <w:rFonts w:asciiTheme="minorHAnsi" w:hAnsiTheme="minorHAnsi" w:cstheme="minorHAnsi"/>
          <w:sz w:val="24"/>
          <w:szCs w:val="24"/>
          <w:lang w:val="es-ES"/>
        </w:rPr>
        <w:t xml:space="preserve"> de indicadores: 41</w:t>
      </w:r>
    </w:p>
    <w:p w14:paraId="32652C87" w14:textId="20425C7A" w:rsidR="002A3289" w:rsidRDefault="002A3289" w:rsidP="00E74B05">
      <w:pPr>
        <w:spacing w:line="360" w:lineRule="auto"/>
        <w:jc w:val="left"/>
        <w:rPr>
          <w:rFonts w:asciiTheme="minorHAnsi" w:hAnsiTheme="minorHAnsi" w:cstheme="minorHAnsi"/>
          <w:sz w:val="24"/>
          <w:szCs w:val="24"/>
          <w:lang w:val="es-ES"/>
        </w:rPr>
      </w:pPr>
      <w:r>
        <w:rPr>
          <w:rFonts w:asciiTheme="minorHAnsi" w:hAnsiTheme="minorHAnsi" w:cstheme="minorHAnsi"/>
          <w:sz w:val="24"/>
          <w:szCs w:val="24"/>
          <w:lang w:val="es-ES"/>
        </w:rPr>
        <w:t>Indicadores con meta al 2021: 17</w:t>
      </w:r>
    </w:p>
    <w:tbl>
      <w:tblPr>
        <w:tblStyle w:val="Tablaconcuadrcula"/>
        <w:tblW w:w="8508" w:type="dxa"/>
        <w:tblLook w:val="04A0" w:firstRow="1" w:lastRow="0" w:firstColumn="1" w:lastColumn="0" w:noHBand="0" w:noVBand="1"/>
        <w:tblCaption w:val="Desagregación de indicadores de la PNMDD con meta al 2021"/>
        <w:tblDescription w:val="Se muestra la desagregación nivel de indicador y por fuente de información"/>
      </w:tblPr>
      <w:tblGrid>
        <w:gridCol w:w="4254"/>
        <w:gridCol w:w="4254"/>
      </w:tblGrid>
      <w:tr w:rsidR="007A7419" w14:paraId="6BB03E30" w14:textId="77777777" w:rsidTr="000771E3">
        <w:trPr>
          <w:trHeight w:val="445"/>
          <w:tblHeader/>
        </w:trPr>
        <w:tc>
          <w:tcPr>
            <w:tcW w:w="4254" w:type="dxa"/>
            <w:shd w:val="clear" w:color="auto" w:fill="1F3864" w:themeFill="accent1" w:themeFillShade="80"/>
            <w:vAlign w:val="center"/>
          </w:tcPr>
          <w:p w14:paraId="0D31D866" w14:textId="2C44F14A" w:rsidR="007A7419" w:rsidRPr="00AA4E03" w:rsidRDefault="007A7419" w:rsidP="00E74B05">
            <w:pPr>
              <w:spacing w:after="0" w:line="360" w:lineRule="auto"/>
              <w:jc w:val="left"/>
              <w:rPr>
                <w:rFonts w:asciiTheme="minorHAnsi" w:hAnsiTheme="minorHAnsi" w:cstheme="minorHAnsi"/>
                <w:b/>
                <w:bCs/>
                <w:sz w:val="24"/>
                <w:szCs w:val="24"/>
                <w:lang w:val="es-ES"/>
              </w:rPr>
            </w:pPr>
            <w:r w:rsidRPr="00AA4E03">
              <w:rPr>
                <w:rFonts w:asciiTheme="minorHAnsi" w:hAnsiTheme="minorHAnsi" w:cstheme="minorHAnsi"/>
                <w:b/>
                <w:bCs/>
                <w:sz w:val="24"/>
                <w:szCs w:val="24"/>
                <w:lang w:val="es-ES"/>
              </w:rPr>
              <w:t>Desagregación por nivel de indicador</w:t>
            </w:r>
          </w:p>
        </w:tc>
        <w:tc>
          <w:tcPr>
            <w:tcW w:w="4254" w:type="dxa"/>
            <w:shd w:val="clear" w:color="auto" w:fill="1F3864" w:themeFill="accent1" w:themeFillShade="80"/>
            <w:vAlign w:val="center"/>
          </w:tcPr>
          <w:p w14:paraId="4C477069" w14:textId="09A48BD7" w:rsidR="007A7419" w:rsidRPr="00AA4E03" w:rsidRDefault="007A7419" w:rsidP="00E74B05">
            <w:pPr>
              <w:spacing w:after="0" w:line="360" w:lineRule="auto"/>
              <w:jc w:val="left"/>
              <w:rPr>
                <w:rFonts w:asciiTheme="minorHAnsi" w:hAnsiTheme="minorHAnsi" w:cstheme="minorHAnsi"/>
                <w:b/>
                <w:bCs/>
                <w:sz w:val="24"/>
                <w:szCs w:val="24"/>
                <w:lang w:val="es-ES"/>
              </w:rPr>
            </w:pPr>
            <w:r w:rsidRPr="00AA4E03">
              <w:rPr>
                <w:rFonts w:asciiTheme="minorHAnsi" w:hAnsiTheme="minorHAnsi" w:cstheme="minorHAnsi"/>
                <w:b/>
                <w:bCs/>
                <w:sz w:val="24"/>
                <w:szCs w:val="24"/>
                <w:lang w:val="es-ES"/>
              </w:rPr>
              <w:t>Desagregación por fuente de información</w:t>
            </w:r>
          </w:p>
        </w:tc>
      </w:tr>
      <w:tr w:rsidR="007A7419" w14:paraId="4F04A42D" w14:textId="77777777" w:rsidTr="006035EE">
        <w:trPr>
          <w:trHeight w:val="434"/>
        </w:trPr>
        <w:tc>
          <w:tcPr>
            <w:tcW w:w="4254" w:type="dxa"/>
            <w:vAlign w:val="center"/>
          </w:tcPr>
          <w:p w14:paraId="634EB3AB" w14:textId="3DFF1538" w:rsidR="007A7419" w:rsidRDefault="0028792F" w:rsidP="00E74B05">
            <w:pPr>
              <w:spacing w:after="0" w:line="360" w:lineRule="auto"/>
              <w:jc w:val="left"/>
              <w:rPr>
                <w:rFonts w:asciiTheme="minorHAnsi" w:hAnsiTheme="minorHAnsi" w:cstheme="minorHAnsi"/>
                <w:sz w:val="24"/>
                <w:szCs w:val="24"/>
                <w:lang w:val="es-ES"/>
              </w:rPr>
            </w:pPr>
            <w:r>
              <w:rPr>
                <w:rFonts w:asciiTheme="minorHAnsi" w:hAnsiTheme="minorHAnsi" w:cstheme="minorHAnsi"/>
                <w:sz w:val="24"/>
                <w:szCs w:val="24"/>
                <w:lang w:val="es-ES"/>
              </w:rPr>
              <w:t>7 indicadores corresponden a Objetivos Prioritarios</w:t>
            </w:r>
          </w:p>
        </w:tc>
        <w:tc>
          <w:tcPr>
            <w:tcW w:w="4254" w:type="dxa"/>
            <w:vAlign w:val="center"/>
          </w:tcPr>
          <w:p w14:paraId="038CD03B" w14:textId="0DAC7437" w:rsidR="007A7419" w:rsidRPr="00AA4E03" w:rsidRDefault="00AA4E03" w:rsidP="00E74B05">
            <w:pPr>
              <w:pStyle w:val="Prrafodelista"/>
              <w:numPr>
                <w:ilvl w:val="0"/>
                <w:numId w:val="6"/>
              </w:numPr>
              <w:spacing w:after="0" w:line="360" w:lineRule="auto"/>
              <w:ind w:left="456"/>
              <w:jc w:val="left"/>
              <w:rPr>
                <w:rFonts w:asciiTheme="minorHAnsi" w:hAnsiTheme="minorHAnsi" w:cstheme="minorHAnsi"/>
                <w:sz w:val="24"/>
                <w:szCs w:val="24"/>
                <w:lang w:val="es-ES"/>
              </w:rPr>
            </w:pPr>
            <w:r w:rsidRPr="00AA4E03">
              <w:rPr>
                <w:rFonts w:asciiTheme="minorHAnsi" w:hAnsiTheme="minorHAnsi" w:cstheme="minorHAnsi"/>
                <w:sz w:val="24"/>
                <w:szCs w:val="24"/>
                <w:lang w:val="es-ES"/>
              </w:rPr>
              <w:t>6 tienen como fuente al INEI</w:t>
            </w:r>
          </w:p>
          <w:p w14:paraId="5D4F8741" w14:textId="4C9F32C4" w:rsidR="00AA4E03" w:rsidRPr="00AA4E03" w:rsidRDefault="00AA4E03" w:rsidP="00E74B05">
            <w:pPr>
              <w:pStyle w:val="Prrafodelista"/>
              <w:numPr>
                <w:ilvl w:val="0"/>
                <w:numId w:val="6"/>
              </w:numPr>
              <w:spacing w:after="0" w:line="360" w:lineRule="auto"/>
              <w:ind w:left="456"/>
              <w:jc w:val="left"/>
              <w:rPr>
                <w:rFonts w:asciiTheme="minorHAnsi" w:hAnsiTheme="minorHAnsi" w:cstheme="minorHAnsi"/>
                <w:sz w:val="24"/>
                <w:szCs w:val="24"/>
                <w:lang w:val="es-ES"/>
              </w:rPr>
            </w:pPr>
            <w:r w:rsidRPr="00AA4E03">
              <w:rPr>
                <w:rFonts w:asciiTheme="minorHAnsi" w:hAnsiTheme="minorHAnsi" w:cstheme="minorHAnsi"/>
                <w:sz w:val="24"/>
                <w:szCs w:val="24"/>
                <w:lang w:val="es-ES"/>
              </w:rPr>
              <w:t>1 tiene como fuente los Registros Administrativos</w:t>
            </w:r>
            <w:r w:rsidR="0086031C">
              <w:rPr>
                <w:rFonts w:asciiTheme="minorHAnsi" w:hAnsiTheme="minorHAnsi" w:cstheme="minorHAnsi"/>
                <w:sz w:val="24"/>
                <w:szCs w:val="24"/>
                <w:lang w:val="es-ES"/>
              </w:rPr>
              <w:t xml:space="preserve"> del MIMP</w:t>
            </w:r>
          </w:p>
        </w:tc>
      </w:tr>
      <w:tr w:rsidR="007A7419" w14:paraId="21A63C88" w14:textId="77777777" w:rsidTr="006035EE">
        <w:trPr>
          <w:trHeight w:val="752"/>
        </w:trPr>
        <w:tc>
          <w:tcPr>
            <w:tcW w:w="4254" w:type="dxa"/>
            <w:vAlign w:val="center"/>
          </w:tcPr>
          <w:p w14:paraId="001B2AD8" w14:textId="1E0C090E" w:rsidR="007A7419" w:rsidRDefault="0028792F" w:rsidP="00E74B05">
            <w:pPr>
              <w:spacing w:after="0" w:line="360" w:lineRule="auto"/>
              <w:jc w:val="left"/>
              <w:rPr>
                <w:rFonts w:asciiTheme="minorHAnsi" w:hAnsiTheme="minorHAnsi" w:cstheme="minorHAnsi"/>
                <w:sz w:val="24"/>
                <w:szCs w:val="24"/>
                <w:lang w:val="es-ES"/>
              </w:rPr>
            </w:pPr>
            <w:r>
              <w:rPr>
                <w:rFonts w:asciiTheme="minorHAnsi" w:hAnsiTheme="minorHAnsi" w:cstheme="minorHAnsi"/>
                <w:sz w:val="24"/>
                <w:szCs w:val="24"/>
                <w:lang w:val="es-ES"/>
              </w:rPr>
              <w:t>1</w:t>
            </w:r>
            <w:r w:rsidR="00AA4E03">
              <w:rPr>
                <w:rFonts w:asciiTheme="minorHAnsi" w:hAnsiTheme="minorHAnsi" w:cstheme="minorHAnsi"/>
                <w:sz w:val="24"/>
                <w:szCs w:val="24"/>
                <w:lang w:val="es-ES"/>
              </w:rPr>
              <w:t>0 indicadores corresponden a servicios</w:t>
            </w:r>
          </w:p>
        </w:tc>
        <w:tc>
          <w:tcPr>
            <w:tcW w:w="4254" w:type="dxa"/>
            <w:vAlign w:val="center"/>
          </w:tcPr>
          <w:p w14:paraId="1E127483" w14:textId="77777777" w:rsidR="007A7419" w:rsidRDefault="0086031C" w:rsidP="00E74B05">
            <w:pPr>
              <w:pStyle w:val="Prrafodelista"/>
              <w:numPr>
                <w:ilvl w:val="0"/>
                <w:numId w:val="6"/>
              </w:numPr>
              <w:spacing w:after="0" w:line="360" w:lineRule="auto"/>
              <w:ind w:left="456"/>
              <w:jc w:val="left"/>
              <w:rPr>
                <w:rFonts w:asciiTheme="minorHAnsi" w:hAnsiTheme="minorHAnsi" w:cstheme="minorHAnsi"/>
                <w:sz w:val="24"/>
                <w:szCs w:val="24"/>
                <w:lang w:val="es-ES"/>
              </w:rPr>
            </w:pPr>
            <w:r>
              <w:rPr>
                <w:rFonts w:asciiTheme="minorHAnsi" w:hAnsiTheme="minorHAnsi" w:cstheme="minorHAnsi"/>
                <w:sz w:val="24"/>
                <w:szCs w:val="24"/>
                <w:lang w:val="es-ES"/>
              </w:rPr>
              <w:t>9 tienen como fuente Registros Administrativos externos</w:t>
            </w:r>
          </w:p>
          <w:p w14:paraId="2D474170" w14:textId="363EC3DB" w:rsidR="0086031C" w:rsidRPr="0086031C" w:rsidRDefault="0086031C" w:rsidP="00E74B05">
            <w:pPr>
              <w:pStyle w:val="Prrafodelista"/>
              <w:numPr>
                <w:ilvl w:val="0"/>
                <w:numId w:val="6"/>
              </w:numPr>
              <w:spacing w:after="0" w:line="360" w:lineRule="auto"/>
              <w:ind w:left="456"/>
              <w:jc w:val="left"/>
              <w:rPr>
                <w:rFonts w:asciiTheme="minorHAnsi" w:hAnsiTheme="minorHAnsi" w:cstheme="minorHAnsi"/>
                <w:sz w:val="24"/>
                <w:szCs w:val="24"/>
                <w:lang w:val="es-ES"/>
              </w:rPr>
            </w:pPr>
            <w:r>
              <w:rPr>
                <w:rFonts w:asciiTheme="minorHAnsi" w:hAnsiTheme="minorHAnsi" w:cstheme="minorHAnsi"/>
                <w:sz w:val="24"/>
                <w:szCs w:val="24"/>
                <w:lang w:val="es-ES"/>
              </w:rPr>
              <w:t>1 tiene como fuente Registros Administrativos del MIMP</w:t>
            </w:r>
          </w:p>
        </w:tc>
      </w:tr>
    </w:tbl>
    <w:p w14:paraId="4011CEFC" w14:textId="2F161422" w:rsidR="0028792F" w:rsidRDefault="0028792F" w:rsidP="00E74B05">
      <w:pPr>
        <w:spacing w:after="0" w:line="360" w:lineRule="auto"/>
        <w:jc w:val="left"/>
        <w:rPr>
          <w:rFonts w:asciiTheme="minorHAnsi" w:hAnsiTheme="minorHAnsi" w:cstheme="minorHAnsi"/>
          <w:sz w:val="24"/>
          <w:szCs w:val="24"/>
          <w:lang w:val="es-ES"/>
        </w:rPr>
      </w:pPr>
    </w:p>
    <w:p w14:paraId="2C7319AE" w14:textId="77777777" w:rsidR="007B1C76" w:rsidRPr="007B1C76" w:rsidRDefault="007B1C76" w:rsidP="00E74B05">
      <w:pPr>
        <w:spacing w:line="360" w:lineRule="auto"/>
        <w:jc w:val="left"/>
        <w:rPr>
          <w:rFonts w:asciiTheme="minorHAnsi" w:hAnsiTheme="minorHAnsi" w:cstheme="minorHAnsi"/>
          <w:sz w:val="24"/>
          <w:szCs w:val="24"/>
          <w:lang w:val="es-ES"/>
        </w:rPr>
      </w:pPr>
      <w:r w:rsidRPr="007B1C76">
        <w:rPr>
          <w:rFonts w:asciiTheme="minorHAnsi" w:hAnsiTheme="minorHAnsi" w:cstheme="minorHAnsi"/>
          <w:sz w:val="24"/>
          <w:szCs w:val="24"/>
          <w:lang w:val="es-ES"/>
        </w:rPr>
        <w:t xml:space="preserve">En relación con las solicitudes de información para la evaluación a nivel de objetivos prioritarios hay que señalar que es posible evaluar el OP </w:t>
      </w:r>
      <w:proofErr w:type="spellStart"/>
      <w:r w:rsidRPr="007B1C76">
        <w:rPr>
          <w:rFonts w:asciiTheme="minorHAnsi" w:hAnsiTheme="minorHAnsi" w:cstheme="minorHAnsi"/>
          <w:sz w:val="24"/>
          <w:szCs w:val="24"/>
          <w:lang w:val="es-ES"/>
        </w:rPr>
        <w:t>N°</w:t>
      </w:r>
      <w:proofErr w:type="spellEnd"/>
      <w:r w:rsidRPr="007B1C76">
        <w:rPr>
          <w:rFonts w:asciiTheme="minorHAnsi" w:hAnsiTheme="minorHAnsi" w:cstheme="minorHAnsi"/>
          <w:sz w:val="24"/>
          <w:szCs w:val="24"/>
          <w:lang w:val="es-ES"/>
        </w:rPr>
        <w:t xml:space="preserve"> 6 en tanto su indicador se sustenta en la información procesada por CONADIS, a partir del Sistema Integrado de Administración Financiera (SIAF). En cuanto a los otros indicadores prioritarios de los </w:t>
      </w:r>
      <w:r w:rsidRPr="007B1C76">
        <w:rPr>
          <w:rFonts w:asciiTheme="minorHAnsi" w:hAnsiTheme="minorHAnsi" w:cstheme="minorHAnsi"/>
          <w:sz w:val="24"/>
          <w:szCs w:val="24"/>
          <w:lang w:val="es-ES"/>
        </w:rPr>
        <w:lastRenderedPageBreak/>
        <w:t xml:space="preserve">OP N°1, N°2, N°3, N°4, N°5, y N°7, estos tienen como fuentes de información el INEI, a través de la ENAHO. </w:t>
      </w:r>
    </w:p>
    <w:p w14:paraId="56ACF576" w14:textId="77777777" w:rsidR="007B1C76" w:rsidRPr="007B1C76" w:rsidRDefault="007B1C76" w:rsidP="00E74B05">
      <w:pPr>
        <w:spacing w:after="0" w:line="360" w:lineRule="auto"/>
        <w:jc w:val="left"/>
        <w:rPr>
          <w:rFonts w:asciiTheme="minorHAnsi" w:hAnsiTheme="minorHAnsi" w:cstheme="minorHAnsi"/>
          <w:sz w:val="24"/>
          <w:szCs w:val="24"/>
          <w:lang w:val="es-ES"/>
        </w:rPr>
      </w:pPr>
    </w:p>
    <w:p w14:paraId="4451941F" w14:textId="77777777" w:rsidR="007B1C76" w:rsidRPr="007B1C76" w:rsidRDefault="007B1C76" w:rsidP="00E74B05">
      <w:pPr>
        <w:spacing w:line="360" w:lineRule="auto"/>
        <w:jc w:val="left"/>
        <w:rPr>
          <w:rFonts w:asciiTheme="minorHAnsi" w:hAnsiTheme="minorHAnsi" w:cstheme="minorHAnsi"/>
          <w:sz w:val="24"/>
          <w:szCs w:val="24"/>
          <w:lang w:val="es-ES"/>
        </w:rPr>
      </w:pPr>
      <w:r w:rsidRPr="007B1C76">
        <w:rPr>
          <w:rFonts w:asciiTheme="minorHAnsi" w:hAnsiTheme="minorHAnsi" w:cstheme="minorHAnsi"/>
          <w:sz w:val="24"/>
          <w:szCs w:val="24"/>
          <w:lang w:val="es-ES"/>
        </w:rPr>
        <w:t xml:space="preserve">Respecto a los indicadores de los OP </w:t>
      </w:r>
      <w:proofErr w:type="spellStart"/>
      <w:r w:rsidRPr="007B1C76">
        <w:rPr>
          <w:rFonts w:asciiTheme="minorHAnsi" w:hAnsiTheme="minorHAnsi" w:cstheme="minorHAnsi"/>
          <w:sz w:val="24"/>
          <w:szCs w:val="24"/>
          <w:lang w:val="es-ES"/>
        </w:rPr>
        <w:t>N°</w:t>
      </w:r>
      <w:proofErr w:type="spellEnd"/>
      <w:r w:rsidRPr="007B1C76">
        <w:rPr>
          <w:rFonts w:asciiTheme="minorHAnsi" w:hAnsiTheme="minorHAnsi" w:cstheme="minorHAnsi"/>
          <w:sz w:val="24"/>
          <w:szCs w:val="24"/>
          <w:lang w:val="es-ES"/>
        </w:rPr>
        <w:t xml:space="preserve"> 1, </w:t>
      </w:r>
      <w:proofErr w:type="spellStart"/>
      <w:r w:rsidRPr="007B1C76">
        <w:rPr>
          <w:rFonts w:asciiTheme="minorHAnsi" w:hAnsiTheme="minorHAnsi" w:cstheme="minorHAnsi"/>
          <w:sz w:val="24"/>
          <w:szCs w:val="24"/>
          <w:lang w:val="es-ES"/>
        </w:rPr>
        <w:t>N°</w:t>
      </w:r>
      <w:proofErr w:type="spellEnd"/>
      <w:r w:rsidRPr="007B1C76">
        <w:rPr>
          <w:rFonts w:asciiTheme="minorHAnsi" w:hAnsiTheme="minorHAnsi" w:cstheme="minorHAnsi"/>
          <w:sz w:val="24"/>
          <w:szCs w:val="24"/>
          <w:lang w:val="es-ES"/>
        </w:rPr>
        <w:t xml:space="preserve"> 5 y </w:t>
      </w:r>
      <w:proofErr w:type="spellStart"/>
      <w:r w:rsidRPr="007B1C76">
        <w:rPr>
          <w:rFonts w:asciiTheme="minorHAnsi" w:hAnsiTheme="minorHAnsi" w:cstheme="minorHAnsi"/>
          <w:sz w:val="24"/>
          <w:szCs w:val="24"/>
          <w:lang w:val="es-ES"/>
        </w:rPr>
        <w:t>N°</w:t>
      </w:r>
      <w:proofErr w:type="spellEnd"/>
      <w:r w:rsidRPr="007B1C76">
        <w:rPr>
          <w:rFonts w:asciiTheme="minorHAnsi" w:hAnsiTheme="minorHAnsi" w:cstheme="minorHAnsi"/>
          <w:sz w:val="24"/>
          <w:szCs w:val="24"/>
          <w:lang w:val="es-ES"/>
        </w:rPr>
        <w:t xml:space="preserve"> 7, el responsable de la medición es el CONADIS, por lo que se analizarán los avances logrados en el año 2021; no obstante, dado los tiempos de publicación de la ENAHO, el análisis se centra en los resultados cuantitativos. Respecto a los indicadores de los OP N°2 y el N°3, el INEI no reportó la información en los plazos establecidos, imposibilitando que el MTPE y el MINSA, respectivamente puedan procesar y presentar la información de los logros alcanzados. </w:t>
      </w:r>
    </w:p>
    <w:p w14:paraId="08AC4474" w14:textId="77777777" w:rsidR="007B1C76" w:rsidRPr="007B1C76" w:rsidRDefault="007B1C76" w:rsidP="00E74B05">
      <w:pPr>
        <w:spacing w:after="0" w:line="360" w:lineRule="auto"/>
        <w:jc w:val="left"/>
        <w:rPr>
          <w:rFonts w:asciiTheme="minorHAnsi" w:hAnsiTheme="minorHAnsi" w:cstheme="minorHAnsi"/>
          <w:sz w:val="24"/>
          <w:szCs w:val="24"/>
          <w:lang w:val="es-ES"/>
        </w:rPr>
      </w:pPr>
    </w:p>
    <w:p w14:paraId="53CACBCA" w14:textId="77777777" w:rsidR="007B1C76" w:rsidRPr="007B1C76" w:rsidRDefault="007B1C76" w:rsidP="00E74B05">
      <w:pPr>
        <w:spacing w:line="360" w:lineRule="auto"/>
        <w:jc w:val="left"/>
        <w:rPr>
          <w:rFonts w:asciiTheme="minorHAnsi" w:hAnsiTheme="minorHAnsi" w:cstheme="minorHAnsi"/>
          <w:sz w:val="24"/>
          <w:szCs w:val="24"/>
          <w:lang w:val="es-ES"/>
        </w:rPr>
      </w:pPr>
      <w:r w:rsidRPr="007B1C76">
        <w:rPr>
          <w:rFonts w:asciiTheme="minorHAnsi" w:hAnsiTheme="minorHAnsi" w:cstheme="minorHAnsi"/>
          <w:sz w:val="24"/>
          <w:szCs w:val="24"/>
          <w:lang w:val="es-ES"/>
        </w:rPr>
        <w:t xml:space="preserve">Finalmente, en el caso del OP </w:t>
      </w:r>
      <w:proofErr w:type="spellStart"/>
      <w:r w:rsidRPr="007B1C76">
        <w:rPr>
          <w:rFonts w:asciiTheme="minorHAnsi" w:hAnsiTheme="minorHAnsi" w:cstheme="minorHAnsi"/>
          <w:sz w:val="24"/>
          <w:szCs w:val="24"/>
          <w:lang w:val="es-ES"/>
        </w:rPr>
        <w:t>N°</w:t>
      </w:r>
      <w:proofErr w:type="spellEnd"/>
      <w:r w:rsidRPr="007B1C76">
        <w:rPr>
          <w:rFonts w:asciiTheme="minorHAnsi" w:hAnsiTheme="minorHAnsi" w:cstheme="minorHAnsi"/>
          <w:sz w:val="24"/>
          <w:szCs w:val="24"/>
          <w:lang w:val="es-ES"/>
        </w:rPr>
        <w:t xml:space="preserve"> 4, este indicador requiere cruzar la información de ENAHO con los registros administrativos de MINEDU, y considerando que la información no fue remitida oportunamente por la entidad responsable de la medición, el presente informe no reporta los logros alcanzados. </w:t>
      </w:r>
    </w:p>
    <w:p w14:paraId="25F8E052" w14:textId="0BFFD34E" w:rsidR="007B1C76" w:rsidRPr="007B1C76" w:rsidRDefault="007B1C76" w:rsidP="00E74B05">
      <w:pPr>
        <w:spacing w:after="0" w:line="360" w:lineRule="auto"/>
        <w:jc w:val="left"/>
        <w:rPr>
          <w:rFonts w:asciiTheme="minorHAnsi" w:hAnsiTheme="minorHAnsi" w:cstheme="minorHAnsi"/>
          <w:sz w:val="24"/>
          <w:szCs w:val="24"/>
          <w:lang w:val="es-ES"/>
        </w:rPr>
      </w:pPr>
    </w:p>
    <w:p w14:paraId="57C27EC2" w14:textId="4DF8A497" w:rsidR="007B1C76" w:rsidRPr="007B1C76" w:rsidRDefault="007B1C76" w:rsidP="00E74B05">
      <w:pPr>
        <w:spacing w:line="360" w:lineRule="auto"/>
        <w:jc w:val="left"/>
        <w:rPr>
          <w:rFonts w:asciiTheme="minorHAnsi" w:hAnsiTheme="minorHAnsi" w:cstheme="minorHAnsi"/>
          <w:sz w:val="24"/>
          <w:szCs w:val="24"/>
          <w:lang w:val="es-ES"/>
        </w:rPr>
      </w:pPr>
      <w:r w:rsidRPr="007B1C76">
        <w:rPr>
          <w:rFonts w:asciiTheme="minorHAnsi" w:hAnsiTheme="minorHAnsi" w:cstheme="minorHAnsi"/>
          <w:sz w:val="24"/>
          <w:szCs w:val="24"/>
          <w:lang w:val="es-ES"/>
        </w:rPr>
        <w:t xml:space="preserve">Respecto a los indicadores de servicios correspondientes a registros administrativos del MIMP como de otros sectores, se ha obtenido respuesta al total de solicitudes realizadas sobre la información cuantitativa. En relación con la información cualitativa, el MINEDU fue el único que no remitió dicha información, lo cual limita la evaluación de 4 servicios (5 indicadores). </w:t>
      </w:r>
    </w:p>
    <w:p w14:paraId="5B85B191" w14:textId="1A5208AC" w:rsidR="007B1C76" w:rsidRPr="007B1C76" w:rsidRDefault="007B1C76" w:rsidP="00E74B05">
      <w:pPr>
        <w:spacing w:after="0" w:line="360" w:lineRule="auto"/>
        <w:jc w:val="left"/>
        <w:rPr>
          <w:rFonts w:asciiTheme="minorHAnsi" w:hAnsiTheme="minorHAnsi" w:cstheme="minorHAnsi"/>
          <w:sz w:val="24"/>
          <w:szCs w:val="24"/>
          <w:lang w:val="es-ES"/>
        </w:rPr>
      </w:pPr>
    </w:p>
    <w:p w14:paraId="7520769C" w14:textId="37EB6315" w:rsidR="000771E3" w:rsidRDefault="007B1C76" w:rsidP="00E74B05">
      <w:pPr>
        <w:spacing w:line="360" w:lineRule="auto"/>
        <w:jc w:val="left"/>
        <w:rPr>
          <w:rFonts w:asciiTheme="minorHAnsi" w:hAnsiTheme="minorHAnsi" w:cstheme="minorHAnsi"/>
          <w:sz w:val="24"/>
          <w:szCs w:val="24"/>
          <w:lang w:val="es-ES"/>
        </w:rPr>
      </w:pPr>
      <w:r w:rsidRPr="007B1C76">
        <w:rPr>
          <w:rFonts w:asciiTheme="minorHAnsi" w:hAnsiTheme="minorHAnsi" w:cstheme="minorHAnsi"/>
          <w:sz w:val="24"/>
          <w:szCs w:val="24"/>
          <w:lang w:val="es-ES"/>
        </w:rPr>
        <w:t>Para el análisis de la información reportada consideramos la organización de la intervención, la misma que se muestra en el gráfico 1:</w:t>
      </w:r>
    </w:p>
    <w:p w14:paraId="544014B5" w14:textId="048C9333" w:rsidR="000771E3" w:rsidRPr="00D405D7" w:rsidRDefault="00CC69F3" w:rsidP="00E74B05">
      <w:pPr>
        <w:spacing w:line="360" w:lineRule="auto"/>
        <w:jc w:val="left"/>
        <w:rPr>
          <w:rFonts w:asciiTheme="minorHAnsi" w:hAnsiTheme="minorHAnsi" w:cstheme="minorHAnsi"/>
          <w:sz w:val="24"/>
          <w:szCs w:val="24"/>
          <w:u w:val="single"/>
          <w:lang w:val="es-ES"/>
        </w:rPr>
      </w:pPr>
      <w:r w:rsidRPr="00D405D7">
        <w:rPr>
          <w:rFonts w:asciiTheme="minorHAnsi" w:hAnsiTheme="minorHAnsi" w:cstheme="minorHAnsi"/>
          <w:sz w:val="24"/>
          <w:szCs w:val="24"/>
          <w:u w:val="single"/>
          <w:lang w:val="es-ES"/>
        </w:rPr>
        <w:t>Gráfico 1: Estructura lógica de la intervención PNMPDD</w:t>
      </w:r>
    </w:p>
    <w:p w14:paraId="71F1463F" w14:textId="53A5F1FC" w:rsidR="00CC69F3" w:rsidRDefault="00CC69F3" w:rsidP="00E74B05">
      <w:pPr>
        <w:spacing w:line="360" w:lineRule="auto"/>
        <w:jc w:val="left"/>
        <w:rPr>
          <w:rFonts w:asciiTheme="minorHAnsi" w:hAnsiTheme="minorHAnsi" w:cstheme="minorHAnsi"/>
          <w:sz w:val="24"/>
          <w:szCs w:val="24"/>
          <w:lang w:val="es-ES"/>
        </w:rPr>
      </w:pPr>
    </w:p>
    <w:p w14:paraId="4DC2C280" w14:textId="19F18E0F" w:rsidR="00CC69F3" w:rsidRDefault="00CC69F3" w:rsidP="00E74B05">
      <w:pPr>
        <w:spacing w:line="360" w:lineRule="auto"/>
        <w:jc w:val="left"/>
        <w:rPr>
          <w:rFonts w:asciiTheme="minorHAnsi" w:hAnsiTheme="minorHAnsi" w:cstheme="minorHAnsi"/>
          <w:sz w:val="24"/>
          <w:szCs w:val="24"/>
          <w:lang w:val="es-ES"/>
        </w:rPr>
      </w:pPr>
    </w:p>
    <w:p w14:paraId="1B0DCBAD" w14:textId="1A07A60F" w:rsidR="000A764E" w:rsidRDefault="000A764E" w:rsidP="00E74B05">
      <w:pPr>
        <w:spacing w:line="360" w:lineRule="auto"/>
        <w:jc w:val="left"/>
        <w:rPr>
          <w:rFonts w:asciiTheme="minorHAnsi" w:hAnsiTheme="minorHAnsi" w:cstheme="minorHAnsi"/>
          <w:sz w:val="24"/>
          <w:szCs w:val="24"/>
          <w:lang w:val="es-ES"/>
        </w:rPr>
      </w:pPr>
    </w:p>
    <w:p w14:paraId="0862E60D" w14:textId="66BA3861" w:rsidR="000A764E" w:rsidRDefault="000A764E" w:rsidP="00E74B05">
      <w:pPr>
        <w:spacing w:line="360" w:lineRule="auto"/>
        <w:jc w:val="left"/>
        <w:rPr>
          <w:rFonts w:asciiTheme="minorHAnsi" w:hAnsiTheme="minorHAnsi" w:cstheme="minorHAnsi"/>
          <w:sz w:val="24"/>
          <w:szCs w:val="24"/>
          <w:lang w:val="es-ES"/>
        </w:rPr>
      </w:pPr>
    </w:p>
    <w:p w14:paraId="70D45E0B" w14:textId="1C7720E5" w:rsidR="000A764E" w:rsidRDefault="00EA4083" w:rsidP="00E74B05">
      <w:pPr>
        <w:spacing w:line="360" w:lineRule="auto"/>
        <w:jc w:val="left"/>
        <w:rPr>
          <w:rFonts w:asciiTheme="minorHAnsi" w:hAnsiTheme="minorHAnsi" w:cstheme="minorHAnsi"/>
          <w:sz w:val="24"/>
          <w:szCs w:val="24"/>
          <w:lang w:val="es-ES"/>
        </w:rPr>
      </w:pPr>
      <w:r w:rsidRPr="00CC69F3">
        <w:rPr>
          <w:rFonts w:ascii="Calibri" w:eastAsia="Calibri" w:hAnsi="Calibri" w:cs="Calibri"/>
          <w:noProof/>
          <w:lang w:val="es-PE"/>
        </w:rPr>
        <w:lastRenderedPageBreak/>
        <w:drawing>
          <wp:inline distT="0" distB="0" distL="0" distR="0" wp14:anchorId="2072FB22" wp14:editId="0EF977DD">
            <wp:extent cx="5415915" cy="4504690"/>
            <wp:effectExtent l="0" t="0" r="0" b="0"/>
            <wp:docPr id="16" name="image2.png" descr="Se muestra la estructura lógica de la intervención, en la que se evidencia el alineamiento entre objetivos prioritarios, indicadores, lineamientos, servicios e indicadores."/>
            <wp:cNvGraphicFramePr/>
            <a:graphic xmlns:a="http://schemas.openxmlformats.org/drawingml/2006/main">
              <a:graphicData uri="http://schemas.openxmlformats.org/drawingml/2006/picture">
                <pic:pic xmlns:pic="http://schemas.openxmlformats.org/drawingml/2006/picture">
                  <pic:nvPicPr>
                    <pic:cNvPr id="16" name="image2.png" descr="Se muestra la estructura lógica de la intervención, en la que se evidencia el alineamiento entre objetivos prioritarios, indicadores, lineamientos, servicios e indicadores."/>
                    <pic:cNvPicPr preferRelativeResize="0"/>
                  </pic:nvPicPr>
                  <pic:blipFill>
                    <a:blip r:embed="rId8">
                      <a:extLst>
                        <a:ext uri="{28A0092B-C50C-407E-A947-70E740481C1C}">
                          <a14:useLocalDpi xmlns:a14="http://schemas.microsoft.com/office/drawing/2010/main" val="0"/>
                        </a:ext>
                      </a:extLst>
                    </a:blip>
                    <a:srcRect l="1044"/>
                    <a:stretch>
                      <a:fillRect/>
                    </a:stretch>
                  </pic:blipFill>
                  <pic:spPr>
                    <a:xfrm>
                      <a:off x="0" y="0"/>
                      <a:ext cx="5415915" cy="4504690"/>
                    </a:xfrm>
                    <a:prstGeom prst="rect">
                      <a:avLst/>
                    </a:prstGeom>
                    <a:ln/>
                  </pic:spPr>
                </pic:pic>
              </a:graphicData>
            </a:graphic>
          </wp:inline>
        </w:drawing>
      </w:r>
    </w:p>
    <w:p w14:paraId="3C05F5F8" w14:textId="4528E946" w:rsidR="00BF6BD6" w:rsidRDefault="000A764E" w:rsidP="00E74B05">
      <w:pPr>
        <w:spacing w:line="360" w:lineRule="auto"/>
        <w:jc w:val="left"/>
        <w:rPr>
          <w:rFonts w:asciiTheme="minorHAnsi" w:hAnsiTheme="minorHAnsi" w:cstheme="minorHAnsi"/>
          <w:sz w:val="24"/>
          <w:szCs w:val="24"/>
          <w:lang w:val="es-ES"/>
        </w:rPr>
      </w:pPr>
      <w:r w:rsidRPr="000A764E">
        <w:rPr>
          <w:rFonts w:asciiTheme="minorHAnsi" w:hAnsiTheme="minorHAnsi" w:cstheme="minorHAnsi"/>
          <w:sz w:val="24"/>
          <w:szCs w:val="24"/>
          <w:lang w:val="es-ES"/>
        </w:rPr>
        <w:t>1/ Indicadores con meta para el año 2021 / total de indicadores.</w:t>
      </w:r>
    </w:p>
    <w:p w14:paraId="7BE090E7" w14:textId="4D89F6F3" w:rsidR="005A2CDE" w:rsidRPr="005A2CDE" w:rsidRDefault="005A2CDE" w:rsidP="00E74B05">
      <w:pPr>
        <w:spacing w:line="360" w:lineRule="auto"/>
        <w:jc w:val="left"/>
        <w:rPr>
          <w:rFonts w:asciiTheme="minorHAnsi" w:hAnsiTheme="minorHAnsi" w:cstheme="minorHAnsi"/>
          <w:sz w:val="24"/>
          <w:szCs w:val="24"/>
          <w:lang w:val="es-ES"/>
        </w:rPr>
      </w:pPr>
      <w:r w:rsidRPr="005A2CDE">
        <w:rPr>
          <w:rFonts w:asciiTheme="minorHAnsi" w:hAnsiTheme="minorHAnsi" w:cstheme="minorHAnsi"/>
          <w:sz w:val="24"/>
          <w:szCs w:val="24"/>
          <w:lang w:val="es-ES"/>
        </w:rPr>
        <w:t>Respecto al porcentaje de avance se debe señalar que la metodología establecida por CEPLAN indica que debe ser incorporado la línea de base de acuerdo con la siguiente fórmula:</w:t>
      </w:r>
    </w:p>
    <w:p w14:paraId="0B7E40E9" w14:textId="40D39DEC" w:rsidR="005A2CDE" w:rsidRPr="005A2CDE" w:rsidRDefault="005A2CDE" w:rsidP="00E74B05">
      <w:pPr>
        <w:spacing w:line="360" w:lineRule="auto"/>
        <w:jc w:val="left"/>
        <w:rPr>
          <w:rFonts w:asciiTheme="minorHAnsi" w:hAnsiTheme="minorHAnsi" w:cstheme="minorHAnsi"/>
          <w:sz w:val="24"/>
          <w:szCs w:val="24"/>
          <w:lang w:val="es-ES"/>
        </w:rPr>
      </w:pPr>
      <w:r w:rsidRPr="005A2CDE">
        <w:rPr>
          <w:rFonts w:asciiTheme="minorHAnsi" w:hAnsiTheme="minorHAnsi" w:cstheme="minorHAnsi"/>
          <w:sz w:val="24"/>
          <w:szCs w:val="24"/>
          <w:lang w:val="es-ES"/>
        </w:rPr>
        <w:t>((Valor obtenido 2021-línea base</w:t>
      </w:r>
      <w:proofErr w:type="gramStart"/>
      <w:r w:rsidRPr="005A2CDE">
        <w:rPr>
          <w:rFonts w:asciiTheme="minorHAnsi" w:hAnsiTheme="minorHAnsi" w:cstheme="minorHAnsi"/>
          <w:sz w:val="24"/>
          <w:szCs w:val="24"/>
          <w:lang w:val="es-ES"/>
        </w:rPr>
        <w:t>))/</w:t>
      </w:r>
      <w:proofErr w:type="gramEnd"/>
      <w:r w:rsidRPr="005A2CDE">
        <w:rPr>
          <w:rFonts w:asciiTheme="minorHAnsi" w:hAnsiTheme="minorHAnsi" w:cstheme="minorHAnsi"/>
          <w:sz w:val="24"/>
          <w:szCs w:val="24"/>
          <w:lang w:val="es-ES"/>
        </w:rPr>
        <w:t>((Logro esperado 2021-línea base)) x100</w:t>
      </w:r>
    </w:p>
    <w:p w14:paraId="08321CF0" w14:textId="115E31D1" w:rsidR="005A2CDE" w:rsidRPr="005A2CDE" w:rsidRDefault="005A2CDE" w:rsidP="00E74B05">
      <w:pPr>
        <w:spacing w:line="360" w:lineRule="auto"/>
        <w:jc w:val="left"/>
        <w:rPr>
          <w:rFonts w:asciiTheme="minorHAnsi" w:hAnsiTheme="minorHAnsi" w:cstheme="minorHAnsi"/>
          <w:sz w:val="24"/>
          <w:szCs w:val="24"/>
          <w:lang w:val="es-ES"/>
        </w:rPr>
      </w:pPr>
      <w:r w:rsidRPr="005A2CDE">
        <w:rPr>
          <w:rFonts w:asciiTheme="minorHAnsi" w:hAnsiTheme="minorHAnsi" w:cstheme="minorHAnsi"/>
          <w:sz w:val="24"/>
          <w:szCs w:val="24"/>
          <w:lang w:val="es-ES"/>
        </w:rPr>
        <w:t>No obstante, para aquellos indicadores que no cuentan con una línea de base o que esta es igual a la meta del año 2021, el porcentaje de avance aplicando la fórmula del CEPLAN tiene como resultado “valor indefinido”, motivo por el cual, para estos casos se calculará el porcentaje de avance utilizando la siguiente fórmula:</w:t>
      </w:r>
    </w:p>
    <w:p w14:paraId="464F3014" w14:textId="77777777" w:rsidR="005A2CDE" w:rsidRDefault="005A2CDE" w:rsidP="00E74B05">
      <w:pPr>
        <w:pStyle w:val="Prrafodelista"/>
        <w:numPr>
          <w:ilvl w:val="0"/>
          <w:numId w:val="5"/>
        </w:numPr>
        <w:spacing w:line="360" w:lineRule="auto"/>
        <w:jc w:val="left"/>
        <w:rPr>
          <w:rFonts w:asciiTheme="minorHAnsi" w:hAnsiTheme="minorHAnsi" w:cstheme="minorHAnsi"/>
          <w:sz w:val="24"/>
          <w:szCs w:val="24"/>
          <w:lang w:val="es-ES"/>
        </w:rPr>
      </w:pPr>
      <w:r w:rsidRPr="005A2CDE">
        <w:rPr>
          <w:rFonts w:asciiTheme="minorHAnsi" w:hAnsiTheme="minorHAnsi" w:cstheme="minorHAnsi"/>
          <w:sz w:val="24"/>
          <w:szCs w:val="24"/>
          <w:lang w:val="es-ES"/>
        </w:rPr>
        <w:t>Para indicadores con sentido ascendente:</w:t>
      </w:r>
      <w:r>
        <w:rPr>
          <w:rFonts w:asciiTheme="minorHAnsi" w:hAnsiTheme="minorHAnsi" w:cstheme="minorHAnsi"/>
          <w:sz w:val="24"/>
          <w:szCs w:val="24"/>
          <w:lang w:val="es-ES"/>
        </w:rPr>
        <w:t xml:space="preserve"> </w:t>
      </w:r>
      <w:r w:rsidRPr="005A2CDE">
        <w:rPr>
          <w:rFonts w:asciiTheme="minorHAnsi" w:hAnsiTheme="minorHAnsi" w:cstheme="minorHAnsi"/>
          <w:sz w:val="24"/>
          <w:szCs w:val="24"/>
          <w:lang w:val="es-ES"/>
        </w:rPr>
        <w:t xml:space="preserve">(Valor obtenido </w:t>
      </w:r>
      <w:proofErr w:type="gramStart"/>
      <w:r w:rsidRPr="005A2CDE">
        <w:rPr>
          <w:rFonts w:asciiTheme="minorHAnsi" w:hAnsiTheme="minorHAnsi" w:cstheme="minorHAnsi"/>
          <w:sz w:val="24"/>
          <w:szCs w:val="24"/>
          <w:lang w:val="es-ES"/>
        </w:rPr>
        <w:t>2021)/</w:t>
      </w:r>
      <w:proofErr w:type="gramEnd"/>
      <w:r w:rsidRPr="005A2CDE">
        <w:rPr>
          <w:rFonts w:asciiTheme="minorHAnsi" w:hAnsiTheme="minorHAnsi" w:cstheme="minorHAnsi"/>
          <w:sz w:val="24"/>
          <w:szCs w:val="24"/>
          <w:lang w:val="es-ES"/>
        </w:rPr>
        <w:t>(Logro esperado 2021) x100</w:t>
      </w:r>
    </w:p>
    <w:p w14:paraId="7CC852BA" w14:textId="1122C8E3" w:rsidR="000A764E" w:rsidRPr="005A2CDE" w:rsidRDefault="005A2CDE" w:rsidP="00E74B05">
      <w:pPr>
        <w:pStyle w:val="Prrafodelista"/>
        <w:numPr>
          <w:ilvl w:val="0"/>
          <w:numId w:val="5"/>
        </w:numPr>
        <w:spacing w:line="360" w:lineRule="auto"/>
        <w:jc w:val="left"/>
        <w:rPr>
          <w:rFonts w:asciiTheme="minorHAnsi" w:hAnsiTheme="minorHAnsi" w:cstheme="minorHAnsi"/>
          <w:sz w:val="24"/>
          <w:szCs w:val="24"/>
          <w:lang w:val="es-ES"/>
        </w:rPr>
      </w:pPr>
      <w:r w:rsidRPr="005A2CDE">
        <w:rPr>
          <w:rFonts w:asciiTheme="minorHAnsi" w:hAnsiTheme="minorHAnsi" w:cstheme="minorHAnsi"/>
          <w:sz w:val="24"/>
          <w:szCs w:val="24"/>
          <w:lang w:val="es-ES"/>
        </w:rPr>
        <w:t>Para indicadores con sentido descendente:</w:t>
      </w:r>
      <w:r>
        <w:rPr>
          <w:rFonts w:asciiTheme="minorHAnsi" w:hAnsiTheme="minorHAnsi" w:cstheme="minorHAnsi"/>
          <w:sz w:val="24"/>
          <w:szCs w:val="24"/>
          <w:lang w:val="es-ES"/>
        </w:rPr>
        <w:t xml:space="preserve"> </w:t>
      </w:r>
      <w:r w:rsidRPr="005A2CDE">
        <w:rPr>
          <w:rFonts w:asciiTheme="minorHAnsi" w:hAnsiTheme="minorHAnsi" w:cstheme="minorHAnsi"/>
          <w:sz w:val="24"/>
          <w:szCs w:val="24"/>
          <w:lang w:val="es-ES"/>
        </w:rPr>
        <w:t xml:space="preserve">(Logro esperado </w:t>
      </w:r>
      <w:proofErr w:type="gramStart"/>
      <w:r w:rsidRPr="005A2CDE">
        <w:rPr>
          <w:rFonts w:asciiTheme="minorHAnsi" w:hAnsiTheme="minorHAnsi" w:cstheme="minorHAnsi"/>
          <w:sz w:val="24"/>
          <w:szCs w:val="24"/>
          <w:lang w:val="es-ES"/>
        </w:rPr>
        <w:t>2021)/</w:t>
      </w:r>
      <w:proofErr w:type="gramEnd"/>
      <w:r w:rsidRPr="005A2CDE">
        <w:rPr>
          <w:rFonts w:asciiTheme="minorHAnsi" w:hAnsiTheme="minorHAnsi" w:cstheme="minorHAnsi"/>
          <w:sz w:val="24"/>
          <w:szCs w:val="24"/>
          <w:lang w:val="es-ES"/>
        </w:rPr>
        <w:t>(Valor obtenido 2021) x100</w:t>
      </w:r>
    </w:p>
    <w:p w14:paraId="16D2F88A" w14:textId="7C8A8BBC" w:rsidR="000A764E" w:rsidRDefault="0078601B" w:rsidP="00E74B05">
      <w:pPr>
        <w:spacing w:line="360" w:lineRule="auto"/>
        <w:jc w:val="left"/>
        <w:rPr>
          <w:rFonts w:asciiTheme="minorHAnsi" w:hAnsiTheme="minorHAnsi" w:cstheme="minorHAnsi"/>
          <w:sz w:val="24"/>
          <w:szCs w:val="24"/>
          <w:lang w:val="es-ES"/>
        </w:rPr>
      </w:pPr>
      <w:r w:rsidRPr="0078601B">
        <w:rPr>
          <w:rFonts w:asciiTheme="minorHAnsi" w:hAnsiTheme="minorHAnsi" w:cstheme="minorHAnsi"/>
          <w:sz w:val="24"/>
          <w:szCs w:val="24"/>
          <w:lang w:val="es-ES"/>
        </w:rPr>
        <w:lastRenderedPageBreak/>
        <w:t>A continuación, se ordenará la evaluación en función a su estructura lógica, debiendo tomar en cuenta que para los indicadores que lograron superar su meta se describirán las medidas que se adoptaron en el 2021 para mejorar su desempeño, identificarán las buenas prácticas que se realizaron, así como las acciones que se deberían adoptar en los próximos años a fin de mejorar su desempeño. Mientras que para los indicadores que no lograron superar su meta, se presentarán las acciones a adoptar para los próximos años a fin de cumplirlas. Cabe señalar que para aquellos servicios del MINEDU donde no se ha recibido información cualitativa se procederá a describir la información cuantitativa recibida para el Reporte de Seguimiento PNMDD 2021. Finalmente, se describirán las acciones que se han realizado respecto a los lineamientos que no cuentan con servicios.</w:t>
      </w:r>
    </w:p>
    <w:p w14:paraId="70FB3BF2" w14:textId="1FC1E742" w:rsidR="0078601B" w:rsidRDefault="0078601B" w:rsidP="004542C8">
      <w:pPr>
        <w:pStyle w:val="Ttulo2"/>
        <w:numPr>
          <w:ilvl w:val="1"/>
          <w:numId w:val="35"/>
        </w:numPr>
        <w:rPr>
          <w:rFonts w:asciiTheme="minorHAnsi" w:hAnsiTheme="minorHAnsi" w:cstheme="minorHAnsi"/>
          <w:b/>
          <w:bCs/>
          <w:color w:val="000000" w:themeColor="text1"/>
          <w:sz w:val="24"/>
          <w:szCs w:val="24"/>
          <w:lang w:val="es-ES"/>
        </w:rPr>
      </w:pPr>
      <w:bookmarkStart w:id="10" w:name="_Toc151471574"/>
      <w:bookmarkStart w:id="11" w:name="_Toc151471590"/>
      <w:r w:rsidRPr="004542C8">
        <w:rPr>
          <w:rFonts w:asciiTheme="minorHAnsi" w:hAnsiTheme="minorHAnsi" w:cstheme="minorHAnsi"/>
          <w:b/>
          <w:bCs/>
          <w:color w:val="000000" w:themeColor="text1"/>
          <w:sz w:val="24"/>
          <w:szCs w:val="24"/>
          <w:lang w:val="es-ES"/>
        </w:rPr>
        <w:t>Cumplimiento por objetivo prioritario</w:t>
      </w:r>
      <w:bookmarkEnd w:id="10"/>
      <w:bookmarkEnd w:id="11"/>
    </w:p>
    <w:p w14:paraId="003D582E" w14:textId="77777777" w:rsidR="004542C8" w:rsidRPr="004542C8" w:rsidRDefault="004542C8" w:rsidP="004542C8">
      <w:pPr>
        <w:rPr>
          <w:lang w:val="es-ES"/>
        </w:rPr>
      </w:pPr>
    </w:p>
    <w:p w14:paraId="1EA0D045" w14:textId="7680F969" w:rsidR="000A764E" w:rsidRPr="00B8465E" w:rsidRDefault="0078601B" w:rsidP="00B8465E">
      <w:pPr>
        <w:pStyle w:val="Ttulo3"/>
        <w:rPr>
          <w:rFonts w:asciiTheme="minorHAnsi" w:hAnsiTheme="minorHAnsi" w:cstheme="minorHAnsi"/>
          <w:b/>
          <w:bCs/>
          <w:color w:val="auto"/>
          <w:lang w:val="es-ES"/>
        </w:rPr>
      </w:pPr>
      <w:bookmarkStart w:id="12" w:name="_Toc151471575"/>
      <w:bookmarkStart w:id="13" w:name="_Toc151471591"/>
      <w:r w:rsidRPr="00B8465E">
        <w:rPr>
          <w:rFonts w:asciiTheme="minorHAnsi" w:hAnsiTheme="minorHAnsi" w:cstheme="minorHAnsi"/>
          <w:b/>
          <w:bCs/>
          <w:color w:val="auto"/>
          <w:lang w:val="es-ES"/>
        </w:rPr>
        <w:t>OP.01 Fortalecer los espacios de participación social y político para personas con discapacidad.</w:t>
      </w:r>
      <w:bookmarkEnd w:id="12"/>
      <w:bookmarkEnd w:id="13"/>
    </w:p>
    <w:tbl>
      <w:tblPr>
        <w:tblStyle w:val="Tablaconcuadrcula"/>
        <w:tblW w:w="0" w:type="auto"/>
        <w:tblLook w:val="04A0" w:firstRow="1" w:lastRow="0" w:firstColumn="1" w:lastColumn="0" w:noHBand="0" w:noVBand="1"/>
        <w:tblCaption w:val="Información del indicador del OP 01"/>
        <w:tblDescription w:val="Se presenta el indicador, responsable, línea base y meta al 2021"/>
      </w:tblPr>
      <w:tblGrid>
        <w:gridCol w:w="3206"/>
        <w:gridCol w:w="1494"/>
        <w:gridCol w:w="983"/>
        <w:gridCol w:w="1122"/>
        <w:gridCol w:w="848"/>
        <w:gridCol w:w="841"/>
      </w:tblGrid>
      <w:tr w:rsidR="00C61545" w14:paraId="6C2EF79B" w14:textId="35ABB432" w:rsidTr="00DE2EE9">
        <w:trPr>
          <w:tblHeader/>
        </w:trPr>
        <w:tc>
          <w:tcPr>
            <w:tcW w:w="3256" w:type="dxa"/>
            <w:shd w:val="clear" w:color="auto" w:fill="1F3864" w:themeFill="accent1" w:themeFillShade="80"/>
          </w:tcPr>
          <w:p w14:paraId="61006F6A" w14:textId="356103A6" w:rsidR="00C61545" w:rsidRPr="00C61545" w:rsidRDefault="00C61545" w:rsidP="00E74B05">
            <w:pPr>
              <w:spacing w:line="360" w:lineRule="auto"/>
              <w:jc w:val="left"/>
              <w:rPr>
                <w:rFonts w:asciiTheme="minorHAnsi" w:hAnsiTheme="minorHAnsi" w:cstheme="minorHAnsi"/>
                <w:b/>
                <w:bCs/>
                <w:color w:val="FFFFFF" w:themeColor="background1"/>
                <w:sz w:val="24"/>
                <w:szCs w:val="24"/>
                <w:lang w:val="es-ES"/>
              </w:rPr>
            </w:pPr>
            <w:bookmarkStart w:id="14" w:name="_Hlk151046482"/>
            <w:r w:rsidRPr="00C61545">
              <w:rPr>
                <w:rFonts w:asciiTheme="minorHAnsi" w:hAnsiTheme="minorHAnsi" w:cstheme="minorHAnsi"/>
                <w:b/>
                <w:bCs/>
                <w:color w:val="FFFFFF" w:themeColor="background1"/>
                <w:sz w:val="24"/>
                <w:szCs w:val="24"/>
                <w:lang w:val="es-ES"/>
              </w:rPr>
              <w:t>Indicador</w:t>
            </w:r>
          </w:p>
        </w:tc>
        <w:tc>
          <w:tcPr>
            <w:tcW w:w="1417" w:type="dxa"/>
            <w:shd w:val="clear" w:color="auto" w:fill="1F3864" w:themeFill="accent1" w:themeFillShade="80"/>
          </w:tcPr>
          <w:p w14:paraId="68BF2214" w14:textId="38C50335" w:rsidR="00C61545" w:rsidRPr="00C61545" w:rsidRDefault="00C61545" w:rsidP="00E74B05">
            <w:pPr>
              <w:spacing w:line="360" w:lineRule="auto"/>
              <w:jc w:val="left"/>
              <w:rPr>
                <w:rFonts w:asciiTheme="minorHAnsi" w:hAnsiTheme="minorHAnsi" w:cstheme="minorHAnsi"/>
                <w:b/>
                <w:bCs/>
                <w:color w:val="FFFFFF" w:themeColor="background1"/>
                <w:sz w:val="24"/>
                <w:szCs w:val="24"/>
                <w:lang w:val="es-ES"/>
              </w:rPr>
            </w:pPr>
            <w:r w:rsidRPr="00C61545">
              <w:rPr>
                <w:rFonts w:asciiTheme="minorHAnsi" w:hAnsiTheme="minorHAnsi" w:cstheme="minorHAnsi"/>
                <w:b/>
                <w:bCs/>
                <w:color w:val="FFFFFF" w:themeColor="background1"/>
                <w:sz w:val="24"/>
                <w:szCs w:val="24"/>
                <w:lang w:val="es-ES"/>
              </w:rPr>
              <w:t>Responsable</w:t>
            </w:r>
          </w:p>
        </w:tc>
        <w:tc>
          <w:tcPr>
            <w:tcW w:w="992" w:type="dxa"/>
            <w:shd w:val="clear" w:color="auto" w:fill="1F3864" w:themeFill="accent1" w:themeFillShade="80"/>
          </w:tcPr>
          <w:p w14:paraId="078B3AAD" w14:textId="4733F515" w:rsidR="00C61545" w:rsidRPr="00C61545" w:rsidRDefault="00C61545" w:rsidP="00E74B05">
            <w:pPr>
              <w:spacing w:line="360" w:lineRule="auto"/>
              <w:jc w:val="left"/>
              <w:rPr>
                <w:rFonts w:asciiTheme="minorHAnsi" w:hAnsiTheme="minorHAnsi" w:cstheme="minorHAnsi"/>
                <w:b/>
                <w:bCs/>
                <w:color w:val="FFFFFF" w:themeColor="background1"/>
                <w:sz w:val="24"/>
                <w:szCs w:val="24"/>
                <w:lang w:val="es-ES"/>
              </w:rPr>
            </w:pPr>
            <w:r w:rsidRPr="00C61545">
              <w:rPr>
                <w:rFonts w:asciiTheme="minorHAnsi" w:hAnsiTheme="minorHAnsi" w:cstheme="minorHAnsi"/>
                <w:b/>
                <w:bCs/>
                <w:color w:val="FFFFFF" w:themeColor="background1"/>
                <w:sz w:val="24"/>
                <w:szCs w:val="24"/>
                <w:lang w:val="es-ES"/>
              </w:rPr>
              <w:t>Año de línea base</w:t>
            </w:r>
          </w:p>
        </w:tc>
        <w:tc>
          <w:tcPr>
            <w:tcW w:w="1134" w:type="dxa"/>
            <w:shd w:val="clear" w:color="auto" w:fill="1F3864" w:themeFill="accent1" w:themeFillShade="80"/>
          </w:tcPr>
          <w:p w14:paraId="0356B76C" w14:textId="1F634D04" w:rsidR="00C61545" w:rsidRPr="00C61545" w:rsidRDefault="00C61545" w:rsidP="00E74B05">
            <w:pPr>
              <w:spacing w:line="360" w:lineRule="auto"/>
              <w:jc w:val="left"/>
              <w:rPr>
                <w:rFonts w:asciiTheme="minorHAnsi" w:hAnsiTheme="minorHAnsi" w:cstheme="minorHAnsi"/>
                <w:b/>
                <w:bCs/>
                <w:color w:val="FFFFFF" w:themeColor="background1"/>
                <w:sz w:val="24"/>
                <w:szCs w:val="24"/>
                <w:lang w:val="es-ES"/>
              </w:rPr>
            </w:pPr>
            <w:r w:rsidRPr="00C61545">
              <w:rPr>
                <w:rFonts w:asciiTheme="minorHAnsi" w:hAnsiTheme="minorHAnsi" w:cstheme="minorHAnsi"/>
                <w:b/>
                <w:bCs/>
                <w:color w:val="FFFFFF" w:themeColor="background1"/>
                <w:sz w:val="24"/>
                <w:szCs w:val="24"/>
                <w:lang w:val="es-ES"/>
              </w:rPr>
              <w:t>Valor de línea base</w:t>
            </w:r>
          </w:p>
        </w:tc>
        <w:tc>
          <w:tcPr>
            <w:tcW w:w="851" w:type="dxa"/>
            <w:shd w:val="clear" w:color="auto" w:fill="1F3864" w:themeFill="accent1" w:themeFillShade="80"/>
          </w:tcPr>
          <w:p w14:paraId="30C76308" w14:textId="1E6DCD48" w:rsidR="00C61545" w:rsidRPr="00C61545" w:rsidRDefault="00C61545" w:rsidP="00E74B05">
            <w:pPr>
              <w:spacing w:line="360" w:lineRule="auto"/>
              <w:jc w:val="left"/>
              <w:rPr>
                <w:rFonts w:asciiTheme="minorHAnsi" w:hAnsiTheme="minorHAnsi" w:cstheme="minorHAnsi"/>
                <w:b/>
                <w:bCs/>
                <w:color w:val="FFFFFF" w:themeColor="background1"/>
                <w:sz w:val="24"/>
                <w:szCs w:val="24"/>
                <w:lang w:val="es-ES"/>
              </w:rPr>
            </w:pPr>
            <w:r w:rsidRPr="00C61545">
              <w:rPr>
                <w:rFonts w:asciiTheme="minorHAnsi" w:hAnsiTheme="minorHAnsi" w:cstheme="minorHAnsi"/>
                <w:b/>
                <w:bCs/>
                <w:color w:val="FFFFFF" w:themeColor="background1"/>
                <w:sz w:val="24"/>
                <w:szCs w:val="24"/>
                <w:lang w:val="es-ES"/>
              </w:rPr>
              <w:t>Meta 2021</w:t>
            </w:r>
          </w:p>
        </w:tc>
        <w:tc>
          <w:tcPr>
            <w:tcW w:w="844" w:type="dxa"/>
            <w:shd w:val="clear" w:color="auto" w:fill="1F3864" w:themeFill="accent1" w:themeFillShade="80"/>
          </w:tcPr>
          <w:p w14:paraId="172CBD94" w14:textId="4BC72080" w:rsidR="00C61545" w:rsidRPr="00C61545" w:rsidRDefault="00C61545" w:rsidP="00E74B05">
            <w:pPr>
              <w:spacing w:line="360" w:lineRule="auto"/>
              <w:jc w:val="left"/>
              <w:rPr>
                <w:rFonts w:asciiTheme="minorHAnsi" w:hAnsiTheme="minorHAnsi" w:cstheme="minorHAnsi"/>
                <w:b/>
                <w:bCs/>
                <w:color w:val="FFFFFF" w:themeColor="background1"/>
                <w:sz w:val="24"/>
                <w:szCs w:val="24"/>
                <w:lang w:val="es-ES"/>
              </w:rPr>
            </w:pPr>
            <w:r w:rsidRPr="00C61545">
              <w:rPr>
                <w:rFonts w:asciiTheme="minorHAnsi" w:hAnsiTheme="minorHAnsi" w:cstheme="minorHAnsi"/>
                <w:b/>
                <w:bCs/>
                <w:color w:val="FFFFFF" w:themeColor="background1"/>
                <w:sz w:val="24"/>
                <w:szCs w:val="24"/>
                <w:lang w:val="es-ES"/>
              </w:rPr>
              <w:t>Valor al 2021</w:t>
            </w:r>
          </w:p>
        </w:tc>
      </w:tr>
      <w:bookmarkEnd w:id="14"/>
      <w:tr w:rsidR="00C61545" w14:paraId="328EFCE1" w14:textId="2A71A152" w:rsidTr="00DE2EE9">
        <w:tc>
          <w:tcPr>
            <w:tcW w:w="3256" w:type="dxa"/>
          </w:tcPr>
          <w:p w14:paraId="60DDDD02" w14:textId="02ED00B8" w:rsidR="00C61545" w:rsidRPr="00C61545" w:rsidRDefault="00C61545" w:rsidP="00E74B05">
            <w:pPr>
              <w:spacing w:line="360" w:lineRule="auto"/>
              <w:jc w:val="left"/>
              <w:rPr>
                <w:rFonts w:asciiTheme="minorHAnsi" w:hAnsiTheme="minorHAnsi" w:cstheme="minorHAnsi"/>
                <w:sz w:val="24"/>
                <w:szCs w:val="24"/>
                <w:lang w:val="es-ES"/>
              </w:rPr>
            </w:pPr>
            <w:r w:rsidRPr="00C61545">
              <w:rPr>
                <w:rFonts w:asciiTheme="minorHAnsi" w:hAnsiTheme="minorHAnsi" w:cstheme="minorHAnsi"/>
                <w:sz w:val="24"/>
                <w:szCs w:val="24"/>
              </w:rPr>
              <w:t>Porcentaje de personas con discapacidad en hogares que participan en organizaciones sociales.</w:t>
            </w:r>
          </w:p>
        </w:tc>
        <w:tc>
          <w:tcPr>
            <w:tcW w:w="1417" w:type="dxa"/>
          </w:tcPr>
          <w:p w14:paraId="3A747E8D" w14:textId="5941420C" w:rsidR="00C61545" w:rsidRPr="00C61545" w:rsidRDefault="00C61545" w:rsidP="00E74B05">
            <w:pPr>
              <w:spacing w:line="360" w:lineRule="auto"/>
              <w:jc w:val="left"/>
              <w:rPr>
                <w:rFonts w:asciiTheme="minorHAnsi" w:hAnsiTheme="minorHAnsi" w:cstheme="minorHAnsi"/>
                <w:sz w:val="24"/>
                <w:szCs w:val="24"/>
                <w:lang w:val="es-ES"/>
              </w:rPr>
            </w:pPr>
            <w:r w:rsidRPr="00C61545">
              <w:rPr>
                <w:rFonts w:asciiTheme="minorHAnsi" w:hAnsiTheme="minorHAnsi" w:cstheme="minorHAnsi"/>
                <w:sz w:val="24"/>
                <w:szCs w:val="24"/>
              </w:rPr>
              <w:t>Dirección de Políticas en Discapacidad – CONADIS</w:t>
            </w:r>
          </w:p>
        </w:tc>
        <w:tc>
          <w:tcPr>
            <w:tcW w:w="992" w:type="dxa"/>
          </w:tcPr>
          <w:p w14:paraId="2227C57C" w14:textId="378FB0D6" w:rsidR="00C61545" w:rsidRPr="00C61545" w:rsidRDefault="00C61545" w:rsidP="00E74B05">
            <w:pPr>
              <w:spacing w:line="360" w:lineRule="auto"/>
              <w:jc w:val="left"/>
              <w:rPr>
                <w:rFonts w:asciiTheme="minorHAnsi" w:hAnsiTheme="minorHAnsi" w:cstheme="minorHAnsi"/>
                <w:sz w:val="24"/>
                <w:szCs w:val="24"/>
                <w:lang w:val="es-ES"/>
              </w:rPr>
            </w:pPr>
            <w:r w:rsidRPr="00C61545">
              <w:rPr>
                <w:rFonts w:asciiTheme="minorHAnsi" w:hAnsiTheme="minorHAnsi" w:cstheme="minorHAnsi"/>
                <w:sz w:val="24"/>
                <w:szCs w:val="24"/>
              </w:rPr>
              <w:t>2019</w:t>
            </w:r>
          </w:p>
        </w:tc>
        <w:tc>
          <w:tcPr>
            <w:tcW w:w="1134" w:type="dxa"/>
          </w:tcPr>
          <w:p w14:paraId="6ACFECDA" w14:textId="1E7FD07F" w:rsidR="00C61545" w:rsidRPr="00C61545" w:rsidRDefault="00C61545" w:rsidP="00E74B05">
            <w:pPr>
              <w:spacing w:line="360" w:lineRule="auto"/>
              <w:jc w:val="left"/>
              <w:rPr>
                <w:rFonts w:asciiTheme="minorHAnsi" w:hAnsiTheme="minorHAnsi" w:cstheme="minorHAnsi"/>
                <w:sz w:val="24"/>
                <w:szCs w:val="24"/>
                <w:lang w:val="es-ES"/>
              </w:rPr>
            </w:pPr>
            <w:r w:rsidRPr="00C61545">
              <w:rPr>
                <w:rFonts w:asciiTheme="minorHAnsi" w:hAnsiTheme="minorHAnsi" w:cstheme="minorHAnsi"/>
                <w:sz w:val="24"/>
                <w:szCs w:val="24"/>
              </w:rPr>
              <w:t>41.0</w:t>
            </w:r>
          </w:p>
        </w:tc>
        <w:tc>
          <w:tcPr>
            <w:tcW w:w="851" w:type="dxa"/>
          </w:tcPr>
          <w:p w14:paraId="45BE59FC" w14:textId="286E47F1" w:rsidR="00C61545" w:rsidRPr="00C61545" w:rsidRDefault="00C61545" w:rsidP="00E74B05">
            <w:pPr>
              <w:spacing w:line="360" w:lineRule="auto"/>
              <w:jc w:val="left"/>
              <w:rPr>
                <w:rFonts w:asciiTheme="minorHAnsi" w:hAnsiTheme="minorHAnsi" w:cstheme="minorHAnsi"/>
                <w:sz w:val="24"/>
                <w:szCs w:val="24"/>
                <w:lang w:val="es-ES"/>
              </w:rPr>
            </w:pPr>
            <w:r w:rsidRPr="00C61545">
              <w:rPr>
                <w:rFonts w:asciiTheme="minorHAnsi" w:hAnsiTheme="minorHAnsi" w:cstheme="minorHAnsi"/>
                <w:sz w:val="24"/>
                <w:szCs w:val="24"/>
              </w:rPr>
              <w:t>41.0</w:t>
            </w:r>
          </w:p>
        </w:tc>
        <w:tc>
          <w:tcPr>
            <w:tcW w:w="844" w:type="dxa"/>
          </w:tcPr>
          <w:p w14:paraId="6446965C" w14:textId="29CABE0C" w:rsidR="00C61545" w:rsidRPr="00C61545" w:rsidRDefault="00C61545" w:rsidP="00E74B05">
            <w:pPr>
              <w:spacing w:line="360" w:lineRule="auto"/>
              <w:jc w:val="left"/>
              <w:rPr>
                <w:rFonts w:asciiTheme="minorHAnsi" w:hAnsiTheme="minorHAnsi" w:cstheme="minorHAnsi"/>
                <w:sz w:val="24"/>
                <w:szCs w:val="24"/>
                <w:lang w:val="es-ES"/>
              </w:rPr>
            </w:pPr>
            <w:r w:rsidRPr="00C61545">
              <w:rPr>
                <w:rFonts w:asciiTheme="minorHAnsi" w:hAnsiTheme="minorHAnsi" w:cstheme="minorHAnsi"/>
                <w:sz w:val="24"/>
                <w:szCs w:val="24"/>
              </w:rPr>
              <w:t>35.8</w:t>
            </w:r>
          </w:p>
        </w:tc>
      </w:tr>
    </w:tbl>
    <w:p w14:paraId="3E9B3B0C" w14:textId="77777777" w:rsidR="00C61545" w:rsidRPr="0078601B" w:rsidRDefault="00C61545" w:rsidP="00E74B05">
      <w:pPr>
        <w:spacing w:line="360" w:lineRule="auto"/>
        <w:jc w:val="left"/>
        <w:rPr>
          <w:rFonts w:asciiTheme="minorHAnsi" w:hAnsiTheme="minorHAnsi" w:cstheme="minorHAnsi"/>
          <w:b/>
          <w:bCs/>
          <w:sz w:val="24"/>
          <w:szCs w:val="24"/>
          <w:lang w:val="es-ES"/>
        </w:rPr>
      </w:pPr>
    </w:p>
    <w:p w14:paraId="1736A7DE" w14:textId="77777777" w:rsidR="00304A89" w:rsidRPr="00304A89" w:rsidRDefault="00304A89" w:rsidP="00E74B05">
      <w:pPr>
        <w:spacing w:line="360" w:lineRule="auto"/>
        <w:jc w:val="left"/>
        <w:rPr>
          <w:rFonts w:asciiTheme="minorHAnsi" w:hAnsiTheme="minorHAnsi" w:cstheme="minorHAnsi"/>
          <w:sz w:val="24"/>
          <w:szCs w:val="24"/>
          <w:lang w:val="es-ES"/>
        </w:rPr>
      </w:pPr>
      <w:r w:rsidRPr="00304A89">
        <w:rPr>
          <w:rFonts w:asciiTheme="minorHAnsi" w:hAnsiTheme="minorHAnsi" w:cstheme="minorHAnsi"/>
          <w:sz w:val="24"/>
          <w:szCs w:val="24"/>
          <w:lang w:val="es-ES"/>
        </w:rPr>
        <w:t xml:space="preserve">A nivel nacional </w:t>
      </w:r>
      <w:r w:rsidRPr="00E11C0E">
        <w:rPr>
          <w:rFonts w:asciiTheme="minorHAnsi" w:hAnsiTheme="minorHAnsi" w:cstheme="minorHAnsi"/>
          <w:b/>
          <w:bCs/>
          <w:sz w:val="24"/>
          <w:szCs w:val="24"/>
          <w:lang w:val="es-ES"/>
        </w:rPr>
        <w:t xml:space="preserve">no se logró superar la meta para el 2021 </w:t>
      </w:r>
      <w:r w:rsidRPr="00E11C0E">
        <w:rPr>
          <w:rFonts w:asciiTheme="minorHAnsi" w:hAnsiTheme="minorHAnsi" w:cstheme="minorHAnsi"/>
          <w:sz w:val="24"/>
          <w:szCs w:val="24"/>
          <w:lang w:val="es-ES"/>
        </w:rPr>
        <w:t xml:space="preserve">debido </w:t>
      </w:r>
      <w:r w:rsidRPr="00304A89">
        <w:rPr>
          <w:rFonts w:asciiTheme="minorHAnsi" w:hAnsiTheme="minorHAnsi" w:cstheme="minorHAnsi"/>
          <w:sz w:val="24"/>
          <w:szCs w:val="24"/>
          <w:lang w:val="es-ES"/>
        </w:rPr>
        <w:t xml:space="preserve">a que el porcentaje de personas con discapacidad en hogares que participaron en organizaciones sociales alcanza el 35.8%, lo cual representa un avance del 87.4% con respecto a la meta programada para el año 2021: 41.0% (debajo en 5.2 </w:t>
      </w:r>
      <w:proofErr w:type="spellStart"/>
      <w:r w:rsidRPr="00304A89">
        <w:rPr>
          <w:rFonts w:asciiTheme="minorHAnsi" w:hAnsiTheme="minorHAnsi" w:cstheme="minorHAnsi"/>
          <w:sz w:val="24"/>
          <w:szCs w:val="24"/>
          <w:lang w:val="es-ES"/>
        </w:rPr>
        <w:t>pp</w:t>
      </w:r>
      <w:proofErr w:type="spellEnd"/>
      <w:r w:rsidRPr="00304A89">
        <w:rPr>
          <w:rFonts w:asciiTheme="minorHAnsi" w:hAnsiTheme="minorHAnsi" w:cstheme="minorHAnsi"/>
          <w:sz w:val="24"/>
          <w:szCs w:val="24"/>
          <w:lang w:val="es-ES"/>
        </w:rPr>
        <w:t xml:space="preserve">). </w:t>
      </w:r>
    </w:p>
    <w:p w14:paraId="26D2BBED" w14:textId="77777777" w:rsidR="00304A89" w:rsidRPr="00304A89" w:rsidRDefault="00304A89" w:rsidP="00E74B05">
      <w:pPr>
        <w:spacing w:after="0" w:line="360" w:lineRule="auto"/>
        <w:jc w:val="left"/>
        <w:rPr>
          <w:rFonts w:asciiTheme="minorHAnsi" w:hAnsiTheme="minorHAnsi" w:cstheme="minorHAnsi"/>
          <w:sz w:val="24"/>
          <w:szCs w:val="24"/>
          <w:lang w:val="es-ES"/>
        </w:rPr>
      </w:pPr>
    </w:p>
    <w:p w14:paraId="561CDDA8" w14:textId="7D80497D" w:rsidR="000A764E" w:rsidRDefault="00304A89" w:rsidP="00E74B05">
      <w:pPr>
        <w:spacing w:line="360" w:lineRule="auto"/>
        <w:jc w:val="left"/>
        <w:rPr>
          <w:rFonts w:asciiTheme="minorHAnsi" w:hAnsiTheme="minorHAnsi" w:cstheme="minorHAnsi"/>
          <w:sz w:val="24"/>
          <w:szCs w:val="24"/>
          <w:lang w:val="es-ES"/>
        </w:rPr>
      </w:pPr>
      <w:r w:rsidRPr="00304A89">
        <w:rPr>
          <w:rFonts w:asciiTheme="minorHAnsi" w:hAnsiTheme="minorHAnsi" w:cstheme="minorHAnsi"/>
          <w:sz w:val="24"/>
          <w:szCs w:val="24"/>
          <w:lang w:val="es-ES"/>
        </w:rPr>
        <w:t xml:space="preserve">De manera desagregada, a nivel de departamental, Pasco, Huancavelica y Ayacucho son las regiones con mayor porcentaje de personas con discapacidad que participan en organizaciones sociales (80.8%, 75.5% y 73.1%, respectivamente), mientras que Callao, </w:t>
      </w:r>
      <w:r w:rsidRPr="00304A89">
        <w:rPr>
          <w:rFonts w:asciiTheme="minorHAnsi" w:hAnsiTheme="minorHAnsi" w:cstheme="minorHAnsi"/>
          <w:sz w:val="24"/>
          <w:szCs w:val="24"/>
          <w:lang w:val="es-ES"/>
        </w:rPr>
        <w:lastRenderedPageBreak/>
        <w:t>Lima Metropolitana y Cajamarca son aquellas que tienen un menor porcentaje (8.7%, 14.1% y 15.4%, respectivamente).</w:t>
      </w:r>
    </w:p>
    <w:p w14:paraId="343FD93F" w14:textId="77777777" w:rsidR="00C110E4" w:rsidRDefault="00C110E4" w:rsidP="00E74B05">
      <w:pPr>
        <w:spacing w:after="0" w:line="360" w:lineRule="auto"/>
        <w:jc w:val="left"/>
        <w:rPr>
          <w:rFonts w:asciiTheme="minorHAnsi" w:hAnsiTheme="minorHAnsi" w:cstheme="minorHAnsi"/>
          <w:sz w:val="24"/>
          <w:szCs w:val="24"/>
          <w:lang w:val="es-ES"/>
        </w:rPr>
      </w:pPr>
    </w:p>
    <w:p w14:paraId="6B8411E1" w14:textId="36E20574" w:rsidR="000A764E" w:rsidRDefault="00C110E4" w:rsidP="00A95BE8">
      <w:pPr>
        <w:pStyle w:val="Ttulo3"/>
        <w:rPr>
          <w:rFonts w:asciiTheme="minorHAnsi" w:hAnsiTheme="minorHAnsi" w:cstheme="minorHAnsi"/>
          <w:b/>
          <w:bCs/>
          <w:color w:val="auto"/>
          <w:lang w:val="es-ES"/>
        </w:rPr>
      </w:pPr>
      <w:bookmarkStart w:id="15" w:name="_Toc151471576"/>
      <w:bookmarkStart w:id="16" w:name="_Toc151471592"/>
      <w:r w:rsidRPr="00A95BE8">
        <w:rPr>
          <w:rFonts w:asciiTheme="minorHAnsi" w:hAnsiTheme="minorHAnsi" w:cstheme="minorHAnsi"/>
          <w:b/>
          <w:bCs/>
          <w:color w:val="auto"/>
          <w:lang w:val="es-ES"/>
        </w:rPr>
        <w:t>OP.03 Asegurar el acceso y cobertura de servicios integrales de salud para las personas con discapacidad.</w:t>
      </w:r>
      <w:bookmarkEnd w:id="15"/>
      <w:bookmarkEnd w:id="16"/>
    </w:p>
    <w:p w14:paraId="4F2CA0C9" w14:textId="77777777" w:rsidR="00A95BE8" w:rsidRPr="00A95BE8" w:rsidRDefault="00A95BE8" w:rsidP="00A95BE8">
      <w:pPr>
        <w:rPr>
          <w:lang w:val="es-ES"/>
        </w:rPr>
      </w:pPr>
    </w:p>
    <w:p w14:paraId="60A11187" w14:textId="370945BE" w:rsidR="00C110E4" w:rsidRDefault="00C110E4" w:rsidP="00E74B05">
      <w:pPr>
        <w:spacing w:line="360" w:lineRule="auto"/>
        <w:jc w:val="left"/>
        <w:rPr>
          <w:rFonts w:asciiTheme="minorHAnsi" w:hAnsiTheme="minorHAnsi" w:cstheme="minorHAnsi"/>
          <w:b/>
          <w:bCs/>
          <w:sz w:val="24"/>
          <w:szCs w:val="24"/>
          <w:lang w:val="es-ES"/>
        </w:rPr>
      </w:pPr>
      <w:r>
        <w:rPr>
          <w:rFonts w:asciiTheme="minorHAnsi" w:hAnsiTheme="minorHAnsi" w:cstheme="minorHAnsi"/>
          <w:b/>
          <w:bCs/>
          <w:sz w:val="24"/>
          <w:szCs w:val="24"/>
          <w:lang w:val="es-ES"/>
        </w:rPr>
        <w:t>Servicios del OP.03</w:t>
      </w:r>
    </w:p>
    <w:p w14:paraId="72B5EC2C" w14:textId="416EB035" w:rsidR="00B062C8" w:rsidRPr="00B062C8" w:rsidRDefault="00B062C8" w:rsidP="00E74B05">
      <w:pPr>
        <w:pStyle w:val="Prrafodelista"/>
        <w:numPr>
          <w:ilvl w:val="0"/>
          <w:numId w:val="6"/>
        </w:numPr>
        <w:spacing w:line="360" w:lineRule="auto"/>
        <w:jc w:val="left"/>
        <w:rPr>
          <w:rFonts w:asciiTheme="minorHAnsi" w:hAnsiTheme="minorHAnsi" w:cstheme="minorHAnsi"/>
          <w:sz w:val="24"/>
          <w:szCs w:val="24"/>
          <w:lang w:val="es-ES"/>
        </w:rPr>
      </w:pPr>
      <w:r w:rsidRPr="00B062C8">
        <w:rPr>
          <w:rFonts w:asciiTheme="minorHAnsi" w:hAnsiTheme="minorHAnsi" w:cstheme="minorHAnsi"/>
          <w:sz w:val="24"/>
          <w:szCs w:val="24"/>
          <w:lang w:val="es-ES"/>
        </w:rPr>
        <w:t>L.03.01: Mejorar el acceso a la certificación de la discapacidad a nivel nacional.</w:t>
      </w:r>
    </w:p>
    <w:p w14:paraId="0F37BD41" w14:textId="1B0BDF0E" w:rsidR="00B062C8" w:rsidRPr="00B062C8" w:rsidRDefault="00B062C8" w:rsidP="00E74B05">
      <w:pPr>
        <w:pStyle w:val="Prrafodelista"/>
        <w:numPr>
          <w:ilvl w:val="0"/>
          <w:numId w:val="6"/>
        </w:numPr>
        <w:spacing w:line="360" w:lineRule="auto"/>
        <w:jc w:val="left"/>
        <w:rPr>
          <w:rFonts w:asciiTheme="minorHAnsi" w:hAnsiTheme="minorHAnsi" w:cstheme="minorHAnsi"/>
          <w:sz w:val="24"/>
          <w:szCs w:val="24"/>
          <w:lang w:val="es-ES"/>
        </w:rPr>
      </w:pPr>
      <w:r w:rsidRPr="00B062C8">
        <w:rPr>
          <w:rFonts w:asciiTheme="minorHAnsi" w:hAnsiTheme="minorHAnsi" w:cstheme="minorHAnsi"/>
          <w:sz w:val="24"/>
          <w:szCs w:val="24"/>
          <w:lang w:val="es-ES"/>
        </w:rPr>
        <w:t>SS.03.01.01: Certificación de la discapacidad.</w:t>
      </w:r>
    </w:p>
    <w:tbl>
      <w:tblPr>
        <w:tblStyle w:val="Tablaconcuadrcula"/>
        <w:tblW w:w="0" w:type="auto"/>
        <w:tblLook w:val="04A0" w:firstRow="1" w:lastRow="0" w:firstColumn="1" w:lastColumn="0" w:noHBand="0" w:noVBand="1"/>
        <w:tblCaption w:val="Indicador del servicio certificación de la discapacidad"/>
        <w:tblDescription w:val="Se presenta el indicador, responsable, año de línea base, meta al 2021 y el valor obtenido ese año."/>
      </w:tblPr>
      <w:tblGrid>
        <w:gridCol w:w="3342"/>
        <w:gridCol w:w="1494"/>
        <w:gridCol w:w="984"/>
        <w:gridCol w:w="1085"/>
        <w:gridCol w:w="749"/>
        <w:gridCol w:w="840"/>
      </w:tblGrid>
      <w:tr w:rsidR="00B062C8" w14:paraId="75D062A0" w14:textId="77777777" w:rsidTr="00825511">
        <w:trPr>
          <w:tblHeader/>
        </w:trPr>
        <w:tc>
          <w:tcPr>
            <w:tcW w:w="3397" w:type="dxa"/>
            <w:shd w:val="clear" w:color="auto" w:fill="1F3864" w:themeFill="accent1" w:themeFillShade="80"/>
          </w:tcPr>
          <w:p w14:paraId="6C8CF770" w14:textId="377963F5" w:rsidR="00B062C8" w:rsidRDefault="00B062C8" w:rsidP="00825511">
            <w:pPr>
              <w:spacing w:line="360" w:lineRule="auto"/>
              <w:rPr>
                <w:rFonts w:asciiTheme="minorHAnsi" w:hAnsiTheme="minorHAnsi" w:cstheme="minorHAnsi"/>
                <w:b/>
                <w:bCs/>
                <w:sz w:val="24"/>
                <w:szCs w:val="24"/>
                <w:lang w:val="es-ES"/>
              </w:rPr>
            </w:pPr>
            <w:r w:rsidRPr="00C61545">
              <w:rPr>
                <w:rFonts w:asciiTheme="minorHAnsi" w:hAnsiTheme="minorHAnsi" w:cstheme="minorHAnsi"/>
                <w:b/>
                <w:bCs/>
                <w:color w:val="FFFFFF" w:themeColor="background1"/>
                <w:sz w:val="24"/>
                <w:szCs w:val="24"/>
                <w:lang w:val="es-ES"/>
              </w:rPr>
              <w:t>Indicador</w:t>
            </w:r>
          </w:p>
        </w:tc>
        <w:tc>
          <w:tcPr>
            <w:tcW w:w="1418" w:type="dxa"/>
            <w:shd w:val="clear" w:color="auto" w:fill="1F3864" w:themeFill="accent1" w:themeFillShade="80"/>
          </w:tcPr>
          <w:p w14:paraId="76FD7234" w14:textId="46FC88BE" w:rsidR="00B062C8" w:rsidRDefault="00B062C8" w:rsidP="00825511">
            <w:pPr>
              <w:spacing w:line="360" w:lineRule="auto"/>
              <w:rPr>
                <w:rFonts w:asciiTheme="minorHAnsi" w:hAnsiTheme="minorHAnsi" w:cstheme="minorHAnsi"/>
                <w:b/>
                <w:bCs/>
                <w:sz w:val="24"/>
                <w:szCs w:val="24"/>
                <w:lang w:val="es-ES"/>
              </w:rPr>
            </w:pPr>
            <w:r w:rsidRPr="00C61545">
              <w:rPr>
                <w:rFonts w:asciiTheme="minorHAnsi" w:hAnsiTheme="minorHAnsi" w:cstheme="minorHAnsi"/>
                <w:b/>
                <w:bCs/>
                <w:color w:val="FFFFFF" w:themeColor="background1"/>
                <w:sz w:val="24"/>
                <w:szCs w:val="24"/>
                <w:lang w:val="es-ES"/>
              </w:rPr>
              <w:t>Responsable</w:t>
            </w:r>
          </w:p>
        </w:tc>
        <w:tc>
          <w:tcPr>
            <w:tcW w:w="992" w:type="dxa"/>
            <w:shd w:val="clear" w:color="auto" w:fill="1F3864" w:themeFill="accent1" w:themeFillShade="80"/>
          </w:tcPr>
          <w:p w14:paraId="74133218" w14:textId="6116B996" w:rsidR="00B062C8" w:rsidRDefault="00B062C8" w:rsidP="00825511">
            <w:pPr>
              <w:spacing w:line="360" w:lineRule="auto"/>
              <w:rPr>
                <w:rFonts w:asciiTheme="minorHAnsi" w:hAnsiTheme="minorHAnsi" w:cstheme="minorHAnsi"/>
                <w:b/>
                <w:bCs/>
                <w:sz w:val="24"/>
                <w:szCs w:val="24"/>
                <w:lang w:val="es-ES"/>
              </w:rPr>
            </w:pPr>
            <w:r w:rsidRPr="00C61545">
              <w:rPr>
                <w:rFonts w:asciiTheme="minorHAnsi" w:hAnsiTheme="minorHAnsi" w:cstheme="minorHAnsi"/>
                <w:b/>
                <w:bCs/>
                <w:color w:val="FFFFFF" w:themeColor="background1"/>
                <w:sz w:val="24"/>
                <w:szCs w:val="24"/>
                <w:lang w:val="es-ES"/>
              </w:rPr>
              <w:t>Año de línea base</w:t>
            </w:r>
          </w:p>
        </w:tc>
        <w:tc>
          <w:tcPr>
            <w:tcW w:w="1095" w:type="dxa"/>
            <w:shd w:val="clear" w:color="auto" w:fill="1F3864" w:themeFill="accent1" w:themeFillShade="80"/>
          </w:tcPr>
          <w:p w14:paraId="1F75B0A4" w14:textId="3FDAA428" w:rsidR="00B062C8" w:rsidRDefault="00B062C8" w:rsidP="00825511">
            <w:pPr>
              <w:spacing w:line="360" w:lineRule="auto"/>
              <w:rPr>
                <w:rFonts w:asciiTheme="minorHAnsi" w:hAnsiTheme="minorHAnsi" w:cstheme="minorHAnsi"/>
                <w:b/>
                <w:bCs/>
                <w:sz w:val="24"/>
                <w:szCs w:val="24"/>
                <w:lang w:val="es-ES"/>
              </w:rPr>
            </w:pPr>
            <w:r w:rsidRPr="00C61545">
              <w:rPr>
                <w:rFonts w:asciiTheme="minorHAnsi" w:hAnsiTheme="minorHAnsi" w:cstheme="minorHAnsi"/>
                <w:b/>
                <w:bCs/>
                <w:color w:val="FFFFFF" w:themeColor="background1"/>
                <w:sz w:val="24"/>
                <w:szCs w:val="24"/>
                <w:lang w:val="es-ES"/>
              </w:rPr>
              <w:t>Valor de línea base</w:t>
            </w:r>
          </w:p>
        </w:tc>
        <w:tc>
          <w:tcPr>
            <w:tcW w:w="749" w:type="dxa"/>
            <w:shd w:val="clear" w:color="auto" w:fill="1F3864" w:themeFill="accent1" w:themeFillShade="80"/>
          </w:tcPr>
          <w:p w14:paraId="0106490A" w14:textId="41D86541" w:rsidR="00B062C8" w:rsidRDefault="00B062C8" w:rsidP="00825511">
            <w:pPr>
              <w:spacing w:line="360" w:lineRule="auto"/>
              <w:rPr>
                <w:rFonts w:asciiTheme="minorHAnsi" w:hAnsiTheme="minorHAnsi" w:cstheme="minorHAnsi"/>
                <w:b/>
                <w:bCs/>
                <w:sz w:val="24"/>
                <w:szCs w:val="24"/>
                <w:lang w:val="es-ES"/>
              </w:rPr>
            </w:pPr>
            <w:r w:rsidRPr="00C61545">
              <w:rPr>
                <w:rFonts w:asciiTheme="minorHAnsi" w:hAnsiTheme="minorHAnsi" w:cstheme="minorHAnsi"/>
                <w:b/>
                <w:bCs/>
                <w:color w:val="FFFFFF" w:themeColor="background1"/>
                <w:sz w:val="24"/>
                <w:szCs w:val="24"/>
                <w:lang w:val="es-ES"/>
              </w:rPr>
              <w:t>Meta 2021</w:t>
            </w:r>
          </w:p>
        </w:tc>
        <w:tc>
          <w:tcPr>
            <w:tcW w:w="843" w:type="dxa"/>
            <w:shd w:val="clear" w:color="auto" w:fill="1F3864" w:themeFill="accent1" w:themeFillShade="80"/>
          </w:tcPr>
          <w:p w14:paraId="692CC6B8" w14:textId="25B13679" w:rsidR="00B062C8" w:rsidRDefault="00B062C8" w:rsidP="00825511">
            <w:pPr>
              <w:spacing w:line="360" w:lineRule="auto"/>
              <w:rPr>
                <w:rFonts w:asciiTheme="minorHAnsi" w:hAnsiTheme="minorHAnsi" w:cstheme="minorHAnsi"/>
                <w:b/>
                <w:bCs/>
                <w:sz w:val="24"/>
                <w:szCs w:val="24"/>
                <w:lang w:val="es-ES"/>
              </w:rPr>
            </w:pPr>
            <w:r w:rsidRPr="00C61545">
              <w:rPr>
                <w:rFonts w:asciiTheme="minorHAnsi" w:hAnsiTheme="minorHAnsi" w:cstheme="minorHAnsi"/>
                <w:b/>
                <w:bCs/>
                <w:color w:val="FFFFFF" w:themeColor="background1"/>
                <w:sz w:val="24"/>
                <w:szCs w:val="24"/>
                <w:lang w:val="es-ES"/>
              </w:rPr>
              <w:t>Valor al 2021</w:t>
            </w:r>
          </w:p>
        </w:tc>
      </w:tr>
      <w:tr w:rsidR="00B062C8" w14:paraId="1ACE533A" w14:textId="77777777" w:rsidTr="00825511">
        <w:tc>
          <w:tcPr>
            <w:tcW w:w="3397" w:type="dxa"/>
          </w:tcPr>
          <w:p w14:paraId="56647B00" w14:textId="7A4C3C7F" w:rsidR="00B062C8" w:rsidRPr="00B062C8" w:rsidRDefault="00B062C8" w:rsidP="00825511">
            <w:pPr>
              <w:spacing w:line="360" w:lineRule="auto"/>
              <w:rPr>
                <w:rFonts w:asciiTheme="minorHAnsi" w:hAnsiTheme="minorHAnsi" w:cstheme="minorHAnsi"/>
                <w:sz w:val="24"/>
                <w:szCs w:val="24"/>
                <w:lang w:val="es-ES"/>
              </w:rPr>
            </w:pPr>
            <w:r w:rsidRPr="00B062C8">
              <w:rPr>
                <w:rFonts w:asciiTheme="minorHAnsi" w:hAnsiTheme="minorHAnsi" w:cstheme="minorHAnsi"/>
                <w:sz w:val="24"/>
                <w:szCs w:val="24"/>
                <w:lang w:val="es-ES"/>
              </w:rPr>
              <w:t>Porcentaje de personas con discapacidad que cuentan con certificado de discapacidad.</w:t>
            </w:r>
          </w:p>
        </w:tc>
        <w:tc>
          <w:tcPr>
            <w:tcW w:w="1418" w:type="dxa"/>
          </w:tcPr>
          <w:p w14:paraId="67CF97F9" w14:textId="0388F1F0" w:rsidR="00B062C8" w:rsidRPr="00B062C8" w:rsidRDefault="00B062C8" w:rsidP="00825511">
            <w:pPr>
              <w:spacing w:line="360" w:lineRule="auto"/>
              <w:rPr>
                <w:rFonts w:asciiTheme="minorHAnsi" w:hAnsiTheme="minorHAnsi" w:cstheme="minorHAnsi"/>
                <w:sz w:val="24"/>
                <w:szCs w:val="24"/>
                <w:lang w:val="es-ES"/>
              </w:rPr>
            </w:pPr>
            <w:r w:rsidRPr="00B062C8">
              <w:rPr>
                <w:rFonts w:asciiTheme="minorHAnsi" w:hAnsiTheme="minorHAnsi" w:cstheme="minorHAnsi"/>
                <w:sz w:val="24"/>
                <w:szCs w:val="24"/>
                <w:lang w:val="es-ES"/>
              </w:rPr>
              <w:t>Dirección de Prevención y Control de la Discapacidad – MINSA</w:t>
            </w:r>
          </w:p>
        </w:tc>
        <w:tc>
          <w:tcPr>
            <w:tcW w:w="992" w:type="dxa"/>
          </w:tcPr>
          <w:p w14:paraId="220617A8" w14:textId="4B73EF4E" w:rsidR="00B062C8" w:rsidRPr="00B062C8" w:rsidRDefault="00B062C8" w:rsidP="00825511">
            <w:pPr>
              <w:spacing w:line="360" w:lineRule="auto"/>
              <w:rPr>
                <w:rFonts w:asciiTheme="minorHAnsi" w:hAnsiTheme="minorHAnsi" w:cstheme="minorHAnsi"/>
                <w:sz w:val="24"/>
                <w:szCs w:val="24"/>
                <w:lang w:val="es-ES"/>
              </w:rPr>
            </w:pPr>
            <w:r w:rsidRPr="00B062C8">
              <w:rPr>
                <w:rFonts w:asciiTheme="minorHAnsi" w:hAnsiTheme="minorHAnsi" w:cstheme="minorHAnsi"/>
                <w:sz w:val="24"/>
                <w:szCs w:val="24"/>
                <w:lang w:val="es-ES"/>
              </w:rPr>
              <w:t>2020</w:t>
            </w:r>
          </w:p>
        </w:tc>
        <w:tc>
          <w:tcPr>
            <w:tcW w:w="1095" w:type="dxa"/>
          </w:tcPr>
          <w:p w14:paraId="5EC64698" w14:textId="39B05083" w:rsidR="00B062C8" w:rsidRPr="00B062C8" w:rsidRDefault="00B062C8" w:rsidP="00825511">
            <w:pPr>
              <w:spacing w:line="360" w:lineRule="auto"/>
              <w:rPr>
                <w:rFonts w:asciiTheme="minorHAnsi" w:hAnsiTheme="minorHAnsi" w:cstheme="minorHAnsi"/>
                <w:sz w:val="24"/>
                <w:szCs w:val="24"/>
                <w:lang w:val="es-ES"/>
              </w:rPr>
            </w:pPr>
            <w:r w:rsidRPr="00B062C8">
              <w:rPr>
                <w:rFonts w:asciiTheme="minorHAnsi" w:hAnsiTheme="minorHAnsi" w:cstheme="minorHAnsi"/>
                <w:sz w:val="24"/>
                <w:szCs w:val="24"/>
                <w:lang w:val="es-ES"/>
              </w:rPr>
              <w:t>13.7</w:t>
            </w:r>
          </w:p>
        </w:tc>
        <w:tc>
          <w:tcPr>
            <w:tcW w:w="749" w:type="dxa"/>
          </w:tcPr>
          <w:p w14:paraId="778F28C1" w14:textId="3C0D8EE0" w:rsidR="00B062C8" w:rsidRPr="00B062C8" w:rsidRDefault="00B062C8" w:rsidP="00825511">
            <w:pPr>
              <w:spacing w:line="360" w:lineRule="auto"/>
              <w:rPr>
                <w:rFonts w:asciiTheme="minorHAnsi" w:hAnsiTheme="minorHAnsi" w:cstheme="minorHAnsi"/>
                <w:sz w:val="24"/>
                <w:szCs w:val="24"/>
                <w:lang w:val="es-ES"/>
              </w:rPr>
            </w:pPr>
            <w:r w:rsidRPr="00B062C8">
              <w:rPr>
                <w:rFonts w:asciiTheme="minorHAnsi" w:hAnsiTheme="minorHAnsi" w:cstheme="minorHAnsi"/>
                <w:sz w:val="24"/>
                <w:szCs w:val="24"/>
                <w:lang w:val="es-ES"/>
              </w:rPr>
              <w:t>15.0</w:t>
            </w:r>
          </w:p>
        </w:tc>
        <w:tc>
          <w:tcPr>
            <w:tcW w:w="843" w:type="dxa"/>
          </w:tcPr>
          <w:p w14:paraId="4A1B77C3" w14:textId="6F2F06AE" w:rsidR="00B062C8" w:rsidRPr="00B062C8" w:rsidRDefault="00B062C8" w:rsidP="00825511">
            <w:pPr>
              <w:spacing w:line="360" w:lineRule="auto"/>
              <w:rPr>
                <w:rFonts w:asciiTheme="minorHAnsi" w:hAnsiTheme="minorHAnsi" w:cstheme="minorHAnsi"/>
                <w:sz w:val="24"/>
                <w:szCs w:val="24"/>
                <w:lang w:val="es-ES"/>
              </w:rPr>
            </w:pPr>
            <w:r w:rsidRPr="00B062C8">
              <w:rPr>
                <w:rFonts w:asciiTheme="minorHAnsi" w:hAnsiTheme="minorHAnsi" w:cstheme="minorHAnsi"/>
                <w:sz w:val="24"/>
                <w:szCs w:val="24"/>
                <w:lang w:val="es-ES"/>
              </w:rPr>
              <w:t>17.9</w:t>
            </w:r>
          </w:p>
        </w:tc>
      </w:tr>
    </w:tbl>
    <w:p w14:paraId="3F549F6E" w14:textId="77777777" w:rsidR="00B062C8" w:rsidRDefault="00B062C8" w:rsidP="00E74B05">
      <w:pPr>
        <w:spacing w:line="360" w:lineRule="auto"/>
        <w:jc w:val="left"/>
        <w:rPr>
          <w:rFonts w:asciiTheme="minorHAnsi" w:hAnsiTheme="minorHAnsi" w:cstheme="minorHAnsi"/>
          <w:b/>
          <w:bCs/>
          <w:sz w:val="24"/>
          <w:szCs w:val="24"/>
          <w:lang w:val="es-ES"/>
        </w:rPr>
      </w:pPr>
    </w:p>
    <w:p w14:paraId="53C0C64A" w14:textId="2135B561" w:rsidR="00D84237" w:rsidRPr="00D84237" w:rsidRDefault="00D84237" w:rsidP="00E74B05">
      <w:pPr>
        <w:spacing w:line="360" w:lineRule="auto"/>
        <w:jc w:val="left"/>
        <w:rPr>
          <w:rFonts w:asciiTheme="minorHAnsi" w:hAnsiTheme="minorHAnsi" w:cstheme="minorHAnsi"/>
          <w:sz w:val="24"/>
          <w:szCs w:val="24"/>
          <w:lang w:val="es-ES"/>
        </w:rPr>
      </w:pPr>
      <w:r w:rsidRPr="00D84237">
        <w:rPr>
          <w:rFonts w:asciiTheme="minorHAnsi" w:hAnsiTheme="minorHAnsi" w:cstheme="minorHAnsi"/>
          <w:sz w:val="24"/>
          <w:szCs w:val="24"/>
          <w:lang w:val="es-ES"/>
        </w:rPr>
        <w:t xml:space="preserve">El total de personas con discapacidad certificadas a través de las Instituciones Prestadoras de Servicios de Salud (IPRESS) autorizadas a nivel nacional ascienden en el año 2021 a un total de 298 996 personas (56.5% hombres y 43.4% mujeres). Cabe precisar que este indicador toma como referencia la Primera Encuesta Nacional Especializada en Discapacidad (ENEDIS) 2012, sobre lo cual, según las proyecciones del INEI de la población al 2021 se estima la población con discapacidad en 1 672 </w:t>
      </w:r>
      <w:r w:rsidR="00E11C0E" w:rsidRPr="00D84237">
        <w:rPr>
          <w:rFonts w:asciiTheme="minorHAnsi" w:hAnsiTheme="minorHAnsi" w:cstheme="minorHAnsi"/>
          <w:sz w:val="24"/>
          <w:szCs w:val="24"/>
          <w:lang w:val="es-ES"/>
        </w:rPr>
        <w:t>434</w:t>
      </w:r>
      <w:r w:rsidR="00EA4083">
        <w:rPr>
          <w:rStyle w:val="Refdenotaalpie"/>
          <w:rFonts w:asciiTheme="minorHAnsi" w:hAnsiTheme="minorHAnsi" w:cstheme="minorHAnsi"/>
          <w:sz w:val="24"/>
          <w:szCs w:val="24"/>
          <w:lang w:val="es-ES"/>
        </w:rPr>
        <w:footnoteReference w:id="8"/>
      </w:r>
      <w:r w:rsidR="00E11C0E" w:rsidRPr="00D84237">
        <w:rPr>
          <w:rFonts w:asciiTheme="minorHAnsi" w:hAnsiTheme="minorHAnsi" w:cstheme="minorHAnsi"/>
          <w:sz w:val="24"/>
          <w:szCs w:val="24"/>
          <w:lang w:val="es-ES"/>
        </w:rPr>
        <w:t xml:space="preserve"> personas</w:t>
      </w:r>
      <w:r w:rsidRPr="00D84237">
        <w:rPr>
          <w:rFonts w:asciiTheme="minorHAnsi" w:hAnsiTheme="minorHAnsi" w:cstheme="minorHAnsi"/>
          <w:sz w:val="24"/>
          <w:szCs w:val="24"/>
          <w:lang w:val="es-ES"/>
        </w:rPr>
        <w:t>.</w:t>
      </w:r>
    </w:p>
    <w:p w14:paraId="2583E877" w14:textId="77777777" w:rsidR="00D84237" w:rsidRPr="00D84237" w:rsidRDefault="00D84237" w:rsidP="00E74B05">
      <w:pPr>
        <w:spacing w:after="0" w:line="360" w:lineRule="auto"/>
        <w:jc w:val="left"/>
        <w:rPr>
          <w:rFonts w:asciiTheme="minorHAnsi" w:hAnsiTheme="minorHAnsi" w:cstheme="minorHAnsi"/>
          <w:sz w:val="24"/>
          <w:szCs w:val="24"/>
          <w:lang w:val="es-ES"/>
        </w:rPr>
      </w:pPr>
    </w:p>
    <w:p w14:paraId="5079E011" w14:textId="77777777" w:rsidR="00D84237" w:rsidRPr="00D84237" w:rsidRDefault="00D84237" w:rsidP="00E74B05">
      <w:pPr>
        <w:spacing w:line="360" w:lineRule="auto"/>
        <w:jc w:val="left"/>
        <w:rPr>
          <w:rFonts w:asciiTheme="minorHAnsi" w:hAnsiTheme="minorHAnsi" w:cstheme="minorHAnsi"/>
          <w:sz w:val="24"/>
          <w:szCs w:val="24"/>
          <w:lang w:val="es-ES"/>
        </w:rPr>
      </w:pPr>
      <w:r w:rsidRPr="00D84237">
        <w:rPr>
          <w:rFonts w:asciiTheme="minorHAnsi" w:hAnsiTheme="minorHAnsi" w:cstheme="minorHAnsi"/>
          <w:sz w:val="24"/>
          <w:szCs w:val="24"/>
          <w:lang w:val="es-ES"/>
        </w:rPr>
        <w:t xml:space="preserve">A nivel nacional se logró superar la meta para el 2021 debido a que el porcentaje de personas con discapacidad que cuentan con certificado de discapacidad alcanza el </w:t>
      </w:r>
      <w:r w:rsidRPr="00D84237">
        <w:rPr>
          <w:rFonts w:asciiTheme="minorHAnsi" w:hAnsiTheme="minorHAnsi" w:cstheme="minorHAnsi"/>
          <w:sz w:val="24"/>
          <w:szCs w:val="24"/>
          <w:lang w:val="es-ES"/>
        </w:rPr>
        <w:lastRenderedPageBreak/>
        <w:t xml:space="preserve">17.9%, lo cual representa un avance de 321.4% con respecto a la meta programada para el año 2021: 15.0% (encima en 2.9pp). </w:t>
      </w:r>
    </w:p>
    <w:p w14:paraId="6E95C6E9" w14:textId="77777777" w:rsidR="00D84237" w:rsidRPr="00D84237" w:rsidRDefault="00D84237" w:rsidP="00E74B05">
      <w:pPr>
        <w:spacing w:after="0" w:line="360" w:lineRule="auto"/>
        <w:jc w:val="left"/>
        <w:rPr>
          <w:rFonts w:asciiTheme="minorHAnsi" w:hAnsiTheme="minorHAnsi" w:cstheme="minorHAnsi"/>
          <w:sz w:val="24"/>
          <w:szCs w:val="24"/>
          <w:lang w:val="es-ES"/>
        </w:rPr>
      </w:pPr>
    </w:p>
    <w:p w14:paraId="02FCD794" w14:textId="77777777" w:rsidR="00D84237" w:rsidRDefault="00D84237" w:rsidP="00E74B05">
      <w:pPr>
        <w:spacing w:line="360" w:lineRule="auto"/>
        <w:jc w:val="left"/>
        <w:rPr>
          <w:rFonts w:asciiTheme="minorHAnsi" w:hAnsiTheme="minorHAnsi" w:cstheme="minorHAnsi"/>
          <w:sz w:val="24"/>
          <w:szCs w:val="24"/>
          <w:lang w:val="es-ES"/>
        </w:rPr>
      </w:pPr>
      <w:r w:rsidRPr="00D84237">
        <w:rPr>
          <w:rFonts w:asciiTheme="minorHAnsi" w:hAnsiTheme="minorHAnsi" w:cstheme="minorHAnsi"/>
          <w:sz w:val="24"/>
          <w:szCs w:val="24"/>
          <w:lang w:val="es-ES"/>
        </w:rPr>
        <w:t>De manera desagregada, a nivel de departamental, Lima Metropolitana, Cajamarca y Piura son las regiones con mayor representatividad de personas con discapacidad certificadas (13.3%, 9.1% y 8.1%, respectivamente), mientras que Tacna, Madre de Dios y Moquegua son aquellas que tienen una menor representatividad (0.5%, 0.6% y 0.7%, respectivamente).</w:t>
      </w:r>
    </w:p>
    <w:p w14:paraId="5CDC71FD" w14:textId="77777777" w:rsidR="005A095E" w:rsidRDefault="005A095E" w:rsidP="00E74B05">
      <w:pPr>
        <w:spacing w:after="0" w:line="360" w:lineRule="auto"/>
        <w:jc w:val="left"/>
        <w:rPr>
          <w:rFonts w:asciiTheme="minorHAnsi" w:hAnsiTheme="minorHAnsi" w:cstheme="minorHAnsi"/>
          <w:sz w:val="24"/>
          <w:szCs w:val="24"/>
          <w:lang w:val="es-ES"/>
        </w:rPr>
      </w:pPr>
    </w:p>
    <w:p w14:paraId="5230A0B6" w14:textId="77777777" w:rsidR="005A095E" w:rsidRPr="005A095E" w:rsidRDefault="005A095E" w:rsidP="00E74B05">
      <w:pPr>
        <w:spacing w:line="360" w:lineRule="auto"/>
        <w:jc w:val="left"/>
        <w:rPr>
          <w:rFonts w:asciiTheme="minorHAnsi" w:hAnsiTheme="minorHAnsi" w:cstheme="minorHAnsi"/>
          <w:sz w:val="24"/>
          <w:szCs w:val="24"/>
          <w:lang w:val="es-ES"/>
        </w:rPr>
      </w:pPr>
      <w:r w:rsidRPr="005A095E">
        <w:rPr>
          <w:rFonts w:asciiTheme="minorHAnsi" w:hAnsiTheme="minorHAnsi" w:cstheme="minorHAnsi"/>
          <w:sz w:val="24"/>
          <w:szCs w:val="24"/>
          <w:lang w:val="es-ES"/>
        </w:rPr>
        <w:t>Medidas adoptadas en el 2021 para la mejora del desempeño:</w:t>
      </w:r>
    </w:p>
    <w:p w14:paraId="64988A78" w14:textId="66B79FF5" w:rsidR="005A095E" w:rsidRDefault="005A095E" w:rsidP="00E74B05">
      <w:pPr>
        <w:pStyle w:val="Prrafodelista"/>
        <w:numPr>
          <w:ilvl w:val="0"/>
          <w:numId w:val="8"/>
        </w:numPr>
        <w:spacing w:line="360" w:lineRule="auto"/>
        <w:jc w:val="left"/>
        <w:rPr>
          <w:rFonts w:asciiTheme="minorHAnsi" w:hAnsiTheme="minorHAnsi" w:cstheme="minorHAnsi"/>
          <w:sz w:val="24"/>
          <w:szCs w:val="24"/>
          <w:lang w:val="es-ES"/>
        </w:rPr>
      </w:pPr>
      <w:r w:rsidRPr="005A095E">
        <w:rPr>
          <w:rFonts w:asciiTheme="minorHAnsi" w:hAnsiTheme="minorHAnsi" w:cstheme="minorHAnsi"/>
          <w:sz w:val="24"/>
          <w:szCs w:val="24"/>
          <w:lang w:val="es-ES"/>
        </w:rPr>
        <w:t>Contratación de profesionales para que se desempeñen como facilitadores y poder desarrollar cursos de formación de “Médicos Certificadores” en modalidad remota, lo cual permitió la realización de 11 cursos durante el 2021, obteniéndose un total de 358 médicos aprobados en las regiones de: Lima, Ancash, Apurímac, Arequipa, Ayacucho, Cajamarca, Callao, Cusco, Huancavelica, Huánuco, Junín, La Libertad, Lambayeque, Puno y San Martín.</w:t>
      </w:r>
    </w:p>
    <w:p w14:paraId="336A459C" w14:textId="77777777" w:rsidR="005A095E" w:rsidRPr="005A095E" w:rsidRDefault="005A095E" w:rsidP="00E74B05">
      <w:pPr>
        <w:pStyle w:val="Prrafodelista"/>
        <w:spacing w:after="0" w:line="360" w:lineRule="auto"/>
        <w:jc w:val="left"/>
        <w:rPr>
          <w:rFonts w:asciiTheme="minorHAnsi" w:hAnsiTheme="minorHAnsi" w:cstheme="minorHAnsi"/>
          <w:sz w:val="24"/>
          <w:szCs w:val="24"/>
          <w:lang w:val="es-ES"/>
        </w:rPr>
      </w:pPr>
    </w:p>
    <w:p w14:paraId="4B0514CE" w14:textId="77777777" w:rsidR="005A095E" w:rsidRPr="005A095E" w:rsidRDefault="005A095E" w:rsidP="00E74B05">
      <w:pPr>
        <w:spacing w:line="360" w:lineRule="auto"/>
        <w:jc w:val="left"/>
        <w:rPr>
          <w:rFonts w:asciiTheme="minorHAnsi" w:hAnsiTheme="minorHAnsi" w:cstheme="minorHAnsi"/>
          <w:sz w:val="24"/>
          <w:szCs w:val="24"/>
          <w:lang w:val="es-ES"/>
        </w:rPr>
      </w:pPr>
      <w:r w:rsidRPr="005A095E">
        <w:rPr>
          <w:rFonts w:asciiTheme="minorHAnsi" w:hAnsiTheme="minorHAnsi" w:cstheme="minorHAnsi"/>
          <w:sz w:val="24"/>
          <w:szCs w:val="24"/>
          <w:lang w:val="es-ES"/>
        </w:rPr>
        <w:t>Buenas prácticas llevadas a cabo en el 2021:</w:t>
      </w:r>
    </w:p>
    <w:p w14:paraId="08168030" w14:textId="77777777" w:rsidR="005A095E" w:rsidRDefault="005A095E" w:rsidP="00E74B05">
      <w:pPr>
        <w:pStyle w:val="Prrafodelista"/>
        <w:numPr>
          <w:ilvl w:val="0"/>
          <w:numId w:val="8"/>
        </w:numPr>
        <w:spacing w:line="360" w:lineRule="auto"/>
        <w:jc w:val="left"/>
        <w:rPr>
          <w:rFonts w:asciiTheme="minorHAnsi" w:hAnsiTheme="minorHAnsi" w:cstheme="minorHAnsi"/>
          <w:sz w:val="24"/>
          <w:szCs w:val="24"/>
          <w:lang w:val="es-ES"/>
        </w:rPr>
      </w:pPr>
      <w:r w:rsidRPr="005A095E">
        <w:rPr>
          <w:rFonts w:asciiTheme="minorHAnsi" w:hAnsiTheme="minorHAnsi" w:cstheme="minorHAnsi"/>
          <w:sz w:val="24"/>
          <w:szCs w:val="24"/>
          <w:lang w:val="es-ES"/>
        </w:rPr>
        <w:t xml:space="preserve">Lograr desarrollar cursos de formación de “Médicos Certificadores” en modalidad virtual, asegurando la continuidad de las capacitaciones, independientemente de las restricciones impuestas durante el Estado de Emergencia Sanitaria. </w:t>
      </w:r>
    </w:p>
    <w:p w14:paraId="4639B319" w14:textId="77777777" w:rsidR="005A095E" w:rsidRDefault="005A095E" w:rsidP="00E74B05">
      <w:pPr>
        <w:pStyle w:val="Prrafodelista"/>
        <w:numPr>
          <w:ilvl w:val="0"/>
          <w:numId w:val="8"/>
        </w:numPr>
        <w:spacing w:line="360" w:lineRule="auto"/>
        <w:jc w:val="left"/>
        <w:rPr>
          <w:rFonts w:asciiTheme="minorHAnsi" w:hAnsiTheme="minorHAnsi" w:cstheme="minorHAnsi"/>
          <w:sz w:val="24"/>
          <w:szCs w:val="24"/>
          <w:lang w:val="es-ES"/>
        </w:rPr>
      </w:pPr>
      <w:r w:rsidRPr="005A095E">
        <w:rPr>
          <w:rFonts w:asciiTheme="minorHAnsi" w:hAnsiTheme="minorHAnsi" w:cstheme="minorHAnsi"/>
          <w:sz w:val="24"/>
          <w:szCs w:val="24"/>
          <w:lang w:val="es-ES"/>
        </w:rPr>
        <w:t>Continuar dando vacantes a “Médicos Certificadores” de las diferentes regiones según la demanda de cada una.</w:t>
      </w:r>
    </w:p>
    <w:p w14:paraId="1299C1F8" w14:textId="356030B7" w:rsidR="005A095E" w:rsidRDefault="005A095E" w:rsidP="00E74B05">
      <w:pPr>
        <w:pStyle w:val="Prrafodelista"/>
        <w:numPr>
          <w:ilvl w:val="0"/>
          <w:numId w:val="8"/>
        </w:numPr>
        <w:spacing w:line="360" w:lineRule="auto"/>
        <w:jc w:val="left"/>
        <w:rPr>
          <w:rFonts w:asciiTheme="minorHAnsi" w:hAnsiTheme="minorHAnsi" w:cstheme="minorHAnsi"/>
          <w:sz w:val="24"/>
          <w:szCs w:val="24"/>
          <w:lang w:val="es-ES"/>
        </w:rPr>
      </w:pPr>
      <w:r w:rsidRPr="005A095E">
        <w:rPr>
          <w:rFonts w:asciiTheme="minorHAnsi" w:hAnsiTheme="minorHAnsi" w:cstheme="minorHAnsi"/>
          <w:sz w:val="24"/>
          <w:szCs w:val="24"/>
          <w:lang w:val="es-ES"/>
        </w:rPr>
        <w:t>Mantener cursos o espacios de actualización para “Médicos Certificadores” ya capacitados, lo cual ha permitido recibir recomendaciones de mejoras al proyecto.</w:t>
      </w:r>
    </w:p>
    <w:p w14:paraId="301973F6" w14:textId="77777777" w:rsidR="005A095E" w:rsidRPr="005A095E" w:rsidRDefault="005A095E" w:rsidP="00E74B05">
      <w:pPr>
        <w:pStyle w:val="Prrafodelista"/>
        <w:spacing w:after="0" w:line="360" w:lineRule="auto"/>
        <w:jc w:val="left"/>
        <w:rPr>
          <w:rFonts w:asciiTheme="minorHAnsi" w:hAnsiTheme="minorHAnsi" w:cstheme="minorHAnsi"/>
          <w:sz w:val="24"/>
          <w:szCs w:val="24"/>
          <w:lang w:val="es-ES"/>
        </w:rPr>
      </w:pPr>
    </w:p>
    <w:p w14:paraId="00CA9EA3" w14:textId="77777777" w:rsidR="005A095E" w:rsidRPr="005A095E" w:rsidRDefault="005A095E" w:rsidP="00E74B05">
      <w:pPr>
        <w:spacing w:line="360" w:lineRule="auto"/>
        <w:jc w:val="left"/>
        <w:rPr>
          <w:rFonts w:asciiTheme="minorHAnsi" w:hAnsiTheme="minorHAnsi" w:cstheme="minorHAnsi"/>
          <w:sz w:val="24"/>
          <w:szCs w:val="24"/>
          <w:lang w:val="es-ES"/>
        </w:rPr>
      </w:pPr>
      <w:r w:rsidRPr="005A095E">
        <w:rPr>
          <w:rFonts w:asciiTheme="minorHAnsi" w:hAnsiTheme="minorHAnsi" w:cstheme="minorHAnsi"/>
          <w:sz w:val="24"/>
          <w:szCs w:val="24"/>
          <w:lang w:val="es-ES"/>
        </w:rPr>
        <w:t>Acciones que se deberían adoptar en los próximos años para mejorar el avance:</w:t>
      </w:r>
    </w:p>
    <w:p w14:paraId="76E42BB2" w14:textId="77777777" w:rsidR="005A095E" w:rsidRDefault="005A095E" w:rsidP="00E74B05">
      <w:pPr>
        <w:pStyle w:val="Prrafodelista"/>
        <w:numPr>
          <w:ilvl w:val="0"/>
          <w:numId w:val="9"/>
        </w:numPr>
        <w:spacing w:line="360" w:lineRule="auto"/>
        <w:jc w:val="left"/>
        <w:rPr>
          <w:rFonts w:asciiTheme="minorHAnsi" w:hAnsiTheme="minorHAnsi" w:cstheme="minorHAnsi"/>
          <w:sz w:val="24"/>
          <w:szCs w:val="24"/>
          <w:lang w:val="es-ES"/>
        </w:rPr>
      </w:pPr>
      <w:r w:rsidRPr="005A095E">
        <w:rPr>
          <w:rFonts w:asciiTheme="minorHAnsi" w:hAnsiTheme="minorHAnsi" w:cstheme="minorHAnsi"/>
          <w:sz w:val="24"/>
          <w:szCs w:val="24"/>
          <w:lang w:val="es-ES"/>
        </w:rPr>
        <w:lastRenderedPageBreak/>
        <w:t>Se ha establecido que a partir del segundo semestre del 2022 se realizarán nuevamente cursos de formación de “Médicos Certificadores” de forma presencial y descentralizada en regiones priorizadas debido a la demanda en cada una. Cabe resaltar que esto no limita que se continuará con la formación bajo modalidad no presencial.</w:t>
      </w:r>
    </w:p>
    <w:p w14:paraId="780C7CA8" w14:textId="77777777" w:rsidR="005A095E" w:rsidRDefault="005A095E" w:rsidP="00E74B05">
      <w:pPr>
        <w:pStyle w:val="Prrafodelista"/>
        <w:numPr>
          <w:ilvl w:val="0"/>
          <w:numId w:val="9"/>
        </w:numPr>
        <w:spacing w:line="360" w:lineRule="auto"/>
        <w:jc w:val="left"/>
        <w:rPr>
          <w:rFonts w:asciiTheme="minorHAnsi" w:hAnsiTheme="minorHAnsi" w:cstheme="minorHAnsi"/>
          <w:sz w:val="24"/>
          <w:szCs w:val="24"/>
          <w:lang w:val="es-ES"/>
        </w:rPr>
      </w:pPr>
      <w:r w:rsidRPr="005A095E">
        <w:rPr>
          <w:rFonts w:asciiTheme="minorHAnsi" w:hAnsiTheme="minorHAnsi" w:cstheme="minorHAnsi"/>
          <w:sz w:val="24"/>
          <w:szCs w:val="24"/>
          <w:lang w:val="es-ES"/>
        </w:rPr>
        <w:t>Focalización de la intervención hacia zonas de baja cobertura y dificultad en el acceso, a través de las brigadas itinerantes y/o campañas cívicas multisectoriales.</w:t>
      </w:r>
    </w:p>
    <w:p w14:paraId="332B51F9" w14:textId="77777777" w:rsidR="00767667" w:rsidRDefault="005A095E" w:rsidP="00E74B05">
      <w:pPr>
        <w:pStyle w:val="Prrafodelista"/>
        <w:numPr>
          <w:ilvl w:val="0"/>
          <w:numId w:val="9"/>
        </w:numPr>
        <w:spacing w:line="360" w:lineRule="auto"/>
        <w:jc w:val="left"/>
        <w:rPr>
          <w:rFonts w:asciiTheme="minorHAnsi" w:hAnsiTheme="minorHAnsi" w:cstheme="minorHAnsi"/>
          <w:sz w:val="24"/>
          <w:szCs w:val="24"/>
          <w:lang w:val="es-ES"/>
        </w:rPr>
      </w:pPr>
      <w:r w:rsidRPr="005A095E">
        <w:rPr>
          <w:rFonts w:asciiTheme="minorHAnsi" w:hAnsiTheme="minorHAnsi" w:cstheme="minorHAnsi"/>
          <w:sz w:val="24"/>
          <w:szCs w:val="24"/>
          <w:lang w:val="es-ES"/>
        </w:rPr>
        <w:t>Actualizar la Norma Técnica de Salud para la Evaluación, Calificación y Certificación de la persona con discapacidad para mejorar los procesos, la articulación con gobiernos regionales, de tal manera que se asegure la provisión del servicio a nivel nacional.</w:t>
      </w:r>
    </w:p>
    <w:p w14:paraId="2928751F" w14:textId="1793CD41" w:rsidR="001A6219" w:rsidRPr="00A95BE8" w:rsidRDefault="005A095E" w:rsidP="00A95BE8">
      <w:pPr>
        <w:pStyle w:val="Prrafodelista"/>
        <w:numPr>
          <w:ilvl w:val="0"/>
          <w:numId w:val="9"/>
        </w:numPr>
        <w:spacing w:line="360" w:lineRule="auto"/>
        <w:jc w:val="left"/>
        <w:rPr>
          <w:rFonts w:asciiTheme="minorHAnsi" w:hAnsiTheme="minorHAnsi" w:cstheme="minorHAnsi"/>
          <w:sz w:val="24"/>
          <w:szCs w:val="24"/>
          <w:lang w:val="es-ES"/>
        </w:rPr>
      </w:pPr>
      <w:r w:rsidRPr="00767667">
        <w:rPr>
          <w:rFonts w:asciiTheme="minorHAnsi" w:hAnsiTheme="minorHAnsi" w:cstheme="minorHAnsi"/>
          <w:sz w:val="24"/>
          <w:szCs w:val="24"/>
          <w:lang w:val="es-ES"/>
        </w:rPr>
        <w:t>Utilización de las Tecnologías de la Información y Comunicaciones para ampliar la cobertura del servicio de certificación de la discapacidad, a través de la tele certificación.</w:t>
      </w:r>
    </w:p>
    <w:p w14:paraId="7FDD648D" w14:textId="09E17395" w:rsidR="005A095E" w:rsidRDefault="001A6219" w:rsidP="00A95BE8">
      <w:pPr>
        <w:pStyle w:val="Ttulo3"/>
        <w:rPr>
          <w:rFonts w:asciiTheme="minorHAnsi" w:hAnsiTheme="minorHAnsi" w:cstheme="minorHAnsi"/>
          <w:b/>
          <w:bCs/>
          <w:color w:val="auto"/>
          <w:lang w:val="es-ES"/>
        </w:rPr>
      </w:pPr>
      <w:bookmarkStart w:id="17" w:name="_Toc151471577"/>
      <w:bookmarkStart w:id="18" w:name="_Toc151471593"/>
      <w:r w:rsidRPr="00A95BE8">
        <w:rPr>
          <w:rFonts w:asciiTheme="minorHAnsi" w:hAnsiTheme="minorHAnsi" w:cstheme="minorHAnsi"/>
          <w:b/>
          <w:bCs/>
          <w:color w:val="auto"/>
          <w:lang w:val="es-ES"/>
        </w:rPr>
        <w:t>OP.04 Garantizar que las personas con discapacidad desarrollen sus competencias en igualdad de oportunidades, a través del acceso, participación, aprendizaje y culminación oportuna, a lo largo de su trayectoria educativa, en los diferentes niveles y modalidades.</w:t>
      </w:r>
      <w:bookmarkEnd w:id="17"/>
      <w:bookmarkEnd w:id="18"/>
    </w:p>
    <w:p w14:paraId="1BE8240A" w14:textId="77777777" w:rsidR="00A95BE8" w:rsidRPr="00A95BE8" w:rsidRDefault="00A95BE8" w:rsidP="00A95BE8">
      <w:pPr>
        <w:rPr>
          <w:lang w:val="es-ES"/>
        </w:rPr>
      </w:pPr>
    </w:p>
    <w:p w14:paraId="548C88A8" w14:textId="0674CC69" w:rsidR="006334D0" w:rsidRPr="00B062C8" w:rsidRDefault="006334D0" w:rsidP="00E74B05">
      <w:pPr>
        <w:pStyle w:val="Prrafodelista"/>
        <w:numPr>
          <w:ilvl w:val="0"/>
          <w:numId w:val="6"/>
        </w:numPr>
        <w:spacing w:line="360" w:lineRule="auto"/>
        <w:jc w:val="left"/>
        <w:rPr>
          <w:rFonts w:asciiTheme="minorHAnsi" w:hAnsiTheme="minorHAnsi" w:cstheme="minorHAnsi"/>
          <w:sz w:val="24"/>
          <w:szCs w:val="24"/>
          <w:lang w:val="es-ES"/>
        </w:rPr>
      </w:pPr>
      <w:bookmarkStart w:id="19" w:name="_Hlk151109721"/>
      <w:r w:rsidRPr="00B062C8">
        <w:rPr>
          <w:rFonts w:asciiTheme="minorHAnsi" w:hAnsiTheme="minorHAnsi" w:cstheme="minorHAnsi"/>
          <w:sz w:val="24"/>
          <w:szCs w:val="24"/>
          <w:lang w:val="es-ES"/>
        </w:rPr>
        <w:t>L.0</w:t>
      </w:r>
      <w:r>
        <w:rPr>
          <w:rFonts w:asciiTheme="minorHAnsi" w:hAnsiTheme="minorHAnsi" w:cstheme="minorHAnsi"/>
          <w:sz w:val="24"/>
          <w:szCs w:val="24"/>
          <w:lang w:val="es-ES"/>
        </w:rPr>
        <w:t>4</w:t>
      </w:r>
      <w:r w:rsidRPr="00B062C8">
        <w:rPr>
          <w:rFonts w:asciiTheme="minorHAnsi" w:hAnsiTheme="minorHAnsi" w:cstheme="minorHAnsi"/>
          <w:sz w:val="24"/>
          <w:szCs w:val="24"/>
          <w:lang w:val="es-ES"/>
        </w:rPr>
        <w:t xml:space="preserve">.01: </w:t>
      </w:r>
      <w:r w:rsidRPr="006334D0">
        <w:rPr>
          <w:rFonts w:asciiTheme="minorHAnsi" w:hAnsiTheme="minorHAnsi" w:cstheme="minorHAnsi"/>
          <w:sz w:val="24"/>
          <w:szCs w:val="24"/>
          <w:lang w:val="es-ES"/>
        </w:rPr>
        <w:t>Desarrollar servicios educativos pertinentes, diversos e inclusivos que garanticen el acceso, permanencia, logros de aprendizaje y egreso de las personas con discapacidad.</w:t>
      </w:r>
    </w:p>
    <w:p w14:paraId="2E637A43" w14:textId="06AC2E9E" w:rsidR="006334D0" w:rsidRPr="00B062C8" w:rsidRDefault="006334D0" w:rsidP="00E74B05">
      <w:pPr>
        <w:pStyle w:val="Prrafodelista"/>
        <w:numPr>
          <w:ilvl w:val="0"/>
          <w:numId w:val="6"/>
        </w:numPr>
        <w:spacing w:line="360" w:lineRule="auto"/>
        <w:jc w:val="left"/>
        <w:rPr>
          <w:rFonts w:asciiTheme="minorHAnsi" w:hAnsiTheme="minorHAnsi" w:cstheme="minorHAnsi"/>
          <w:sz w:val="24"/>
          <w:szCs w:val="24"/>
          <w:lang w:val="es-ES"/>
        </w:rPr>
      </w:pPr>
      <w:r w:rsidRPr="00B062C8">
        <w:rPr>
          <w:rFonts w:asciiTheme="minorHAnsi" w:hAnsiTheme="minorHAnsi" w:cstheme="minorHAnsi"/>
          <w:sz w:val="24"/>
          <w:szCs w:val="24"/>
          <w:lang w:val="es-ES"/>
        </w:rPr>
        <w:t>SS.0</w:t>
      </w:r>
      <w:r>
        <w:rPr>
          <w:rFonts w:asciiTheme="minorHAnsi" w:hAnsiTheme="minorHAnsi" w:cstheme="minorHAnsi"/>
          <w:sz w:val="24"/>
          <w:szCs w:val="24"/>
          <w:lang w:val="es-ES"/>
        </w:rPr>
        <w:t>4</w:t>
      </w:r>
      <w:r w:rsidRPr="00B062C8">
        <w:rPr>
          <w:rFonts w:asciiTheme="minorHAnsi" w:hAnsiTheme="minorHAnsi" w:cstheme="minorHAnsi"/>
          <w:sz w:val="24"/>
          <w:szCs w:val="24"/>
          <w:lang w:val="es-ES"/>
        </w:rPr>
        <w:t xml:space="preserve">.01.01: </w:t>
      </w:r>
      <w:r w:rsidRPr="006334D0">
        <w:rPr>
          <w:rFonts w:asciiTheme="minorHAnsi" w:hAnsiTheme="minorHAnsi" w:cstheme="minorHAnsi"/>
          <w:sz w:val="24"/>
          <w:szCs w:val="24"/>
          <w:lang w:val="es-ES"/>
        </w:rPr>
        <w:t>Programa de Intervención Temprana (PRITE) para niñas y niños menores de tres años, con discapacidad o en riesgo de adquirirla.</w:t>
      </w:r>
    </w:p>
    <w:tbl>
      <w:tblPr>
        <w:tblStyle w:val="Tablaconcuadrcula"/>
        <w:tblW w:w="0" w:type="auto"/>
        <w:tblLook w:val="04A0" w:firstRow="1" w:lastRow="0" w:firstColumn="1" w:lastColumn="0" w:noHBand="0" w:noVBand="1"/>
        <w:tblCaption w:val="Indicador del servicio Programa de Intervención Temprana (PRITE)"/>
        <w:tblDescription w:val="Se presenta el indicador, responsable, año de línea base, meta al 2021 y el valor obtenido ese año."/>
      </w:tblPr>
      <w:tblGrid>
        <w:gridCol w:w="3333"/>
        <w:gridCol w:w="1478"/>
        <w:gridCol w:w="946"/>
        <w:gridCol w:w="1073"/>
        <w:gridCol w:w="835"/>
        <w:gridCol w:w="829"/>
      </w:tblGrid>
      <w:tr w:rsidR="006334D0" w14:paraId="0F1DC304" w14:textId="77777777" w:rsidTr="00740426">
        <w:trPr>
          <w:tblHeader/>
        </w:trPr>
        <w:tc>
          <w:tcPr>
            <w:tcW w:w="3681" w:type="dxa"/>
            <w:shd w:val="clear" w:color="auto" w:fill="1F3864" w:themeFill="accent1" w:themeFillShade="80"/>
          </w:tcPr>
          <w:p w14:paraId="39561F07" w14:textId="77777777" w:rsidR="006334D0" w:rsidRDefault="006334D0" w:rsidP="00E74B05">
            <w:pPr>
              <w:spacing w:line="360" w:lineRule="auto"/>
              <w:jc w:val="left"/>
              <w:rPr>
                <w:rFonts w:asciiTheme="minorHAnsi" w:hAnsiTheme="minorHAnsi" w:cstheme="minorHAnsi"/>
                <w:b/>
                <w:bCs/>
                <w:sz w:val="24"/>
                <w:szCs w:val="24"/>
                <w:lang w:val="es-ES"/>
              </w:rPr>
            </w:pPr>
            <w:bookmarkStart w:id="20" w:name="_Hlk151109927"/>
            <w:r w:rsidRPr="00C61545">
              <w:rPr>
                <w:rFonts w:asciiTheme="minorHAnsi" w:hAnsiTheme="minorHAnsi" w:cstheme="minorHAnsi"/>
                <w:b/>
                <w:bCs/>
                <w:color w:val="FFFFFF" w:themeColor="background1"/>
                <w:sz w:val="24"/>
                <w:szCs w:val="24"/>
                <w:lang w:val="es-ES"/>
              </w:rPr>
              <w:t>Indicador</w:t>
            </w:r>
          </w:p>
        </w:tc>
        <w:tc>
          <w:tcPr>
            <w:tcW w:w="992" w:type="dxa"/>
            <w:shd w:val="clear" w:color="auto" w:fill="1F3864" w:themeFill="accent1" w:themeFillShade="80"/>
          </w:tcPr>
          <w:p w14:paraId="37F11C58" w14:textId="77777777" w:rsidR="006334D0" w:rsidRDefault="006334D0" w:rsidP="00E74B05">
            <w:pPr>
              <w:spacing w:line="360" w:lineRule="auto"/>
              <w:jc w:val="left"/>
              <w:rPr>
                <w:rFonts w:asciiTheme="minorHAnsi" w:hAnsiTheme="minorHAnsi" w:cstheme="minorHAnsi"/>
                <w:b/>
                <w:bCs/>
                <w:sz w:val="24"/>
                <w:szCs w:val="24"/>
                <w:lang w:val="es-ES"/>
              </w:rPr>
            </w:pPr>
            <w:r w:rsidRPr="00C61545">
              <w:rPr>
                <w:rFonts w:asciiTheme="minorHAnsi" w:hAnsiTheme="minorHAnsi" w:cstheme="minorHAnsi"/>
                <w:b/>
                <w:bCs/>
                <w:color w:val="FFFFFF" w:themeColor="background1"/>
                <w:sz w:val="24"/>
                <w:szCs w:val="24"/>
                <w:lang w:val="es-ES"/>
              </w:rPr>
              <w:t>Responsable</w:t>
            </w:r>
          </w:p>
        </w:tc>
        <w:tc>
          <w:tcPr>
            <w:tcW w:w="992" w:type="dxa"/>
            <w:shd w:val="clear" w:color="auto" w:fill="1F3864" w:themeFill="accent1" w:themeFillShade="80"/>
          </w:tcPr>
          <w:p w14:paraId="37D93CC7" w14:textId="77777777" w:rsidR="006334D0" w:rsidRDefault="006334D0" w:rsidP="00E74B05">
            <w:pPr>
              <w:spacing w:line="360" w:lineRule="auto"/>
              <w:jc w:val="left"/>
              <w:rPr>
                <w:rFonts w:asciiTheme="minorHAnsi" w:hAnsiTheme="minorHAnsi" w:cstheme="minorHAnsi"/>
                <w:b/>
                <w:bCs/>
                <w:sz w:val="24"/>
                <w:szCs w:val="24"/>
                <w:lang w:val="es-ES"/>
              </w:rPr>
            </w:pPr>
            <w:r w:rsidRPr="00C61545">
              <w:rPr>
                <w:rFonts w:asciiTheme="minorHAnsi" w:hAnsiTheme="minorHAnsi" w:cstheme="minorHAnsi"/>
                <w:b/>
                <w:bCs/>
                <w:color w:val="FFFFFF" w:themeColor="background1"/>
                <w:sz w:val="24"/>
                <w:szCs w:val="24"/>
                <w:lang w:val="es-ES"/>
              </w:rPr>
              <w:t>Año de línea base</w:t>
            </w:r>
          </w:p>
        </w:tc>
        <w:tc>
          <w:tcPr>
            <w:tcW w:w="1134" w:type="dxa"/>
            <w:shd w:val="clear" w:color="auto" w:fill="1F3864" w:themeFill="accent1" w:themeFillShade="80"/>
          </w:tcPr>
          <w:p w14:paraId="23FD6BD9" w14:textId="77777777" w:rsidR="006334D0" w:rsidRDefault="006334D0" w:rsidP="00E74B05">
            <w:pPr>
              <w:spacing w:line="360" w:lineRule="auto"/>
              <w:jc w:val="left"/>
              <w:rPr>
                <w:rFonts w:asciiTheme="minorHAnsi" w:hAnsiTheme="minorHAnsi" w:cstheme="minorHAnsi"/>
                <w:b/>
                <w:bCs/>
                <w:sz w:val="24"/>
                <w:szCs w:val="24"/>
                <w:lang w:val="es-ES"/>
              </w:rPr>
            </w:pPr>
            <w:r w:rsidRPr="00C61545">
              <w:rPr>
                <w:rFonts w:asciiTheme="minorHAnsi" w:hAnsiTheme="minorHAnsi" w:cstheme="minorHAnsi"/>
                <w:b/>
                <w:bCs/>
                <w:color w:val="FFFFFF" w:themeColor="background1"/>
                <w:sz w:val="24"/>
                <w:szCs w:val="24"/>
                <w:lang w:val="es-ES"/>
              </w:rPr>
              <w:t>Valor de línea base</w:t>
            </w:r>
          </w:p>
        </w:tc>
        <w:tc>
          <w:tcPr>
            <w:tcW w:w="851" w:type="dxa"/>
            <w:shd w:val="clear" w:color="auto" w:fill="1F3864" w:themeFill="accent1" w:themeFillShade="80"/>
          </w:tcPr>
          <w:p w14:paraId="4C1F173C" w14:textId="77777777" w:rsidR="006334D0" w:rsidRDefault="006334D0" w:rsidP="00E74B05">
            <w:pPr>
              <w:spacing w:line="360" w:lineRule="auto"/>
              <w:jc w:val="left"/>
              <w:rPr>
                <w:rFonts w:asciiTheme="minorHAnsi" w:hAnsiTheme="minorHAnsi" w:cstheme="minorHAnsi"/>
                <w:b/>
                <w:bCs/>
                <w:sz w:val="24"/>
                <w:szCs w:val="24"/>
                <w:lang w:val="es-ES"/>
              </w:rPr>
            </w:pPr>
            <w:r w:rsidRPr="00C61545">
              <w:rPr>
                <w:rFonts w:asciiTheme="minorHAnsi" w:hAnsiTheme="minorHAnsi" w:cstheme="minorHAnsi"/>
                <w:b/>
                <w:bCs/>
                <w:color w:val="FFFFFF" w:themeColor="background1"/>
                <w:sz w:val="24"/>
                <w:szCs w:val="24"/>
                <w:lang w:val="es-ES"/>
              </w:rPr>
              <w:t>Meta 2021</w:t>
            </w:r>
          </w:p>
        </w:tc>
        <w:tc>
          <w:tcPr>
            <w:tcW w:w="844" w:type="dxa"/>
            <w:shd w:val="clear" w:color="auto" w:fill="1F3864" w:themeFill="accent1" w:themeFillShade="80"/>
          </w:tcPr>
          <w:p w14:paraId="5FCB2380" w14:textId="77777777" w:rsidR="006334D0" w:rsidRDefault="006334D0" w:rsidP="00E74B05">
            <w:pPr>
              <w:spacing w:line="360" w:lineRule="auto"/>
              <w:jc w:val="left"/>
              <w:rPr>
                <w:rFonts w:asciiTheme="minorHAnsi" w:hAnsiTheme="minorHAnsi" w:cstheme="minorHAnsi"/>
                <w:b/>
                <w:bCs/>
                <w:sz w:val="24"/>
                <w:szCs w:val="24"/>
                <w:lang w:val="es-ES"/>
              </w:rPr>
            </w:pPr>
            <w:r w:rsidRPr="00C61545">
              <w:rPr>
                <w:rFonts w:asciiTheme="minorHAnsi" w:hAnsiTheme="minorHAnsi" w:cstheme="minorHAnsi"/>
                <w:b/>
                <w:bCs/>
                <w:color w:val="FFFFFF" w:themeColor="background1"/>
                <w:sz w:val="24"/>
                <w:szCs w:val="24"/>
                <w:lang w:val="es-ES"/>
              </w:rPr>
              <w:t>Valor al 2021</w:t>
            </w:r>
          </w:p>
        </w:tc>
      </w:tr>
      <w:tr w:rsidR="006334D0" w14:paraId="3DEFB1A5" w14:textId="77777777" w:rsidTr="00740426">
        <w:tc>
          <w:tcPr>
            <w:tcW w:w="3681" w:type="dxa"/>
          </w:tcPr>
          <w:p w14:paraId="03CF17F2" w14:textId="79754EFF" w:rsidR="006334D0" w:rsidRPr="00B062C8" w:rsidRDefault="006334D0" w:rsidP="00E74B05">
            <w:pPr>
              <w:spacing w:line="360" w:lineRule="auto"/>
              <w:jc w:val="left"/>
              <w:rPr>
                <w:rFonts w:asciiTheme="minorHAnsi" w:hAnsiTheme="minorHAnsi" w:cstheme="minorHAnsi"/>
                <w:sz w:val="24"/>
                <w:szCs w:val="24"/>
                <w:lang w:val="es-ES"/>
              </w:rPr>
            </w:pPr>
            <w:r w:rsidRPr="006334D0">
              <w:rPr>
                <w:rFonts w:asciiTheme="minorHAnsi" w:hAnsiTheme="minorHAnsi" w:cstheme="minorHAnsi"/>
                <w:sz w:val="24"/>
                <w:szCs w:val="24"/>
                <w:lang w:val="es-ES"/>
              </w:rPr>
              <w:t xml:space="preserve">Porcentaje de niñas y niños con discapacidad o en riesgo de adquirirla de 0 a 3 años que </w:t>
            </w:r>
            <w:r w:rsidRPr="006334D0">
              <w:rPr>
                <w:rFonts w:asciiTheme="minorHAnsi" w:hAnsiTheme="minorHAnsi" w:cstheme="minorHAnsi"/>
                <w:sz w:val="24"/>
                <w:szCs w:val="24"/>
                <w:lang w:val="es-ES"/>
              </w:rPr>
              <w:lastRenderedPageBreak/>
              <w:t>acceden al Programa de Intervención Temprana (PRITE).</w:t>
            </w:r>
          </w:p>
        </w:tc>
        <w:tc>
          <w:tcPr>
            <w:tcW w:w="992" w:type="dxa"/>
          </w:tcPr>
          <w:p w14:paraId="3AD647D3" w14:textId="6163D3CA" w:rsidR="006334D0" w:rsidRPr="00B062C8" w:rsidRDefault="006334D0" w:rsidP="00E74B05">
            <w:pPr>
              <w:spacing w:line="360" w:lineRule="auto"/>
              <w:jc w:val="left"/>
              <w:rPr>
                <w:rFonts w:asciiTheme="minorHAnsi" w:hAnsiTheme="minorHAnsi" w:cstheme="minorHAnsi"/>
                <w:sz w:val="24"/>
                <w:szCs w:val="24"/>
                <w:lang w:val="es-ES"/>
              </w:rPr>
            </w:pPr>
            <w:r w:rsidRPr="006334D0">
              <w:rPr>
                <w:rFonts w:asciiTheme="minorHAnsi" w:hAnsiTheme="minorHAnsi" w:cstheme="minorHAnsi"/>
                <w:sz w:val="24"/>
                <w:szCs w:val="24"/>
                <w:lang w:val="es-ES"/>
              </w:rPr>
              <w:lastRenderedPageBreak/>
              <w:t xml:space="preserve">Dirección de Educación Básica Especial </w:t>
            </w:r>
            <w:r w:rsidRPr="006334D0">
              <w:rPr>
                <w:rFonts w:asciiTheme="minorHAnsi" w:hAnsiTheme="minorHAnsi" w:cstheme="minorHAnsi"/>
                <w:sz w:val="24"/>
                <w:szCs w:val="24"/>
                <w:lang w:val="es-ES"/>
              </w:rPr>
              <w:lastRenderedPageBreak/>
              <w:t>(DEBE) - MINEDU</w:t>
            </w:r>
          </w:p>
        </w:tc>
        <w:tc>
          <w:tcPr>
            <w:tcW w:w="992" w:type="dxa"/>
          </w:tcPr>
          <w:p w14:paraId="498E4A3C" w14:textId="41CE5852" w:rsidR="006334D0" w:rsidRPr="006334D0" w:rsidRDefault="006334D0" w:rsidP="00E74B05">
            <w:pPr>
              <w:spacing w:line="360" w:lineRule="auto"/>
              <w:jc w:val="left"/>
              <w:rPr>
                <w:rFonts w:asciiTheme="minorHAnsi" w:hAnsiTheme="minorHAnsi" w:cstheme="minorHAnsi"/>
                <w:sz w:val="24"/>
                <w:szCs w:val="24"/>
                <w:lang w:val="es-ES"/>
              </w:rPr>
            </w:pPr>
            <w:r w:rsidRPr="006334D0">
              <w:rPr>
                <w:rFonts w:asciiTheme="minorHAnsi" w:hAnsiTheme="minorHAnsi" w:cstheme="minorHAnsi"/>
                <w:sz w:val="24"/>
                <w:szCs w:val="24"/>
              </w:rPr>
              <w:lastRenderedPageBreak/>
              <w:t>2020</w:t>
            </w:r>
          </w:p>
        </w:tc>
        <w:tc>
          <w:tcPr>
            <w:tcW w:w="1134" w:type="dxa"/>
          </w:tcPr>
          <w:p w14:paraId="72C2BECE" w14:textId="57CD08A9" w:rsidR="006334D0" w:rsidRPr="006334D0" w:rsidRDefault="006334D0" w:rsidP="00E74B05">
            <w:pPr>
              <w:spacing w:line="360" w:lineRule="auto"/>
              <w:jc w:val="left"/>
              <w:rPr>
                <w:rFonts w:asciiTheme="minorHAnsi" w:hAnsiTheme="minorHAnsi" w:cstheme="minorHAnsi"/>
                <w:sz w:val="24"/>
                <w:szCs w:val="24"/>
                <w:lang w:val="es-ES"/>
              </w:rPr>
            </w:pPr>
            <w:r w:rsidRPr="006334D0">
              <w:rPr>
                <w:rFonts w:asciiTheme="minorHAnsi" w:hAnsiTheme="minorHAnsi" w:cstheme="minorHAnsi"/>
                <w:sz w:val="24"/>
                <w:szCs w:val="24"/>
              </w:rPr>
              <w:t>34.0</w:t>
            </w:r>
          </w:p>
        </w:tc>
        <w:tc>
          <w:tcPr>
            <w:tcW w:w="851" w:type="dxa"/>
          </w:tcPr>
          <w:p w14:paraId="341ECAF7" w14:textId="6AC761FB" w:rsidR="006334D0" w:rsidRPr="006334D0" w:rsidRDefault="006334D0" w:rsidP="00E74B05">
            <w:pPr>
              <w:spacing w:line="360" w:lineRule="auto"/>
              <w:jc w:val="left"/>
              <w:rPr>
                <w:rFonts w:asciiTheme="minorHAnsi" w:hAnsiTheme="minorHAnsi" w:cstheme="minorHAnsi"/>
                <w:sz w:val="24"/>
                <w:szCs w:val="24"/>
                <w:lang w:val="es-ES"/>
              </w:rPr>
            </w:pPr>
            <w:r w:rsidRPr="006334D0">
              <w:rPr>
                <w:rFonts w:asciiTheme="minorHAnsi" w:hAnsiTheme="minorHAnsi" w:cstheme="minorHAnsi"/>
                <w:sz w:val="24"/>
                <w:szCs w:val="24"/>
              </w:rPr>
              <w:t>37.0</w:t>
            </w:r>
          </w:p>
        </w:tc>
        <w:tc>
          <w:tcPr>
            <w:tcW w:w="844" w:type="dxa"/>
          </w:tcPr>
          <w:p w14:paraId="1C5D2F63" w14:textId="67BB5C4C" w:rsidR="006334D0" w:rsidRPr="006334D0" w:rsidRDefault="006334D0" w:rsidP="00E74B05">
            <w:pPr>
              <w:spacing w:line="360" w:lineRule="auto"/>
              <w:jc w:val="left"/>
              <w:rPr>
                <w:rFonts w:asciiTheme="minorHAnsi" w:hAnsiTheme="minorHAnsi" w:cstheme="minorHAnsi"/>
                <w:sz w:val="24"/>
                <w:szCs w:val="24"/>
                <w:lang w:val="es-ES"/>
              </w:rPr>
            </w:pPr>
            <w:r w:rsidRPr="006334D0">
              <w:rPr>
                <w:rFonts w:asciiTheme="minorHAnsi" w:hAnsiTheme="minorHAnsi" w:cstheme="minorHAnsi"/>
                <w:sz w:val="24"/>
                <w:szCs w:val="24"/>
              </w:rPr>
              <w:t>35.1</w:t>
            </w:r>
          </w:p>
        </w:tc>
      </w:tr>
      <w:bookmarkEnd w:id="19"/>
      <w:bookmarkEnd w:id="20"/>
    </w:tbl>
    <w:p w14:paraId="543DBE5F" w14:textId="77777777" w:rsidR="00D84237" w:rsidRDefault="00D84237" w:rsidP="00E74B05">
      <w:pPr>
        <w:spacing w:line="360" w:lineRule="auto"/>
        <w:rPr>
          <w:rFonts w:asciiTheme="minorHAnsi" w:hAnsiTheme="minorHAnsi" w:cstheme="minorHAnsi"/>
          <w:b/>
          <w:bCs/>
          <w:sz w:val="24"/>
          <w:szCs w:val="24"/>
          <w:lang w:val="es-ES"/>
        </w:rPr>
      </w:pPr>
    </w:p>
    <w:p w14:paraId="091DF4CF" w14:textId="77777777" w:rsidR="003D080B" w:rsidRPr="003D080B" w:rsidRDefault="003D080B" w:rsidP="00E74B05">
      <w:pPr>
        <w:spacing w:line="360" w:lineRule="auto"/>
        <w:jc w:val="left"/>
        <w:rPr>
          <w:rFonts w:asciiTheme="minorHAnsi" w:hAnsiTheme="minorHAnsi" w:cstheme="minorHAnsi"/>
          <w:sz w:val="24"/>
          <w:szCs w:val="24"/>
          <w:lang w:val="es-ES"/>
        </w:rPr>
      </w:pPr>
      <w:r w:rsidRPr="003D080B">
        <w:rPr>
          <w:rFonts w:asciiTheme="minorHAnsi" w:hAnsiTheme="minorHAnsi" w:cstheme="minorHAnsi"/>
          <w:sz w:val="24"/>
          <w:szCs w:val="24"/>
          <w:lang w:val="es-ES"/>
        </w:rPr>
        <w:t>El total de niñas y niños con discapacidad o riesgo de adquirirla menores de 3 años que acceden al PRITE a nivel nacional asciende en el 2021 a un total de 4,069 (57.8% hombres y 42.2% mujeres); mientras que el número total de niñas y niños con discapacidad o con riesgo de adquirirla menores de 3 años a nivel nacional es 11 583.</w:t>
      </w:r>
    </w:p>
    <w:p w14:paraId="5D456178" w14:textId="77777777" w:rsidR="003D080B" w:rsidRPr="003D080B" w:rsidRDefault="003D080B" w:rsidP="00E74B05">
      <w:pPr>
        <w:spacing w:after="0" w:line="360" w:lineRule="auto"/>
        <w:jc w:val="left"/>
        <w:rPr>
          <w:rFonts w:asciiTheme="minorHAnsi" w:hAnsiTheme="minorHAnsi" w:cstheme="minorHAnsi"/>
          <w:sz w:val="24"/>
          <w:szCs w:val="24"/>
          <w:lang w:val="es-ES"/>
        </w:rPr>
      </w:pPr>
    </w:p>
    <w:p w14:paraId="373BCA86" w14:textId="49B9223E" w:rsidR="003D080B" w:rsidRDefault="003D080B" w:rsidP="00E74B05">
      <w:pPr>
        <w:spacing w:line="360" w:lineRule="auto"/>
        <w:jc w:val="left"/>
        <w:rPr>
          <w:rFonts w:asciiTheme="minorHAnsi" w:hAnsiTheme="minorHAnsi" w:cstheme="minorHAnsi"/>
          <w:sz w:val="24"/>
          <w:szCs w:val="24"/>
          <w:lang w:val="es-ES"/>
        </w:rPr>
      </w:pPr>
      <w:r w:rsidRPr="003D080B">
        <w:rPr>
          <w:rFonts w:asciiTheme="minorHAnsi" w:hAnsiTheme="minorHAnsi" w:cstheme="minorHAnsi"/>
          <w:sz w:val="24"/>
          <w:szCs w:val="24"/>
          <w:lang w:val="es-ES"/>
        </w:rPr>
        <w:t xml:space="preserve">A nivel nacional, no se logró superar la meta para el 2021 ya que el número de niñas y niños que accedieron al programa fue de 35.1%. lo cual representa un déficit de 1.9 </w:t>
      </w:r>
      <w:proofErr w:type="spellStart"/>
      <w:r w:rsidRPr="003D080B">
        <w:rPr>
          <w:rFonts w:asciiTheme="minorHAnsi" w:hAnsiTheme="minorHAnsi" w:cstheme="minorHAnsi"/>
          <w:sz w:val="24"/>
          <w:szCs w:val="24"/>
          <w:lang w:val="es-ES"/>
        </w:rPr>
        <w:t>pp</w:t>
      </w:r>
      <w:proofErr w:type="spellEnd"/>
      <w:r w:rsidRPr="003D080B">
        <w:rPr>
          <w:rFonts w:asciiTheme="minorHAnsi" w:hAnsiTheme="minorHAnsi" w:cstheme="minorHAnsi"/>
          <w:sz w:val="24"/>
          <w:szCs w:val="24"/>
          <w:lang w:val="es-ES"/>
        </w:rPr>
        <w:t xml:space="preserve"> respecto a la meta. No obstante, se superó la línea base establecida para el 2020 en 1.1 </w:t>
      </w:r>
      <w:proofErr w:type="spellStart"/>
      <w:r w:rsidRPr="003D080B">
        <w:rPr>
          <w:rFonts w:asciiTheme="minorHAnsi" w:hAnsiTheme="minorHAnsi" w:cstheme="minorHAnsi"/>
          <w:sz w:val="24"/>
          <w:szCs w:val="24"/>
          <w:lang w:val="es-ES"/>
        </w:rPr>
        <w:t>pp</w:t>
      </w:r>
      <w:proofErr w:type="spellEnd"/>
      <w:r w:rsidRPr="003D080B">
        <w:rPr>
          <w:rFonts w:asciiTheme="minorHAnsi" w:hAnsiTheme="minorHAnsi" w:cstheme="minorHAnsi"/>
          <w:sz w:val="24"/>
          <w:szCs w:val="24"/>
          <w:lang w:val="es-ES"/>
        </w:rPr>
        <w:t>, la cual fue de 34.0%.</w:t>
      </w:r>
    </w:p>
    <w:p w14:paraId="788DE6B7" w14:textId="77777777" w:rsidR="00D920C5" w:rsidRDefault="00D920C5" w:rsidP="00E74B05">
      <w:pPr>
        <w:spacing w:after="0" w:line="360" w:lineRule="auto"/>
        <w:jc w:val="left"/>
        <w:rPr>
          <w:rFonts w:asciiTheme="minorHAnsi" w:hAnsiTheme="minorHAnsi" w:cstheme="minorHAnsi"/>
          <w:sz w:val="24"/>
          <w:szCs w:val="24"/>
          <w:lang w:val="es-ES"/>
        </w:rPr>
      </w:pPr>
    </w:p>
    <w:p w14:paraId="06CDE050" w14:textId="77777777" w:rsidR="00D920C5" w:rsidRDefault="00D920C5" w:rsidP="00E74B05">
      <w:pPr>
        <w:spacing w:line="360" w:lineRule="auto"/>
        <w:jc w:val="left"/>
        <w:rPr>
          <w:rFonts w:asciiTheme="minorHAnsi" w:hAnsiTheme="minorHAnsi" w:cstheme="minorHAnsi"/>
          <w:sz w:val="24"/>
          <w:szCs w:val="24"/>
          <w:lang w:val="es-ES"/>
        </w:rPr>
      </w:pPr>
      <w:r w:rsidRPr="00D920C5">
        <w:rPr>
          <w:rFonts w:asciiTheme="minorHAnsi" w:hAnsiTheme="minorHAnsi" w:cstheme="minorHAnsi"/>
          <w:sz w:val="24"/>
          <w:szCs w:val="24"/>
          <w:lang w:val="es-ES"/>
        </w:rPr>
        <w:t xml:space="preserve">De manera desagregada, a nivel de departamentos, tanto Lambayeque como Huánuco presentan los indicadores más bajos de este servicio, los cuales alcanzan el 3.1% y 8.6%, respectivamente. Mientras que Cusco y Callao son aquellos con los mayores valores, puesto que la atención superó el número estimado de niñas y niños con discapacidad o con riesgo de adquirirla menores de 3 años, los cuales alcanzan el 182.7% y 148.1%, respectivamente. </w:t>
      </w:r>
    </w:p>
    <w:p w14:paraId="694481A4" w14:textId="77777777" w:rsidR="00D920C5" w:rsidRPr="00D920C5" w:rsidRDefault="00D920C5" w:rsidP="00E74B05">
      <w:pPr>
        <w:spacing w:after="0" w:line="360" w:lineRule="auto"/>
        <w:jc w:val="left"/>
        <w:rPr>
          <w:rFonts w:asciiTheme="minorHAnsi" w:hAnsiTheme="minorHAnsi" w:cstheme="minorHAnsi"/>
          <w:sz w:val="24"/>
          <w:szCs w:val="24"/>
          <w:lang w:val="es-ES"/>
        </w:rPr>
      </w:pPr>
    </w:p>
    <w:p w14:paraId="2323231F" w14:textId="77777777" w:rsidR="00D920C5" w:rsidRPr="00D920C5" w:rsidRDefault="00D920C5" w:rsidP="00E74B05">
      <w:pPr>
        <w:spacing w:line="360" w:lineRule="auto"/>
        <w:jc w:val="left"/>
        <w:rPr>
          <w:rFonts w:asciiTheme="minorHAnsi" w:hAnsiTheme="minorHAnsi" w:cstheme="minorHAnsi"/>
          <w:sz w:val="24"/>
          <w:szCs w:val="24"/>
          <w:lang w:val="es-ES"/>
        </w:rPr>
      </w:pPr>
      <w:r w:rsidRPr="00D920C5">
        <w:rPr>
          <w:rFonts w:asciiTheme="minorHAnsi" w:hAnsiTheme="minorHAnsi" w:cstheme="minorHAnsi"/>
          <w:sz w:val="24"/>
          <w:szCs w:val="24"/>
          <w:lang w:val="es-ES"/>
        </w:rPr>
        <w:t>Medidas adoptadas en el 2021 para la mejora del desempeño:</w:t>
      </w:r>
    </w:p>
    <w:p w14:paraId="2CBF001D" w14:textId="6912E8B3" w:rsidR="00D920C5" w:rsidRDefault="00D920C5" w:rsidP="00E74B05">
      <w:pPr>
        <w:pStyle w:val="Prrafodelista"/>
        <w:numPr>
          <w:ilvl w:val="0"/>
          <w:numId w:val="10"/>
        </w:numPr>
        <w:spacing w:line="360" w:lineRule="auto"/>
        <w:jc w:val="left"/>
        <w:rPr>
          <w:rFonts w:asciiTheme="minorHAnsi" w:hAnsiTheme="minorHAnsi" w:cstheme="minorHAnsi"/>
          <w:sz w:val="24"/>
          <w:szCs w:val="24"/>
          <w:lang w:val="es-ES"/>
        </w:rPr>
      </w:pPr>
      <w:r w:rsidRPr="00D920C5">
        <w:rPr>
          <w:rFonts w:asciiTheme="minorHAnsi" w:hAnsiTheme="minorHAnsi" w:cstheme="minorHAnsi"/>
          <w:sz w:val="24"/>
          <w:szCs w:val="24"/>
          <w:lang w:val="es-ES"/>
        </w:rPr>
        <w:t xml:space="preserve">El MINEDU cuenta con el Programa Presupuestal 0106 “Inclusión de niños, niñas y jóvenes con discapacidad en la educación básica y técnico productiva”, el cual garantiza la provisión continua del servicio de PRITE. </w:t>
      </w:r>
    </w:p>
    <w:p w14:paraId="6F167711" w14:textId="77777777" w:rsidR="00D920C5" w:rsidRPr="00D920C5" w:rsidRDefault="00D920C5" w:rsidP="00E74B05">
      <w:pPr>
        <w:pStyle w:val="Prrafodelista"/>
        <w:spacing w:after="0" w:line="360" w:lineRule="auto"/>
        <w:jc w:val="left"/>
        <w:rPr>
          <w:rFonts w:asciiTheme="minorHAnsi" w:hAnsiTheme="minorHAnsi" w:cstheme="minorHAnsi"/>
          <w:sz w:val="24"/>
          <w:szCs w:val="24"/>
          <w:lang w:val="es-ES"/>
        </w:rPr>
      </w:pPr>
    </w:p>
    <w:p w14:paraId="36741095" w14:textId="77777777" w:rsidR="00D920C5" w:rsidRPr="00D920C5" w:rsidRDefault="00D920C5" w:rsidP="00E74B05">
      <w:pPr>
        <w:spacing w:line="360" w:lineRule="auto"/>
        <w:jc w:val="left"/>
        <w:rPr>
          <w:rFonts w:asciiTheme="minorHAnsi" w:hAnsiTheme="minorHAnsi" w:cstheme="minorHAnsi"/>
          <w:sz w:val="24"/>
          <w:szCs w:val="24"/>
          <w:lang w:val="es-ES"/>
        </w:rPr>
      </w:pPr>
      <w:r w:rsidRPr="00D920C5">
        <w:rPr>
          <w:rFonts w:asciiTheme="minorHAnsi" w:hAnsiTheme="minorHAnsi" w:cstheme="minorHAnsi"/>
          <w:sz w:val="24"/>
          <w:szCs w:val="24"/>
          <w:lang w:val="es-ES"/>
        </w:rPr>
        <w:t>Buenas prácticas llevadas a cabo en el 2021:</w:t>
      </w:r>
    </w:p>
    <w:p w14:paraId="1DACF8E0" w14:textId="54AEB0BD" w:rsidR="00D920C5" w:rsidRPr="00D920C5" w:rsidRDefault="00D920C5" w:rsidP="00E74B05">
      <w:pPr>
        <w:pStyle w:val="Prrafodelista"/>
        <w:numPr>
          <w:ilvl w:val="0"/>
          <w:numId w:val="10"/>
        </w:numPr>
        <w:spacing w:line="360" w:lineRule="auto"/>
        <w:jc w:val="left"/>
        <w:rPr>
          <w:rFonts w:asciiTheme="minorHAnsi" w:hAnsiTheme="minorHAnsi" w:cstheme="minorHAnsi"/>
          <w:sz w:val="24"/>
          <w:szCs w:val="24"/>
          <w:lang w:val="es-ES"/>
        </w:rPr>
      </w:pPr>
      <w:r w:rsidRPr="00D920C5">
        <w:rPr>
          <w:rFonts w:asciiTheme="minorHAnsi" w:hAnsiTheme="minorHAnsi" w:cstheme="minorHAnsi"/>
          <w:sz w:val="24"/>
          <w:szCs w:val="24"/>
          <w:lang w:val="es-ES"/>
        </w:rPr>
        <w:lastRenderedPageBreak/>
        <w:t>Desarrollo del Plan Marco que orienta la implementación de la educación inclusiva con enfoque territorial, contemplando las condiciones de organización y articulación institucional e intergubernamental, el cual impacta en la mejora de la provisión del servicio de PRITE.</w:t>
      </w:r>
    </w:p>
    <w:p w14:paraId="0FD46D90" w14:textId="77777777" w:rsidR="00D920C5" w:rsidRPr="00D920C5" w:rsidRDefault="00D920C5" w:rsidP="00E74B05">
      <w:pPr>
        <w:spacing w:after="0" w:line="360" w:lineRule="auto"/>
        <w:jc w:val="left"/>
        <w:rPr>
          <w:rFonts w:asciiTheme="minorHAnsi" w:hAnsiTheme="minorHAnsi" w:cstheme="minorHAnsi"/>
          <w:sz w:val="24"/>
          <w:szCs w:val="24"/>
          <w:lang w:val="es-ES"/>
        </w:rPr>
      </w:pPr>
    </w:p>
    <w:p w14:paraId="637BEC07" w14:textId="77777777" w:rsidR="00D920C5" w:rsidRPr="00D920C5" w:rsidRDefault="00D920C5" w:rsidP="00E74B05">
      <w:pPr>
        <w:spacing w:line="360" w:lineRule="auto"/>
        <w:jc w:val="left"/>
        <w:rPr>
          <w:rFonts w:asciiTheme="minorHAnsi" w:hAnsiTheme="minorHAnsi" w:cstheme="minorHAnsi"/>
          <w:sz w:val="24"/>
          <w:szCs w:val="24"/>
          <w:lang w:val="es-ES"/>
        </w:rPr>
      </w:pPr>
      <w:r w:rsidRPr="00D920C5">
        <w:rPr>
          <w:rFonts w:asciiTheme="minorHAnsi" w:hAnsiTheme="minorHAnsi" w:cstheme="minorHAnsi"/>
          <w:sz w:val="24"/>
          <w:szCs w:val="24"/>
          <w:lang w:val="es-ES"/>
        </w:rPr>
        <w:t>Acciones que se deberían adoptar en los próximos años para mejorar el avance:</w:t>
      </w:r>
    </w:p>
    <w:p w14:paraId="769110F4" w14:textId="303B0D7A" w:rsidR="00D920C5" w:rsidRDefault="00D920C5" w:rsidP="00E74B05">
      <w:pPr>
        <w:pStyle w:val="Prrafodelista"/>
        <w:numPr>
          <w:ilvl w:val="0"/>
          <w:numId w:val="10"/>
        </w:numPr>
        <w:spacing w:line="360" w:lineRule="auto"/>
        <w:jc w:val="left"/>
        <w:rPr>
          <w:rFonts w:asciiTheme="minorHAnsi" w:hAnsiTheme="minorHAnsi" w:cstheme="minorHAnsi"/>
          <w:sz w:val="24"/>
          <w:szCs w:val="24"/>
          <w:lang w:val="es-ES"/>
        </w:rPr>
      </w:pPr>
      <w:r w:rsidRPr="00D920C5">
        <w:rPr>
          <w:rFonts w:asciiTheme="minorHAnsi" w:hAnsiTheme="minorHAnsi" w:cstheme="minorHAnsi"/>
          <w:sz w:val="24"/>
          <w:szCs w:val="24"/>
          <w:lang w:val="es-ES"/>
        </w:rPr>
        <w:t>Evaluar las brechas de acceso y necesidades de la población objetivo a nivel territorial, con la finalidad de ampliar el servicio.</w:t>
      </w:r>
    </w:p>
    <w:p w14:paraId="2AC466B8" w14:textId="77777777" w:rsidR="00BD5328" w:rsidRPr="00BD5328" w:rsidRDefault="00BD5328" w:rsidP="00E74B05">
      <w:pPr>
        <w:spacing w:after="0" w:line="360" w:lineRule="auto"/>
        <w:ind w:left="360"/>
        <w:jc w:val="left"/>
        <w:rPr>
          <w:rFonts w:asciiTheme="minorHAnsi" w:hAnsiTheme="minorHAnsi" w:cstheme="minorHAnsi"/>
          <w:sz w:val="24"/>
          <w:szCs w:val="24"/>
          <w:lang w:val="es-ES"/>
        </w:rPr>
      </w:pPr>
    </w:p>
    <w:p w14:paraId="1496E0DB" w14:textId="20CA9656" w:rsidR="00BD5328" w:rsidRPr="00BD5328" w:rsidRDefault="00BD5328" w:rsidP="00E74B05">
      <w:pPr>
        <w:pStyle w:val="Prrafodelista"/>
        <w:numPr>
          <w:ilvl w:val="0"/>
          <w:numId w:val="6"/>
        </w:numPr>
        <w:spacing w:line="360" w:lineRule="auto"/>
        <w:jc w:val="left"/>
        <w:rPr>
          <w:rFonts w:asciiTheme="minorHAnsi" w:hAnsiTheme="minorHAnsi" w:cstheme="minorHAnsi"/>
          <w:sz w:val="24"/>
          <w:szCs w:val="24"/>
          <w:lang w:val="es-ES"/>
        </w:rPr>
      </w:pPr>
      <w:r w:rsidRPr="00BD5328">
        <w:rPr>
          <w:rFonts w:asciiTheme="minorHAnsi" w:hAnsiTheme="minorHAnsi" w:cstheme="minorHAnsi"/>
          <w:sz w:val="24"/>
          <w:szCs w:val="24"/>
          <w:lang w:val="es-ES"/>
        </w:rPr>
        <w:t>L.04.01: Desarrollar servicios educativos pertinentes, diversos e inclusivos que garanticen el acceso, permanencia, logros de aprendizaje y egreso de las personas con discapacidad.</w:t>
      </w:r>
    </w:p>
    <w:p w14:paraId="7B3CE5EE" w14:textId="345A07D4" w:rsidR="00BD5328" w:rsidRDefault="00BD5328" w:rsidP="00E74B05">
      <w:pPr>
        <w:pStyle w:val="Prrafodelista"/>
        <w:numPr>
          <w:ilvl w:val="0"/>
          <w:numId w:val="6"/>
        </w:numPr>
        <w:spacing w:line="360" w:lineRule="auto"/>
        <w:jc w:val="left"/>
        <w:rPr>
          <w:rFonts w:asciiTheme="minorHAnsi" w:hAnsiTheme="minorHAnsi" w:cstheme="minorHAnsi"/>
          <w:sz w:val="24"/>
          <w:szCs w:val="24"/>
          <w:lang w:val="es-ES"/>
        </w:rPr>
      </w:pPr>
      <w:r w:rsidRPr="00BD5328">
        <w:rPr>
          <w:rFonts w:asciiTheme="minorHAnsi" w:hAnsiTheme="minorHAnsi" w:cstheme="minorHAnsi"/>
          <w:sz w:val="24"/>
          <w:szCs w:val="24"/>
          <w:lang w:val="es-ES"/>
        </w:rPr>
        <w:t>SS.04.01.0</w:t>
      </w:r>
      <w:r w:rsidR="00450ADB">
        <w:rPr>
          <w:rFonts w:asciiTheme="minorHAnsi" w:hAnsiTheme="minorHAnsi" w:cstheme="minorHAnsi"/>
          <w:sz w:val="24"/>
          <w:szCs w:val="24"/>
          <w:lang w:val="es-ES"/>
        </w:rPr>
        <w:t>2</w:t>
      </w:r>
      <w:r w:rsidRPr="00BD5328">
        <w:rPr>
          <w:rFonts w:asciiTheme="minorHAnsi" w:hAnsiTheme="minorHAnsi" w:cstheme="minorHAnsi"/>
          <w:sz w:val="24"/>
          <w:szCs w:val="24"/>
          <w:lang w:val="es-ES"/>
        </w:rPr>
        <w:t xml:space="preserve">: </w:t>
      </w:r>
      <w:r w:rsidR="00450ADB" w:rsidRPr="00450ADB">
        <w:rPr>
          <w:rFonts w:asciiTheme="minorHAnsi" w:hAnsiTheme="minorHAnsi" w:cstheme="minorHAnsi"/>
          <w:sz w:val="24"/>
          <w:szCs w:val="24"/>
          <w:lang w:val="es-ES"/>
        </w:rPr>
        <w:t>Centro de Educación Básica Especial (CEBE) para niños, niñas, adolescentes, jóvenes y adultos en situación de discapacidad severa que requieren apoyos permanentes y especializados.</w:t>
      </w:r>
    </w:p>
    <w:tbl>
      <w:tblPr>
        <w:tblStyle w:val="Tablaconcuadrcula"/>
        <w:tblW w:w="0" w:type="auto"/>
        <w:tblLook w:val="04A0" w:firstRow="1" w:lastRow="0" w:firstColumn="1" w:lastColumn="0" w:noHBand="0" w:noVBand="1"/>
        <w:tblCaption w:val="Indicador del servicio Centro de Educación Básica Especial (CEBE)"/>
        <w:tblDescription w:val="Se presenta el indicador, responsable, año de línea base, meta al 2021 y el valor obtenido ese año."/>
      </w:tblPr>
      <w:tblGrid>
        <w:gridCol w:w="3114"/>
        <w:gridCol w:w="1559"/>
        <w:gridCol w:w="1134"/>
        <w:gridCol w:w="1096"/>
        <w:gridCol w:w="749"/>
        <w:gridCol w:w="842"/>
      </w:tblGrid>
      <w:tr w:rsidR="00BD5328" w:rsidRPr="00BD5328" w14:paraId="512073B1" w14:textId="77777777" w:rsidTr="00A40CAF">
        <w:trPr>
          <w:tblHeader/>
        </w:trPr>
        <w:tc>
          <w:tcPr>
            <w:tcW w:w="3114" w:type="dxa"/>
            <w:shd w:val="clear" w:color="auto" w:fill="1F3864" w:themeFill="accent1" w:themeFillShade="80"/>
          </w:tcPr>
          <w:p w14:paraId="0AE5D39B" w14:textId="77777777" w:rsidR="00BD5328" w:rsidRPr="00BD5328" w:rsidRDefault="00BD5328" w:rsidP="00E74B05">
            <w:pPr>
              <w:spacing w:line="360" w:lineRule="auto"/>
              <w:jc w:val="left"/>
              <w:rPr>
                <w:rFonts w:asciiTheme="minorHAnsi" w:hAnsiTheme="minorHAnsi" w:cstheme="minorHAnsi"/>
                <w:b/>
                <w:bCs/>
                <w:sz w:val="24"/>
                <w:szCs w:val="24"/>
                <w:lang w:val="es-ES"/>
              </w:rPr>
            </w:pPr>
            <w:bookmarkStart w:id="21" w:name="_Hlk151110569"/>
            <w:r w:rsidRPr="00BD5328">
              <w:rPr>
                <w:rFonts w:asciiTheme="minorHAnsi" w:hAnsiTheme="minorHAnsi" w:cstheme="minorHAnsi"/>
                <w:b/>
                <w:bCs/>
                <w:sz w:val="24"/>
                <w:szCs w:val="24"/>
                <w:lang w:val="es-ES"/>
              </w:rPr>
              <w:t>Indicador</w:t>
            </w:r>
          </w:p>
        </w:tc>
        <w:tc>
          <w:tcPr>
            <w:tcW w:w="1559" w:type="dxa"/>
            <w:shd w:val="clear" w:color="auto" w:fill="1F3864" w:themeFill="accent1" w:themeFillShade="80"/>
          </w:tcPr>
          <w:p w14:paraId="2DF385CD" w14:textId="77777777" w:rsidR="00BD5328" w:rsidRPr="00BD5328" w:rsidRDefault="00BD5328" w:rsidP="00E74B05">
            <w:pPr>
              <w:spacing w:line="360" w:lineRule="auto"/>
              <w:jc w:val="left"/>
              <w:rPr>
                <w:rFonts w:asciiTheme="minorHAnsi" w:hAnsiTheme="minorHAnsi" w:cstheme="minorHAnsi"/>
                <w:b/>
                <w:bCs/>
                <w:sz w:val="24"/>
                <w:szCs w:val="24"/>
                <w:lang w:val="es-ES"/>
              </w:rPr>
            </w:pPr>
            <w:r w:rsidRPr="00BD5328">
              <w:rPr>
                <w:rFonts w:asciiTheme="minorHAnsi" w:hAnsiTheme="minorHAnsi" w:cstheme="minorHAnsi"/>
                <w:b/>
                <w:bCs/>
                <w:sz w:val="24"/>
                <w:szCs w:val="24"/>
                <w:lang w:val="es-ES"/>
              </w:rPr>
              <w:t>Responsable</w:t>
            </w:r>
          </w:p>
        </w:tc>
        <w:tc>
          <w:tcPr>
            <w:tcW w:w="1134" w:type="dxa"/>
            <w:shd w:val="clear" w:color="auto" w:fill="1F3864" w:themeFill="accent1" w:themeFillShade="80"/>
          </w:tcPr>
          <w:p w14:paraId="7260CE8E" w14:textId="77777777" w:rsidR="00BD5328" w:rsidRPr="00BD5328" w:rsidRDefault="00BD5328" w:rsidP="00E74B05">
            <w:pPr>
              <w:spacing w:line="360" w:lineRule="auto"/>
              <w:jc w:val="left"/>
              <w:rPr>
                <w:rFonts w:asciiTheme="minorHAnsi" w:hAnsiTheme="minorHAnsi" w:cstheme="minorHAnsi"/>
                <w:b/>
                <w:bCs/>
                <w:sz w:val="24"/>
                <w:szCs w:val="24"/>
                <w:lang w:val="es-ES"/>
              </w:rPr>
            </w:pPr>
            <w:r w:rsidRPr="00BD5328">
              <w:rPr>
                <w:rFonts w:asciiTheme="minorHAnsi" w:hAnsiTheme="minorHAnsi" w:cstheme="minorHAnsi"/>
                <w:b/>
                <w:bCs/>
                <w:sz w:val="24"/>
                <w:szCs w:val="24"/>
                <w:lang w:val="es-ES"/>
              </w:rPr>
              <w:t>Año de línea base</w:t>
            </w:r>
          </w:p>
        </w:tc>
        <w:tc>
          <w:tcPr>
            <w:tcW w:w="1096" w:type="dxa"/>
            <w:shd w:val="clear" w:color="auto" w:fill="1F3864" w:themeFill="accent1" w:themeFillShade="80"/>
          </w:tcPr>
          <w:p w14:paraId="06E10990" w14:textId="77777777" w:rsidR="00BD5328" w:rsidRPr="00BD5328" w:rsidRDefault="00BD5328" w:rsidP="00E74B05">
            <w:pPr>
              <w:spacing w:line="360" w:lineRule="auto"/>
              <w:jc w:val="left"/>
              <w:rPr>
                <w:rFonts w:asciiTheme="minorHAnsi" w:hAnsiTheme="minorHAnsi" w:cstheme="minorHAnsi"/>
                <w:b/>
                <w:bCs/>
                <w:sz w:val="24"/>
                <w:szCs w:val="24"/>
                <w:lang w:val="es-ES"/>
              </w:rPr>
            </w:pPr>
            <w:r w:rsidRPr="00BD5328">
              <w:rPr>
                <w:rFonts w:asciiTheme="minorHAnsi" w:hAnsiTheme="minorHAnsi" w:cstheme="minorHAnsi"/>
                <w:b/>
                <w:bCs/>
                <w:sz w:val="24"/>
                <w:szCs w:val="24"/>
                <w:lang w:val="es-ES"/>
              </w:rPr>
              <w:t>Valor de línea base</w:t>
            </w:r>
          </w:p>
        </w:tc>
        <w:tc>
          <w:tcPr>
            <w:tcW w:w="749" w:type="dxa"/>
            <w:shd w:val="clear" w:color="auto" w:fill="1F3864" w:themeFill="accent1" w:themeFillShade="80"/>
          </w:tcPr>
          <w:p w14:paraId="0238830D" w14:textId="77777777" w:rsidR="00BD5328" w:rsidRPr="00BD5328" w:rsidRDefault="00BD5328" w:rsidP="00E74B05">
            <w:pPr>
              <w:spacing w:line="360" w:lineRule="auto"/>
              <w:jc w:val="left"/>
              <w:rPr>
                <w:rFonts w:asciiTheme="minorHAnsi" w:hAnsiTheme="minorHAnsi" w:cstheme="minorHAnsi"/>
                <w:b/>
                <w:bCs/>
                <w:sz w:val="24"/>
                <w:szCs w:val="24"/>
                <w:lang w:val="es-ES"/>
              </w:rPr>
            </w:pPr>
            <w:r w:rsidRPr="00BD5328">
              <w:rPr>
                <w:rFonts w:asciiTheme="minorHAnsi" w:hAnsiTheme="minorHAnsi" w:cstheme="minorHAnsi"/>
                <w:b/>
                <w:bCs/>
                <w:sz w:val="24"/>
                <w:szCs w:val="24"/>
                <w:lang w:val="es-ES"/>
              </w:rPr>
              <w:t>Meta 2021</w:t>
            </w:r>
          </w:p>
        </w:tc>
        <w:tc>
          <w:tcPr>
            <w:tcW w:w="842" w:type="dxa"/>
            <w:shd w:val="clear" w:color="auto" w:fill="1F3864" w:themeFill="accent1" w:themeFillShade="80"/>
          </w:tcPr>
          <w:p w14:paraId="4D0843DE" w14:textId="77777777" w:rsidR="00BD5328" w:rsidRPr="00BD5328" w:rsidRDefault="00BD5328" w:rsidP="00E74B05">
            <w:pPr>
              <w:spacing w:line="360" w:lineRule="auto"/>
              <w:jc w:val="left"/>
              <w:rPr>
                <w:rFonts w:asciiTheme="minorHAnsi" w:hAnsiTheme="minorHAnsi" w:cstheme="minorHAnsi"/>
                <w:b/>
                <w:bCs/>
                <w:sz w:val="24"/>
                <w:szCs w:val="24"/>
                <w:lang w:val="es-ES"/>
              </w:rPr>
            </w:pPr>
            <w:r w:rsidRPr="00BD5328">
              <w:rPr>
                <w:rFonts w:asciiTheme="minorHAnsi" w:hAnsiTheme="minorHAnsi" w:cstheme="minorHAnsi"/>
                <w:b/>
                <w:bCs/>
                <w:sz w:val="24"/>
                <w:szCs w:val="24"/>
                <w:lang w:val="es-ES"/>
              </w:rPr>
              <w:t>Valor al 2021</w:t>
            </w:r>
          </w:p>
        </w:tc>
      </w:tr>
      <w:tr w:rsidR="005D3C71" w:rsidRPr="00BD5328" w14:paraId="59C59CEC" w14:textId="77777777" w:rsidTr="00A40CAF">
        <w:tc>
          <w:tcPr>
            <w:tcW w:w="3114" w:type="dxa"/>
          </w:tcPr>
          <w:p w14:paraId="65032830" w14:textId="0D30C1E8" w:rsidR="005D3C71" w:rsidRPr="00BD5328" w:rsidRDefault="005D3C71" w:rsidP="00E74B05">
            <w:pPr>
              <w:spacing w:line="360" w:lineRule="auto"/>
              <w:jc w:val="left"/>
              <w:rPr>
                <w:rFonts w:asciiTheme="minorHAnsi" w:hAnsiTheme="minorHAnsi" w:cstheme="minorHAnsi"/>
                <w:sz w:val="24"/>
                <w:szCs w:val="24"/>
                <w:lang w:val="es-ES"/>
              </w:rPr>
            </w:pPr>
            <w:r w:rsidRPr="005D3C71">
              <w:rPr>
                <w:rFonts w:asciiTheme="minorHAnsi" w:hAnsiTheme="minorHAnsi" w:cstheme="minorHAnsi"/>
                <w:sz w:val="24"/>
                <w:szCs w:val="24"/>
                <w:lang w:val="es-ES"/>
              </w:rPr>
              <w:t>Porcentaje de personas con discapacidad severa de 3 hasta los 20 años que requieren apoyos permanentes y especializados que acceden a los Centros de Educación Básica Especial (CEBE).</w:t>
            </w:r>
          </w:p>
        </w:tc>
        <w:tc>
          <w:tcPr>
            <w:tcW w:w="1559" w:type="dxa"/>
          </w:tcPr>
          <w:p w14:paraId="45299FF0" w14:textId="12AC9E23" w:rsidR="005D3C71" w:rsidRPr="00BD5328" w:rsidRDefault="005D3C71" w:rsidP="00E74B05">
            <w:pPr>
              <w:spacing w:line="360" w:lineRule="auto"/>
              <w:jc w:val="left"/>
              <w:rPr>
                <w:rFonts w:asciiTheme="minorHAnsi" w:hAnsiTheme="minorHAnsi" w:cstheme="minorHAnsi"/>
                <w:sz w:val="24"/>
                <w:szCs w:val="24"/>
                <w:lang w:val="es-ES"/>
              </w:rPr>
            </w:pPr>
            <w:r w:rsidRPr="005D3C71">
              <w:rPr>
                <w:rFonts w:asciiTheme="minorHAnsi" w:hAnsiTheme="minorHAnsi" w:cstheme="minorHAnsi"/>
                <w:sz w:val="24"/>
                <w:szCs w:val="24"/>
                <w:lang w:val="es-ES"/>
              </w:rPr>
              <w:t>Dirección de Educación Básica Especial (DEBE) - MINEDU.</w:t>
            </w:r>
          </w:p>
        </w:tc>
        <w:tc>
          <w:tcPr>
            <w:tcW w:w="1134" w:type="dxa"/>
          </w:tcPr>
          <w:p w14:paraId="68E9A69B" w14:textId="36D33043" w:rsidR="005D3C71" w:rsidRPr="00BD5328" w:rsidRDefault="005D3C71" w:rsidP="00E74B05">
            <w:pPr>
              <w:spacing w:line="360" w:lineRule="auto"/>
              <w:jc w:val="left"/>
              <w:rPr>
                <w:rFonts w:asciiTheme="minorHAnsi" w:hAnsiTheme="minorHAnsi" w:cstheme="minorHAnsi"/>
                <w:sz w:val="24"/>
                <w:szCs w:val="24"/>
                <w:lang w:val="es-ES"/>
              </w:rPr>
            </w:pPr>
            <w:r w:rsidRPr="005D3C71">
              <w:rPr>
                <w:rFonts w:asciiTheme="minorHAnsi" w:hAnsiTheme="minorHAnsi" w:cstheme="minorHAnsi"/>
                <w:sz w:val="24"/>
                <w:szCs w:val="24"/>
                <w:lang w:val="es-ES"/>
              </w:rPr>
              <w:t>2020</w:t>
            </w:r>
          </w:p>
        </w:tc>
        <w:tc>
          <w:tcPr>
            <w:tcW w:w="1096" w:type="dxa"/>
          </w:tcPr>
          <w:p w14:paraId="66A98224" w14:textId="1D3E369A" w:rsidR="005D3C71" w:rsidRPr="00BD5328" w:rsidRDefault="005D3C71" w:rsidP="00E74B05">
            <w:pPr>
              <w:spacing w:line="360" w:lineRule="auto"/>
              <w:jc w:val="left"/>
              <w:rPr>
                <w:rFonts w:asciiTheme="minorHAnsi" w:hAnsiTheme="minorHAnsi" w:cstheme="minorHAnsi"/>
                <w:sz w:val="24"/>
                <w:szCs w:val="24"/>
                <w:lang w:val="es-ES"/>
              </w:rPr>
            </w:pPr>
            <w:r w:rsidRPr="005D3C71">
              <w:rPr>
                <w:rFonts w:asciiTheme="minorHAnsi" w:hAnsiTheme="minorHAnsi" w:cstheme="minorHAnsi"/>
                <w:sz w:val="24"/>
                <w:szCs w:val="24"/>
                <w:lang w:val="es-ES"/>
              </w:rPr>
              <w:t>41.4</w:t>
            </w:r>
          </w:p>
        </w:tc>
        <w:tc>
          <w:tcPr>
            <w:tcW w:w="749" w:type="dxa"/>
          </w:tcPr>
          <w:p w14:paraId="0FF28642" w14:textId="77538FC3" w:rsidR="005D3C71" w:rsidRPr="00BD5328" w:rsidRDefault="005D3C71" w:rsidP="00E74B05">
            <w:pPr>
              <w:spacing w:line="360" w:lineRule="auto"/>
              <w:jc w:val="left"/>
              <w:rPr>
                <w:rFonts w:asciiTheme="minorHAnsi" w:hAnsiTheme="minorHAnsi" w:cstheme="minorHAnsi"/>
                <w:sz w:val="24"/>
                <w:szCs w:val="24"/>
                <w:lang w:val="es-ES"/>
              </w:rPr>
            </w:pPr>
            <w:r w:rsidRPr="005D3C71">
              <w:rPr>
                <w:rFonts w:asciiTheme="minorHAnsi" w:hAnsiTheme="minorHAnsi" w:cstheme="minorHAnsi"/>
                <w:sz w:val="24"/>
                <w:szCs w:val="24"/>
                <w:lang w:val="es-ES"/>
              </w:rPr>
              <w:t>42.3</w:t>
            </w:r>
          </w:p>
        </w:tc>
        <w:tc>
          <w:tcPr>
            <w:tcW w:w="842" w:type="dxa"/>
          </w:tcPr>
          <w:p w14:paraId="66154A05" w14:textId="4DED0C0E" w:rsidR="005D3C71" w:rsidRPr="00BD5328" w:rsidRDefault="005D3C71" w:rsidP="00E74B05">
            <w:pPr>
              <w:spacing w:line="360" w:lineRule="auto"/>
              <w:jc w:val="left"/>
              <w:rPr>
                <w:rFonts w:asciiTheme="minorHAnsi" w:hAnsiTheme="minorHAnsi" w:cstheme="minorHAnsi"/>
                <w:sz w:val="24"/>
                <w:szCs w:val="24"/>
                <w:lang w:val="es-ES"/>
              </w:rPr>
            </w:pPr>
            <w:r w:rsidRPr="005D3C71">
              <w:rPr>
                <w:rFonts w:asciiTheme="minorHAnsi" w:hAnsiTheme="minorHAnsi" w:cstheme="minorHAnsi"/>
                <w:sz w:val="24"/>
                <w:szCs w:val="24"/>
                <w:lang w:val="es-ES"/>
              </w:rPr>
              <w:t>42.1</w:t>
            </w:r>
          </w:p>
        </w:tc>
      </w:tr>
      <w:bookmarkEnd w:id="21"/>
    </w:tbl>
    <w:p w14:paraId="1140D788" w14:textId="77777777" w:rsidR="00BD5328" w:rsidRDefault="00BD5328" w:rsidP="00E74B05">
      <w:pPr>
        <w:spacing w:line="360" w:lineRule="auto"/>
        <w:jc w:val="left"/>
        <w:rPr>
          <w:rFonts w:asciiTheme="minorHAnsi" w:hAnsiTheme="minorHAnsi" w:cstheme="minorHAnsi"/>
          <w:sz w:val="24"/>
          <w:szCs w:val="24"/>
          <w:lang w:val="es-ES"/>
        </w:rPr>
      </w:pPr>
    </w:p>
    <w:p w14:paraId="30971048" w14:textId="77777777" w:rsidR="00682D44" w:rsidRPr="00682D44" w:rsidRDefault="00682D44" w:rsidP="00E74B05">
      <w:pPr>
        <w:spacing w:line="360" w:lineRule="auto"/>
        <w:jc w:val="left"/>
        <w:rPr>
          <w:rFonts w:asciiTheme="minorHAnsi" w:hAnsiTheme="minorHAnsi" w:cstheme="minorHAnsi"/>
          <w:sz w:val="24"/>
          <w:szCs w:val="24"/>
          <w:lang w:val="es-ES"/>
        </w:rPr>
      </w:pPr>
      <w:r w:rsidRPr="00682D44">
        <w:rPr>
          <w:rFonts w:asciiTheme="minorHAnsi" w:hAnsiTheme="minorHAnsi" w:cstheme="minorHAnsi"/>
          <w:sz w:val="24"/>
          <w:szCs w:val="24"/>
          <w:lang w:val="es-ES"/>
        </w:rPr>
        <w:t xml:space="preserve">El número total de personas con discapacidad severa de 3 hasta los 20 años que requieren apoyos permanentes y especializados que acceden a los CEBE de gestión pública a nivel nacional ascienden a 16 662 (62.8% hombres y 37.2% mujeres); </w:t>
      </w:r>
      <w:r w:rsidRPr="00682D44">
        <w:rPr>
          <w:rFonts w:asciiTheme="minorHAnsi" w:hAnsiTheme="minorHAnsi" w:cstheme="minorHAnsi"/>
          <w:sz w:val="24"/>
          <w:szCs w:val="24"/>
          <w:lang w:val="es-ES"/>
        </w:rPr>
        <w:lastRenderedPageBreak/>
        <w:t>mientras que el total de personas con discapacidad severa de 3 hasta los 20 años estimadas con base en las cifras del INEI a nivel nacional es de 39 596.</w:t>
      </w:r>
    </w:p>
    <w:p w14:paraId="2E5867DC" w14:textId="77777777" w:rsidR="00682D44" w:rsidRPr="00682D44" w:rsidRDefault="00682D44" w:rsidP="00E74B05">
      <w:pPr>
        <w:spacing w:after="0" w:line="360" w:lineRule="auto"/>
        <w:jc w:val="left"/>
        <w:rPr>
          <w:rFonts w:asciiTheme="minorHAnsi" w:hAnsiTheme="minorHAnsi" w:cstheme="minorHAnsi"/>
          <w:sz w:val="24"/>
          <w:szCs w:val="24"/>
          <w:lang w:val="es-ES"/>
        </w:rPr>
      </w:pPr>
    </w:p>
    <w:p w14:paraId="10952443" w14:textId="77777777" w:rsidR="00682D44" w:rsidRPr="00682D44" w:rsidRDefault="00682D44" w:rsidP="00E74B05">
      <w:pPr>
        <w:spacing w:line="360" w:lineRule="auto"/>
        <w:jc w:val="left"/>
        <w:rPr>
          <w:rFonts w:asciiTheme="minorHAnsi" w:hAnsiTheme="minorHAnsi" w:cstheme="minorHAnsi"/>
          <w:sz w:val="24"/>
          <w:szCs w:val="24"/>
          <w:lang w:val="es-ES"/>
        </w:rPr>
      </w:pPr>
      <w:r w:rsidRPr="00682D44">
        <w:rPr>
          <w:rFonts w:asciiTheme="minorHAnsi" w:hAnsiTheme="minorHAnsi" w:cstheme="minorHAnsi"/>
          <w:sz w:val="24"/>
          <w:szCs w:val="24"/>
          <w:lang w:val="es-ES"/>
        </w:rPr>
        <w:t>A nivel nacional, no se logró superar la meta para el 2021 ya que el porcentaje de personas con discapacidad severa entre 3 a 20 años que accede al CEBE fue de 42.1%. Esto representa un avance del 75.6% con respecto a la meta programada para el año 2021: 42.3% (debajo en 0.2pp). No obstante, se superó la línea de base establecida para el 2020 en 0.7pp, la cual fue de 41.4%.</w:t>
      </w:r>
    </w:p>
    <w:p w14:paraId="449CE0CD" w14:textId="77777777" w:rsidR="00682D44" w:rsidRPr="00682D44" w:rsidRDefault="00682D44" w:rsidP="00E74B05">
      <w:pPr>
        <w:spacing w:after="0" w:line="360" w:lineRule="auto"/>
        <w:jc w:val="left"/>
        <w:rPr>
          <w:rFonts w:asciiTheme="minorHAnsi" w:hAnsiTheme="minorHAnsi" w:cstheme="minorHAnsi"/>
          <w:sz w:val="24"/>
          <w:szCs w:val="24"/>
          <w:lang w:val="es-ES"/>
        </w:rPr>
      </w:pPr>
    </w:p>
    <w:p w14:paraId="5168F6BB" w14:textId="77777777" w:rsidR="00682D44" w:rsidRDefault="00682D44" w:rsidP="00E74B05">
      <w:pPr>
        <w:spacing w:line="360" w:lineRule="auto"/>
        <w:jc w:val="left"/>
        <w:rPr>
          <w:rFonts w:asciiTheme="minorHAnsi" w:hAnsiTheme="minorHAnsi" w:cstheme="minorHAnsi"/>
          <w:sz w:val="24"/>
          <w:szCs w:val="24"/>
          <w:lang w:val="es-ES"/>
        </w:rPr>
      </w:pPr>
      <w:r w:rsidRPr="00682D44">
        <w:rPr>
          <w:rFonts w:asciiTheme="minorHAnsi" w:hAnsiTheme="minorHAnsi" w:cstheme="minorHAnsi"/>
          <w:sz w:val="24"/>
          <w:szCs w:val="24"/>
          <w:lang w:val="es-ES"/>
        </w:rPr>
        <w:t>De manera desagregada, a nivel de rango de edad, el 46.2% es representado por personas con discapacidad entre 6 y 11 años, seguido por aquellas entre 12 y 17 años (33.0%) y entre 3 a 5 años (14.6%). Además, aquellas personas con discapacidad entre 18 y 20 años representan un 6.1%. Estos valores son transversales tanto para hombres como para mujeres. A nivel de departamentos, el 37.1% de quienes acceden a los CEBE de gestión pública son de Lima Metropolitana (aspecto que también se ve influenciado por la concentración de la población con discapacidad en dicha región), mientras que Madre de Dios y Moquegua son aquellos que representan tan solo el 0.4% y 0.7% respectivamente.</w:t>
      </w:r>
    </w:p>
    <w:p w14:paraId="0C73FCBF" w14:textId="77777777" w:rsidR="00682D44" w:rsidRPr="00682D44" w:rsidRDefault="00682D44" w:rsidP="00E74B05">
      <w:pPr>
        <w:spacing w:after="0" w:line="360" w:lineRule="auto"/>
        <w:jc w:val="left"/>
        <w:rPr>
          <w:rFonts w:asciiTheme="minorHAnsi" w:hAnsiTheme="minorHAnsi" w:cstheme="minorHAnsi"/>
          <w:sz w:val="24"/>
          <w:szCs w:val="24"/>
          <w:lang w:val="es-ES"/>
        </w:rPr>
      </w:pPr>
    </w:p>
    <w:p w14:paraId="42CE511B" w14:textId="77777777" w:rsidR="00682D44" w:rsidRPr="00682D44" w:rsidRDefault="00682D44" w:rsidP="00E74B05">
      <w:pPr>
        <w:spacing w:line="360" w:lineRule="auto"/>
        <w:jc w:val="left"/>
        <w:rPr>
          <w:rFonts w:asciiTheme="minorHAnsi" w:hAnsiTheme="minorHAnsi" w:cstheme="minorHAnsi"/>
          <w:sz w:val="24"/>
          <w:szCs w:val="24"/>
          <w:lang w:val="es-ES"/>
        </w:rPr>
      </w:pPr>
      <w:r w:rsidRPr="00682D44">
        <w:rPr>
          <w:rFonts w:asciiTheme="minorHAnsi" w:hAnsiTheme="minorHAnsi" w:cstheme="minorHAnsi"/>
          <w:sz w:val="24"/>
          <w:szCs w:val="24"/>
          <w:lang w:val="es-ES"/>
        </w:rPr>
        <w:t>Medidas adoptadas en el 2021 para la mejora del desempeño:</w:t>
      </w:r>
    </w:p>
    <w:p w14:paraId="1B2D0278" w14:textId="79666696" w:rsidR="00682D44" w:rsidRDefault="00682D44" w:rsidP="00E74B05">
      <w:pPr>
        <w:pStyle w:val="Prrafodelista"/>
        <w:numPr>
          <w:ilvl w:val="0"/>
          <w:numId w:val="10"/>
        </w:numPr>
        <w:spacing w:line="360" w:lineRule="auto"/>
        <w:jc w:val="left"/>
        <w:rPr>
          <w:rFonts w:asciiTheme="minorHAnsi" w:hAnsiTheme="minorHAnsi" w:cstheme="minorHAnsi"/>
          <w:sz w:val="24"/>
          <w:szCs w:val="24"/>
          <w:lang w:val="es-ES"/>
        </w:rPr>
      </w:pPr>
      <w:r w:rsidRPr="00682D44">
        <w:rPr>
          <w:rFonts w:asciiTheme="minorHAnsi" w:hAnsiTheme="minorHAnsi" w:cstheme="minorHAnsi"/>
          <w:sz w:val="24"/>
          <w:szCs w:val="24"/>
          <w:lang w:val="es-ES"/>
        </w:rPr>
        <w:t>El MINEDU cuenta con el Programa Presupuestal 0106 “Inclusión de niños, niñas y jóvenes con discapacidad en la educación básica y técnico productiva”, el cual garantiza la provisión continua del servicio de PRITE.</w:t>
      </w:r>
    </w:p>
    <w:p w14:paraId="7D13B9A9" w14:textId="77777777" w:rsidR="00A44A4F" w:rsidRDefault="00A44A4F" w:rsidP="00E74B05">
      <w:pPr>
        <w:spacing w:after="0" w:line="360" w:lineRule="auto"/>
        <w:jc w:val="left"/>
        <w:rPr>
          <w:rFonts w:asciiTheme="minorHAnsi" w:hAnsiTheme="minorHAnsi" w:cstheme="minorHAnsi"/>
          <w:sz w:val="24"/>
          <w:szCs w:val="24"/>
          <w:lang w:val="es-ES"/>
        </w:rPr>
      </w:pPr>
    </w:p>
    <w:p w14:paraId="56E13437" w14:textId="436B0E63" w:rsidR="00A44A4F" w:rsidRPr="00A44A4F" w:rsidRDefault="00A44A4F" w:rsidP="00E74B05">
      <w:pPr>
        <w:spacing w:line="360" w:lineRule="auto"/>
        <w:jc w:val="left"/>
        <w:rPr>
          <w:rFonts w:asciiTheme="minorHAnsi" w:hAnsiTheme="minorHAnsi" w:cstheme="minorHAnsi"/>
          <w:sz w:val="24"/>
          <w:szCs w:val="24"/>
          <w:lang w:val="es-ES"/>
        </w:rPr>
      </w:pPr>
      <w:r w:rsidRPr="00A44A4F">
        <w:rPr>
          <w:rFonts w:asciiTheme="minorHAnsi" w:hAnsiTheme="minorHAnsi" w:cstheme="minorHAnsi"/>
          <w:sz w:val="24"/>
          <w:szCs w:val="24"/>
          <w:lang w:val="es-ES"/>
        </w:rPr>
        <w:t>Buenas prácticas llevadas a cabo en el 2021:</w:t>
      </w:r>
    </w:p>
    <w:p w14:paraId="5B1C05F3" w14:textId="20AB54C5" w:rsidR="00A44A4F" w:rsidRDefault="00A44A4F" w:rsidP="00E74B05">
      <w:pPr>
        <w:pStyle w:val="Prrafodelista"/>
        <w:numPr>
          <w:ilvl w:val="0"/>
          <w:numId w:val="10"/>
        </w:numPr>
        <w:spacing w:line="360" w:lineRule="auto"/>
        <w:jc w:val="left"/>
        <w:rPr>
          <w:rFonts w:asciiTheme="minorHAnsi" w:hAnsiTheme="minorHAnsi" w:cstheme="minorHAnsi"/>
          <w:sz w:val="24"/>
          <w:szCs w:val="24"/>
          <w:lang w:val="es-ES"/>
        </w:rPr>
      </w:pPr>
      <w:r w:rsidRPr="00A44A4F">
        <w:rPr>
          <w:rFonts w:asciiTheme="minorHAnsi" w:hAnsiTheme="minorHAnsi" w:cstheme="minorHAnsi"/>
          <w:sz w:val="24"/>
          <w:szCs w:val="24"/>
          <w:lang w:val="es-ES"/>
        </w:rPr>
        <w:t xml:space="preserve">Desarrollo del Plan Marco que orienta la implementación de la educación inclusiva con enfoque territorial, contemplando las condiciones de organización y articulación institucional e intergubernamental, el cual impacta en la focalización adecuada de los estudiantes que requieren atención en los CEBES; y, de manera progresiva garantizar su tránsito a la educación regular, </w:t>
      </w:r>
      <w:r w:rsidRPr="00A44A4F">
        <w:rPr>
          <w:rFonts w:asciiTheme="minorHAnsi" w:hAnsiTheme="minorHAnsi" w:cstheme="minorHAnsi"/>
          <w:sz w:val="24"/>
          <w:szCs w:val="24"/>
          <w:lang w:val="es-ES"/>
        </w:rPr>
        <w:lastRenderedPageBreak/>
        <w:t xml:space="preserve">asegurando las condiciones de accesibilidad y ajustes pedagógicos que se requieran. </w:t>
      </w:r>
    </w:p>
    <w:p w14:paraId="119A102D" w14:textId="77777777" w:rsidR="00A44A4F" w:rsidRPr="00A44A4F" w:rsidRDefault="00A44A4F" w:rsidP="00E74B05">
      <w:pPr>
        <w:pStyle w:val="Prrafodelista"/>
        <w:spacing w:after="0" w:line="360" w:lineRule="auto"/>
        <w:jc w:val="left"/>
        <w:rPr>
          <w:rFonts w:asciiTheme="minorHAnsi" w:hAnsiTheme="minorHAnsi" w:cstheme="minorHAnsi"/>
          <w:sz w:val="24"/>
          <w:szCs w:val="24"/>
          <w:lang w:val="es-ES"/>
        </w:rPr>
      </w:pPr>
    </w:p>
    <w:p w14:paraId="5D1D1CAF" w14:textId="77777777" w:rsidR="00A44A4F" w:rsidRPr="00A44A4F" w:rsidRDefault="00A44A4F" w:rsidP="00E74B05">
      <w:pPr>
        <w:spacing w:line="360" w:lineRule="auto"/>
        <w:jc w:val="left"/>
        <w:rPr>
          <w:rFonts w:asciiTheme="minorHAnsi" w:hAnsiTheme="minorHAnsi" w:cstheme="minorHAnsi"/>
          <w:sz w:val="24"/>
          <w:szCs w:val="24"/>
          <w:lang w:val="es-ES"/>
        </w:rPr>
      </w:pPr>
      <w:r w:rsidRPr="00A44A4F">
        <w:rPr>
          <w:rFonts w:asciiTheme="minorHAnsi" w:hAnsiTheme="minorHAnsi" w:cstheme="minorHAnsi"/>
          <w:sz w:val="24"/>
          <w:szCs w:val="24"/>
          <w:lang w:val="es-ES"/>
        </w:rPr>
        <w:t>Acciones que se deberían adoptar en los próximos años para mejorar el avance:</w:t>
      </w:r>
    </w:p>
    <w:p w14:paraId="649B96F3" w14:textId="77777777" w:rsidR="00BF7509" w:rsidRDefault="00A44A4F" w:rsidP="00E74B05">
      <w:pPr>
        <w:pStyle w:val="Prrafodelista"/>
        <w:numPr>
          <w:ilvl w:val="0"/>
          <w:numId w:val="10"/>
        </w:numPr>
        <w:spacing w:line="360" w:lineRule="auto"/>
        <w:jc w:val="left"/>
        <w:rPr>
          <w:rFonts w:asciiTheme="minorHAnsi" w:hAnsiTheme="minorHAnsi" w:cstheme="minorHAnsi"/>
          <w:sz w:val="24"/>
          <w:szCs w:val="24"/>
          <w:lang w:val="es-ES"/>
        </w:rPr>
      </w:pPr>
      <w:r w:rsidRPr="00A44A4F">
        <w:rPr>
          <w:rFonts w:asciiTheme="minorHAnsi" w:hAnsiTheme="minorHAnsi" w:cstheme="minorHAnsi"/>
          <w:sz w:val="24"/>
          <w:szCs w:val="24"/>
          <w:lang w:val="es-ES"/>
        </w:rPr>
        <w:t>Evaluar las brechas de acceso y necesidades de la población objetivo a nivel territorial, con la finalidad de mejorar la prestación del servicio educativo, considerando accesibilidad en las instituciones educativas, capacitación docente y equipamiento adecuado.</w:t>
      </w:r>
    </w:p>
    <w:p w14:paraId="7B915F6B" w14:textId="77777777" w:rsidR="00BF7509" w:rsidRDefault="00BF7509" w:rsidP="00E74B05">
      <w:pPr>
        <w:pStyle w:val="Prrafodelista"/>
        <w:spacing w:line="360" w:lineRule="auto"/>
        <w:jc w:val="left"/>
        <w:rPr>
          <w:rFonts w:asciiTheme="minorHAnsi" w:hAnsiTheme="minorHAnsi" w:cstheme="minorHAnsi"/>
          <w:sz w:val="24"/>
          <w:szCs w:val="24"/>
          <w:lang w:val="es-ES"/>
        </w:rPr>
      </w:pPr>
    </w:p>
    <w:p w14:paraId="34C4DBCB" w14:textId="77777777" w:rsidR="00BF7509" w:rsidRDefault="00BF7509" w:rsidP="00E74B05">
      <w:pPr>
        <w:pStyle w:val="Prrafodelista"/>
        <w:numPr>
          <w:ilvl w:val="0"/>
          <w:numId w:val="12"/>
        </w:numPr>
        <w:spacing w:line="360" w:lineRule="auto"/>
        <w:jc w:val="left"/>
        <w:rPr>
          <w:rFonts w:asciiTheme="minorHAnsi" w:hAnsiTheme="minorHAnsi" w:cstheme="minorHAnsi"/>
          <w:sz w:val="24"/>
          <w:szCs w:val="24"/>
          <w:lang w:val="es-ES"/>
        </w:rPr>
      </w:pPr>
      <w:r w:rsidRPr="00BF7509">
        <w:rPr>
          <w:rFonts w:asciiTheme="minorHAnsi" w:hAnsiTheme="minorHAnsi" w:cstheme="minorHAnsi"/>
          <w:sz w:val="24"/>
          <w:szCs w:val="24"/>
          <w:lang w:val="es-ES"/>
        </w:rPr>
        <w:t>L.04.01: Desarrollar servicios educativos pertinentes, diversos e inclusivos que garanticen el acceso, permanencia, logros de aprendizaje y egreso de las personas con discapacidad.</w:t>
      </w:r>
    </w:p>
    <w:p w14:paraId="33F01420" w14:textId="743843D0" w:rsidR="00BF7509" w:rsidRDefault="00BF7509" w:rsidP="00E74B05">
      <w:pPr>
        <w:pStyle w:val="Prrafodelista"/>
        <w:numPr>
          <w:ilvl w:val="0"/>
          <w:numId w:val="12"/>
        </w:numPr>
        <w:spacing w:line="360" w:lineRule="auto"/>
        <w:jc w:val="left"/>
        <w:rPr>
          <w:rFonts w:asciiTheme="minorHAnsi" w:hAnsiTheme="minorHAnsi" w:cstheme="minorHAnsi"/>
          <w:sz w:val="24"/>
          <w:szCs w:val="24"/>
          <w:lang w:val="es-ES"/>
        </w:rPr>
      </w:pPr>
      <w:r w:rsidRPr="00BF7509">
        <w:rPr>
          <w:rFonts w:asciiTheme="minorHAnsi" w:hAnsiTheme="minorHAnsi" w:cstheme="minorHAnsi"/>
          <w:sz w:val="24"/>
          <w:szCs w:val="24"/>
          <w:lang w:val="es-ES"/>
        </w:rPr>
        <w:t>SS.04.01.0</w:t>
      </w:r>
      <w:r>
        <w:rPr>
          <w:rFonts w:asciiTheme="minorHAnsi" w:hAnsiTheme="minorHAnsi" w:cstheme="minorHAnsi"/>
          <w:sz w:val="24"/>
          <w:szCs w:val="24"/>
          <w:lang w:val="es-ES"/>
        </w:rPr>
        <w:t>3</w:t>
      </w:r>
      <w:r w:rsidRPr="00BF7509">
        <w:rPr>
          <w:rFonts w:asciiTheme="minorHAnsi" w:hAnsiTheme="minorHAnsi" w:cstheme="minorHAnsi"/>
          <w:sz w:val="24"/>
          <w:szCs w:val="24"/>
          <w:lang w:val="es-ES"/>
        </w:rPr>
        <w:t>: Servicio de Apoyo Educativo (SAE</w:t>
      </w:r>
      <w:r>
        <w:rPr>
          <w:rFonts w:asciiTheme="minorHAnsi" w:hAnsiTheme="minorHAnsi" w:cstheme="minorHAnsi"/>
          <w:sz w:val="24"/>
          <w:szCs w:val="24"/>
          <w:lang w:val="es-ES"/>
        </w:rPr>
        <w:t>).</w:t>
      </w:r>
    </w:p>
    <w:tbl>
      <w:tblPr>
        <w:tblStyle w:val="Tablaconcuadrcula"/>
        <w:tblW w:w="0" w:type="auto"/>
        <w:tblLook w:val="04A0" w:firstRow="1" w:lastRow="0" w:firstColumn="1" w:lastColumn="0" w:noHBand="0" w:noVBand="1"/>
        <w:tblCaption w:val="Indicador del Servicio de Apoyo Educativo (SAE)"/>
        <w:tblDescription w:val="Se presenta el indicador, responsable, año de línea base, meta al 2021 y el valor obtenido ese año."/>
      </w:tblPr>
      <w:tblGrid>
        <w:gridCol w:w="3215"/>
        <w:gridCol w:w="1478"/>
        <w:gridCol w:w="1124"/>
        <w:gridCol w:w="1087"/>
        <w:gridCol w:w="749"/>
        <w:gridCol w:w="841"/>
      </w:tblGrid>
      <w:tr w:rsidR="00BF7509" w:rsidRPr="00BF7509" w14:paraId="77B2F1A8" w14:textId="77777777" w:rsidTr="0003534B">
        <w:trPr>
          <w:tblHeader/>
        </w:trPr>
        <w:tc>
          <w:tcPr>
            <w:tcW w:w="3256" w:type="dxa"/>
            <w:shd w:val="clear" w:color="auto" w:fill="1F3864" w:themeFill="accent1" w:themeFillShade="80"/>
          </w:tcPr>
          <w:p w14:paraId="2D530281" w14:textId="77777777" w:rsidR="00BF7509" w:rsidRPr="00BF7509" w:rsidRDefault="00BF7509" w:rsidP="00E74B05">
            <w:pPr>
              <w:spacing w:line="360" w:lineRule="auto"/>
              <w:jc w:val="left"/>
              <w:rPr>
                <w:rFonts w:asciiTheme="minorHAnsi" w:hAnsiTheme="minorHAnsi" w:cstheme="minorHAnsi"/>
                <w:b/>
                <w:bCs/>
                <w:sz w:val="24"/>
                <w:szCs w:val="24"/>
                <w:lang w:val="es-ES"/>
              </w:rPr>
            </w:pPr>
            <w:r w:rsidRPr="00BF7509">
              <w:rPr>
                <w:rFonts w:asciiTheme="minorHAnsi" w:hAnsiTheme="minorHAnsi" w:cstheme="minorHAnsi"/>
                <w:b/>
                <w:bCs/>
                <w:sz w:val="24"/>
                <w:szCs w:val="24"/>
                <w:lang w:val="es-ES"/>
              </w:rPr>
              <w:t>Indicador</w:t>
            </w:r>
          </w:p>
        </w:tc>
        <w:tc>
          <w:tcPr>
            <w:tcW w:w="1417" w:type="dxa"/>
            <w:shd w:val="clear" w:color="auto" w:fill="1F3864" w:themeFill="accent1" w:themeFillShade="80"/>
          </w:tcPr>
          <w:p w14:paraId="6493D0B9" w14:textId="77777777" w:rsidR="00BF7509" w:rsidRPr="00BF7509" w:rsidRDefault="00BF7509" w:rsidP="00E74B05">
            <w:pPr>
              <w:spacing w:line="360" w:lineRule="auto"/>
              <w:jc w:val="left"/>
              <w:rPr>
                <w:rFonts w:asciiTheme="minorHAnsi" w:hAnsiTheme="minorHAnsi" w:cstheme="minorHAnsi"/>
                <w:b/>
                <w:bCs/>
                <w:sz w:val="24"/>
                <w:szCs w:val="24"/>
                <w:lang w:val="es-ES"/>
              </w:rPr>
            </w:pPr>
            <w:r w:rsidRPr="00BF7509">
              <w:rPr>
                <w:rFonts w:asciiTheme="minorHAnsi" w:hAnsiTheme="minorHAnsi" w:cstheme="minorHAnsi"/>
                <w:b/>
                <w:bCs/>
                <w:sz w:val="24"/>
                <w:szCs w:val="24"/>
                <w:lang w:val="es-ES"/>
              </w:rPr>
              <w:t>Responsable</w:t>
            </w:r>
          </w:p>
        </w:tc>
        <w:tc>
          <w:tcPr>
            <w:tcW w:w="1134" w:type="dxa"/>
            <w:shd w:val="clear" w:color="auto" w:fill="1F3864" w:themeFill="accent1" w:themeFillShade="80"/>
          </w:tcPr>
          <w:p w14:paraId="15BB3C73" w14:textId="77777777" w:rsidR="00BF7509" w:rsidRPr="00BF7509" w:rsidRDefault="00BF7509" w:rsidP="00E74B05">
            <w:pPr>
              <w:spacing w:line="360" w:lineRule="auto"/>
              <w:jc w:val="left"/>
              <w:rPr>
                <w:rFonts w:asciiTheme="minorHAnsi" w:hAnsiTheme="minorHAnsi" w:cstheme="minorHAnsi"/>
                <w:b/>
                <w:bCs/>
                <w:sz w:val="24"/>
                <w:szCs w:val="24"/>
                <w:lang w:val="es-ES"/>
              </w:rPr>
            </w:pPr>
            <w:r w:rsidRPr="00BF7509">
              <w:rPr>
                <w:rFonts w:asciiTheme="minorHAnsi" w:hAnsiTheme="minorHAnsi" w:cstheme="minorHAnsi"/>
                <w:b/>
                <w:bCs/>
                <w:sz w:val="24"/>
                <w:szCs w:val="24"/>
                <w:lang w:val="es-ES"/>
              </w:rPr>
              <w:t>Año de línea base</w:t>
            </w:r>
          </w:p>
        </w:tc>
        <w:tc>
          <w:tcPr>
            <w:tcW w:w="1095" w:type="dxa"/>
            <w:shd w:val="clear" w:color="auto" w:fill="1F3864" w:themeFill="accent1" w:themeFillShade="80"/>
          </w:tcPr>
          <w:p w14:paraId="4B0AC930" w14:textId="77777777" w:rsidR="00BF7509" w:rsidRPr="00BF7509" w:rsidRDefault="00BF7509" w:rsidP="00E74B05">
            <w:pPr>
              <w:spacing w:line="360" w:lineRule="auto"/>
              <w:jc w:val="left"/>
              <w:rPr>
                <w:rFonts w:asciiTheme="minorHAnsi" w:hAnsiTheme="minorHAnsi" w:cstheme="minorHAnsi"/>
                <w:b/>
                <w:bCs/>
                <w:sz w:val="24"/>
                <w:szCs w:val="24"/>
                <w:lang w:val="es-ES"/>
              </w:rPr>
            </w:pPr>
            <w:r w:rsidRPr="00BF7509">
              <w:rPr>
                <w:rFonts w:asciiTheme="minorHAnsi" w:hAnsiTheme="minorHAnsi" w:cstheme="minorHAnsi"/>
                <w:b/>
                <w:bCs/>
                <w:sz w:val="24"/>
                <w:szCs w:val="24"/>
                <w:lang w:val="es-ES"/>
              </w:rPr>
              <w:t>Valor de línea base</w:t>
            </w:r>
          </w:p>
        </w:tc>
        <w:tc>
          <w:tcPr>
            <w:tcW w:w="749" w:type="dxa"/>
            <w:shd w:val="clear" w:color="auto" w:fill="1F3864" w:themeFill="accent1" w:themeFillShade="80"/>
          </w:tcPr>
          <w:p w14:paraId="77D5263A" w14:textId="77777777" w:rsidR="00BF7509" w:rsidRPr="00BF7509" w:rsidRDefault="00BF7509" w:rsidP="00E74B05">
            <w:pPr>
              <w:spacing w:line="360" w:lineRule="auto"/>
              <w:jc w:val="left"/>
              <w:rPr>
                <w:rFonts w:asciiTheme="minorHAnsi" w:hAnsiTheme="minorHAnsi" w:cstheme="minorHAnsi"/>
                <w:b/>
                <w:bCs/>
                <w:sz w:val="24"/>
                <w:szCs w:val="24"/>
                <w:lang w:val="es-ES"/>
              </w:rPr>
            </w:pPr>
            <w:r w:rsidRPr="00BF7509">
              <w:rPr>
                <w:rFonts w:asciiTheme="minorHAnsi" w:hAnsiTheme="minorHAnsi" w:cstheme="minorHAnsi"/>
                <w:b/>
                <w:bCs/>
                <w:sz w:val="24"/>
                <w:szCs w:val="24"/>
                <w:lang w:val="es-ES"/>
              </w:rPr>
              <w:t>Meta 2021</w:t>
            </w:r>
          </w:p>
        </w:tc>
        <w:tc>
          <w:tcPr>
            <w:tcW w:w="843" w:type="dxa"/>
            <w:shd w:val="clear" w:color="auto" w:fill="1F3864" w:themeFill="accent1" w:themeFillShade="80"/>
          </w:tcPr>
          <w:p w14:paraId="47287F92" w14:textId="77777777" w:rsidR="00BF7509" w:rsidRPr="00BF7509" w:rsidRDefault="00BF7509" w:rsidP="00E74B05">
            <w:pPr>
              <w:spacing w:line="360" w:lineRule="auto"/>
              <w:jc w:val="left"/>
              <w:rPr>
                <w:rFonts w:asciiTheme="minorHAnsi" w:hAnsiTheme="minorHAnsi" w:cstheme="minorHAnsi"/>
                <w:b/>
                <w:bCs/>
                <w:sz w:val="24"/>
                <w:szCs w:val="24"/>
                <w:lang w:val="es-ES"/>
              </w:rPr>
            </w:pPr>
            <w:r w:rsidRPr="00BF7509">
              <w:rPr>
                <w:rFonts w:asciiTheme="minorHAnsi" w:hAnsiTheme="minorHAnsi" w:cstheme="minorHAnsi"/>
                <w:b/>
                <w:bCs/>
                <w:sz w:val="24"/>
                <w:szCs w:val="24"/>
                <w:lang w:val="es-ES"/>
              </w:rPr>
              <w:t>Valor al 2021</w:t>
            </w:r>
          </w:p>
        </w:tc>
      </w:tr>
      <w:tr w:rsidR="00DE2629" w:rsidRPr="00BF7509" w14:paraId="508BA960" w14:textId="77777777" w:rsidTr="0003534B">
        <w:tc>
          <w:tcPr>
            <w:tcW w:w="3256" w:type="dxa"/>
          </w:tcPr>
          <w:p w14:paraId="26EDB045" w14:textId="221D2ED8" w:rsidR="00DE2629" w:rsidRPr="00BF7509" w:rsidRDefault="00DE2629" w:rsidP="00E74B05">
            <w:pPr>
              <w:spacing w:line="360" w:lineRule="auto"/>
              <w:jc w:val="left"/>
              <w:rPr>
                <w:rFonts w:asciiTheme="minorHAnsi" w:hAnsiTheme="minorHAnsi" w:cstheme="minorHAnsi"/>
                <w:sz w:val="24"/>
                <w:szCs w:val="24"/>
                <w:lang w:val="es-ES"/>
              </w:rPr>
            </w:pPr>
            <w:r w:rsidRPr="00DE2629">
              <w:rPr>
                <w:rFonts w:asciiTheme="minorHAnsi" w:hAnsiTheme="minorHAnsi" w:cstheme="minorHAnsi"/>
                <w:sz w:val="24"/>
                <w:szCs w:val="24"/>
                <w:lang w:val="es-ES"/>
              </w:rPr>
              <w:t>Porcentaje de instituciones y programas educativos que reciben los Servicios de Apoyo Educativo (SAE) externo.</w:t>
            </w:r>
          </w:p>
        </w:tc>
        <w:tc>
          <w:tcPr>
            <w:tcW w:w="1417" w:type="dxa"/>
          </w:tcPr>
          <w:p w14:paraId="079012D3" w14:textId="55259059" w:rsidR="00DE2629" w:rsidRPr="00BF7509" w:rsidRDefault="00DE2629" w:rsidP="00E74B05">
            <w:pPr>
              <w:spacing w:line="360" w:lineRule="auto"/>
              <w:jc w:val="left"/>
              <w:rPr>
                <w:rFonts w:asciiTheme="minorHAnsi" w:hAnsiTheme="minorHAnsi" w:cstheme="minorHAnsi"/>
                <w:sz w:val="24"/>
                <w:szCs w:val="24"/>
                <w:lang w:val="es-ES"/>
              </w:rPr>
            </w:pPr>
            <w:r w:rsidRPr="00DE2629">
              <w:rPr>
                <w:rFonts w:asciiTheme="minorHAnsi" w:hAnsiTheme="minorHAnsi" w:cstheme="minorHAnsi"/>
                <w:sz w:val="24"/>
                <w:szCs w:val="24"/>
                <w:lang w:val="es-ES"/>
              </w:rPr>
              <w:t>Dirección de Educación Básica Especial (DEBE) - MINEDU.</w:t>
            </w:r>
          </w:p>
        </w:tc>
        <w:tc>
          <w:tcPr>
            <w:tcW w:w="1134" w:type="dxa"/>
          </w:tcPr>
          <w:p w14:paraId="3D2ECE44" w14:textId="5C0F0EF5" w:rsidR="00DE2629" w:rsidRPr="00BF7509" w:rsidRDefault="00DE2629" w:rsidP="00E74B05">
            <w:pPr>
              <w:spacing w:line="360" w:lineRule="auto"/>
              <w:jc w:val="left"/>
              <w:rPr>
                <w:rFonts w:asciiTheme="minorHAnsi" w:hAnsiTheme="minorHAnsi" w:cstheme="minorHAnsi"/>
                <w:sz w:val="24"/>
                <w:szCs w:val="24"/>
                <w:lang w:val="es-ES"/>
              </w:rPr>
            </w:pPr>
            <w:r w:rsidRPr="00DE2629">
              <w:rPr>
                <w:rFonts w:asciiTheme="minorHAnsi" w:hAnsiTheme="minorHAnsi" w:cstheme="minorHAnsi"/>
                <w:sz w:val="24"/>
                <w:szCs w:val="24"/>
                <w:lang w:val="es-ES"/>
              </w:rPr>
              <w:t>2020</w:t>
            </w:r>
          </w:p>
        </w:tc>
        <w:tc>
          <w:tcPr>
            <w:tcW w:w="1095" w:type="dxa"/>
          </w:tcPr>
          <w:p w14:paraId="47ABE796" w14:textId="30F84426" w:rsidR="00DE2629" w:rsidRPr="00BF7509" w:rsidRDefault="00DE2629" w:rsidP="00E74B05">
            <w:pPr>
              <w:spacing w:line="360" w:lineRule="auto"/>
              <w:jc w:val="left"/>
              <w:rPr>
                <w:rFonts w:asciiTheme="minorHAnsi" w:hAnsiTheme="minorHAnsi" w:cstheme="minorHAnsi"/>
                <w:sz w:val="24"/>
                <w:szCs w:val="24"/>
                <w:lang w:val="es-ES"/>
              </w:rPr>
            </w:pPr>
            <w:r w:rsidRPr="00DE2629">
              <w:rPr>
                <w:rFonts w:asciiTheme="minorHAnsi" w:hAnsiTheme="minorHAnsi" w:cstheme="minorHAnsi"/>
                <w:sz w:val="24"/>
                <w:szCs w:val="24"/>
                <w:lang w:val="es-ES"/>
              </w:rPr>
              <w:t>30.7</w:t>
            </w:r>
          </w:p>
        </w:tc>
        <w:tc>
          <w:tcPr>
            <w:tcW w:w="749" w:type="dxa"/>
          </w:tcPr>
          <w:p w14:paraId="28E03A03" w14:textId="272D3694" w:rsidR="00DE2629" w:rsidRPr="00BF7509" w:rsidRDefault="00DE2629" w:rsidP="00E74B05">
            <w:pPr>
              <w:spacing w:line="360" w:lineRule="auto"/>
              <w:jc w:val="left"/>
              <w:rPr>
                <w:rFonts w:asciiTheme="minorHAnsi" w:hAnsiTheme="minorHAnsi" w:cstheme="minorHAnsi"/>
                <w:sz w:val="24"/>
                <w:szCs w:val="24"/>
                <w:lang w:val="es-ES"/>
              </w:rPr>
            </w:pPr>
            <w:r w:rsidRPr="00DE2629">
              <w:rPr>
                <w:rFonts w:asciiTheme="minorHAnsi" w:hAnsiTheme="minorHAnsi" w:cstheme="minorHAnsi"/>
                <w:sz w:val="24"/>
                <w:szCs w:val="24"/>
                <w:lang w:val="es-ES"/>
              </w:rPr>
              <w:t>35.0</w:t>
            </w:r>
          </w:p>
        </w:tc>
        <w:tc>
          <w:tcPr>
            <w:tcW w:w="843" w:type="dxa"/>
          </w:tcPr>
          <w:p w14:paraId="3D1E5ABC" w14:textId="1290932C" w:rsidR="00DE2629" w:rsidRPr="00BF7509" w:rsidRDefault="00DE2629" w:rsidP="00E74B05">
            <w:pPr>
              <w:spacing w:line="360" w:lineRule="auto"/>
              <w:jc w:val="left"/>
              <w:rPr>
                <w:rFonts w:asciiTheme="minorHAnsi" w:hAnsiTheme="minorHAnsi" w:cstheme="minorHAnsi"/>
                <w:sz w:val="24"/>
                <w:szCs w:val="24"/>
                <w:lang w:val="es-ES"/>
              </w:rPr>
            </w:pPr>
            <w:r w:rsidRPr="00DE2629">
              <w:rPr>
                <w:rFonts w:asciiTheme="minorHAnsi" w:hAnsiTheme="minorHAnsi" w:cstheme="minorHAnsi"/>
                <w:sz w:val="24"/>
                <w:szCs w:val="24"/>
                <w:lang w:val="es-ES"/>
              </w:rPr>
              <w:t>33.7</w:t>
            </w:r>
          </w:p>
        </w:tc>
      </w:tr>
    </w:tbl>
    <w:p w14:paraId="4C8F49BB" w14:textId="77777777" w:rsidR="00BF7509" w:rsidRDefault="00BF7509" w:rsidP="00E74B05">
      <w:pPr>
        <w:spacing w:line="360" w:lineRule="auto"/>
        <w:jc w:val="left"/>
        <w:rPr>
          <w:rFonts w:asciiTheme="minorHAnsi" w:hAnsiTheme="minorHAnsi" w:cstheme="minorHAnsi"/>
          <w:sz w:val="24"/>
          <w:szCs w:val="24"/>
          <w:lang w:val="es-ES"/>
        </w:rPr>
      </w:pPr>
    </w:p>
    <w:p w14:paraId="7AD4E321" w14:textId="77777777" w:rsidR="00BB36D0" w:rsidRPr="00BB36D0" w:rsidRDefault="00BB36D0" w:rsidP="00E74B05">
      <w:pPr>
        <w:spacing w:line="360" w:lineRule="auto"/>
        <w:jc w:val="left"/>
        <w:rPr>
          <w:rFonts w:asciiTheme="minorHAnsi" w:hAnsiTheme="minorHAnsi" w:cstheme="minorHAnsi"/>
          <w:sz w:val="24"/>
          <w:szCs w:val="24"/>
          <w:lang w:val="es-ES"/>
        </w:rPr>
      </w:pPr>
      <w:r w:rsidRPr="00BB36D0">
        <w:rPr>
          <w:rFonts w:asciiTheme="minorHAnsi" w:hAnsiTheme="minorHAnsi" w:cstheme="minorHAnsi"/>
          <w:sz w:val="24"/>
          <w:szCs w:val="24"/>
          <w:lang w:val="es-ES"/>
        </w:rPr>
        <w:t>Para el caso del presente servicio, se debe tener en cuenta que el SAE se encuentra en proceso de desarrollo; por tanto, y de conformidad con lo establecido en la ficha técnica de la PNMDD, se presta a través de los Servicios de Apoyo y Asesoramiento para la Atención de Necesidades Educativas Especiales (SAANEE) y otros servicios de apoyo educativo brindados por el MINEDU.</w:t>
      </w:r>
    </w:p>
    <w:p w14:paraId="541A5E53" w14:textId="77777777" w:rsidR="00BB36D0" w:rsidRPr="00BB36D0" w:rsidRDefault="00BB36D0" w:rsidP="00E74B05">
      <w:pPr>
        <w:spacing w:after="0" w:line="360" w:lineRule="auto"/>
        <w:jc w:val="left"/>
        <w:rPr>
          <w:rFonts w:asciiTheme="minorHAnsi" w:hAnsiTheme="minorHAnsi" w:cstheme="minorHAnsi"/>
          <w:sz w:val="24"/>
          <w:szCs w:val="24"/>
          <w:lang w:val="es-ES"/>
        </w:rPr>
      </w:pPr>
    </w:p>
    <w:p w14:paraId="12A18161" w14:textId="77777777" w:rsidR="00BB36D0" w:rsidRPr="00BB36D0" w:rsidRDefault="00BB36D0" w:rsidP="00E74B05">
      <w:pPr>
        <w:spacing w:line="360" w:lineRule="auto"/>
        <w:jc w:val="left"/>
        <w:rPr>
          <w:rFonts w:asciiTheme="minorHAnsi" w:hAnsiTheme="minorHAnsi" w:cstheme="minorHAnsi"/>
          <w:sz w:val="24"/>
          <w:szCs w:val="24"/>
          <w:lang w:val="es-ES"/>
        </w:rPr>
      </w:pPr>
      <w:r w:rsidRPr="00BB36D0">
        <w:rPr>
          <w:rFonts w:asciiTheme="minorHAnsi" w:hAnsiTheme="minorHAnsi" w:cstheme="minorHAnsi"/>
          <w:sz w:val="24"/>
          <w:szCs w:val="24"/>
          <w:lang w:val="es-ES"/>
        </w:rPr>
        <w:lastRenderedPageBreak/>
        <w:t>Para el 2021, las instituciones que recibieron los servicios del SAE ascienden a un total de 4 499, de las cuales el 98.6% (4436) son de educación básica, mientras que el número total de instituciones es de 13 181.</w:t>
      </w:r>
    </w:p>
    <w:p w14:paraId="58ED16F1" w14:textId="77777777" w:rsidR="00BB36D0" w:rsidRPr="00BB36D0" w:rsidRDefault="00BB36D0" w:rsidP="00E74B05">
      <w:pPr>
        <w:spacing w:after="0" w:line="360" w:lineRule="auto"/>
        <w:jc w:val="left"/>
        <w:rPr>
          <w:rFonts w:asciiTheme="minorHAnsi" w:hAnsiTheme="minorHAnsi" w:cstheme="minorHAnsi"/>
          <w:sz w:val="24"/>
          <w:szCs w:val="24"/>
          <w:lang w:val="es-ES"/>
        </w:rPr>
      </w:pPr>
    </w:p>
    <w:p w14:paraId="7D0C21FE" w14:textId="54432D7B" w:rsidR="00BB36D0" w:rsidRPr="0006694C" w:rsidRDefault="00BB36D0" w:rsidP="00E74B05">
      <w:pPr>
        <w:spacing w:after="0" w:line="360" w:lineRule="auto"/>
        <w:rPr>
          <w:rFonts w:asciiTheme="minorHAnsi" w:hAnsiTheme="minorHAnsi" w:cstheme="minorHAnsi"/>
          <w:sz w:val="24"/>
          <w:szCs w:val="24"/>
        </w:rPr>
      </w:pPr>
      <w:r w:rsidRPr="00BB36D0">
        <w:rPr>
          <w:rFonts w:asciiTheme="minorHAnsi" w:hAnsiTheme="minorHAnsi" w:cstheme="minorHAnsi"/>
          <w:sz w:val="24"/>
          <w:szCs w:val="24"/>
          <w:lang w:val="es-ES"/>
        </w:rPr>
        <w:t>A nivel nacional no se logró superar la meta para el 2021 ya que las instituciones y programas que recibieron el servicio fue de 33.7%. Esto representa un avance del 68.5% con respecto a la meta programada para el año 2021: 35.0% (debajo en 1.4pp). No</w:t>
      </w:r>
      <w:r w:rsidRPr="00BB36D0">
        <w:rPr>
          <w:rFonts w:asciiTheme="minorHAnsi" w:hAnsiTheme="minorHAnsi" w:cstheme="minorHAnsi"/>
          <w:sz w:val="24"/>
          <w:szCs w:val="24"/>
        </w:rPr>
        <w:t xml:space="preserve"> </w:t>
      </w:r>
      <w:r w:rsidRPr="0006694C">
        <w:rPr>
          <w:rFonts w:asciiTheme="minorHAnsi" w:hAnsiTheme="minorHAnsi" w:cstheme="minorHAnsi"/>
          <w:sz w:val="24"/>
          <w:szCs w:val="24"/>
        </w:rPr>
        <w:t xml:space="preserve">obstante, se superó la línea de base establecida para el 2020 en 3.0 </w:t>
      </w:r>
      <w:proofErr w:type="spellStart"/>
      <w:r w:rsidRPr="0006694C">
        <w:rPr>
          <w:rFonts w:asciiTheme="minorHAnsi" w:hAnsiTheme="minorHAnsi" w:cstheme="minorHAnsi"/>
          <w:sz w:val="24"/>
          <w:szCs w:val="24"/>
        </w:rPr>
        <w:t>pp</w:t>
      </w:r>
      <w:proofErr w:type="spellEnd"/>
      <w:r w:rsidRPr="0006694C">
        <w:rPr>
          <w:rFonts w:asciiTheme="minorHAnsi" w:hAnsiTheme="minorHAnsi" w:cstheme="minorHAnsi"/>
          <w:sz w:val="24"/>
          <w:szCs w:val="24"/>
        </w:rPr>
        <w:t>, la cual es de 30.7%.</w:t>
      </w:r>
    </w:p>
    <w:p w14:paraId="5580FD71" w14:textId="77777777" w:rsidR="00BB36D0" w:rsidRPr="0006694C" w:rsidRDefault="00BB36D0" w:rsidP="00E74B05">
      <w:pPr>
        <w:spacing w:after="0" w:line="360" w:lineRule="auto"/>
        <w:rPr>
          <w:rFonts w:asciiTheme="minorHAnsi" w:hAnsiTheme="minorHAnsi" w:cstheme="minorHAnsi"/>
          <w:sz w:val="24"/>
          <w:szCs w:val="24"/>
        </w:rPr>
      </w:pPr>
    </w:p>
    <w:p w14:paraId="5087AEBE" w14:textId="77777777" w:rsidR="00BB36D0" w:rsidRDefault="00BB36D0" w:rsidP="00E74B05">
      <w:pPr>
        <w:spacing w:after="0" w:line="360" w:lineRule="auto"/>
        <w:rPr>
          <w:rFonts w:asciiTheme="minorHAnsi" w:hAnsiTheme="minorHAnsi" w:cstheme="minorHAnsi"/>
          <w:sz w:val="24"/>
          <w:szCs w:val="24"/>
        </w:rPr>
      </w:pPr>
      <w:r w:rsidRPr="0006694C">
        <w:rPr>
          <w:rFonts w:asciiTheme="minorHAnsi" w:hAnsiTheme="minorHAnsi" w:cstheme="minorHAnsi"/>
          <w:sz w:val="24"/>
          <w:szCs w:val="24"/>
        </w:rPr>
        <w:t>De manera desagregada, a nivel de departamentos, los que tienen menor cobertura son Huánuco, San Martín y Amazonas (7.1%, 8.4% y 10.3%, respectivamente), mientras que aquellos que reciben en una mayor proporción son Lima Metropolitana, Tumbes y Callao (79.5%, 70.8% y 63.1%), respectivamente.</w:t>
      </w:r>
    </w:p>
    <w:p w14:paraId="628EEF49" w14:textId="77777777" w:rsidR="003B76E9" w:rsidRDefault="003B76E9" w:rsidP="00E74B05">
      <w:pPr>
        <w:spacing w:after="0" w:line="360" w:lineRule="auto"/>
        <w:ind w:right="113"/>
        <w:rPr>
          <w:rFonts w:asciiTheme="minorHAnsi" w:hAnsiTheme="minorHAnsi" w:cstheme="minorHAnsi"/>
          <w:i/>
          <w:sz w:val="24"/>
          <w:szCs w:val="24"/>
          <w:u w:val="single"/>
        </w:rPr>
      </w:pPr>
    </w:p>
    <w:p w14:paraId="560D392D" w14:textId="36AE94CB" w:rsidR="003B76E9" w:rsidRDefault="003B76E9" w:rsidP="00E74B05">
      <w:pPr>
        <w:spacing w:after="0" w:line="360" w:lineRule="auto"/>
        <w:ind w:right="113"/>
        <w:rPr>
          <w:rFonts w:asciiTheme="minorHAnsi" w:hAnsiTheme="minorHAnsi" w:cstheme="minorHAnsi"/>
          <w:iCs/>
          <w:sz w:val="24"/>
          <w:szCs w:val="24"/>
        </w:rPr>
      </w:pPr>
      <w:r w:rsidRPr="003B76E9">
        <w:rPr>
          <w:rFonts w:asciiTheme="minorHAnsi" w:hAnsiTheme="minorHAnsi" w:cstheme="minorHAnsi"/>
          <w:iCs/>
          <w:sz w:val="24"/>
          <w:szCs w:val="24"/>
        </w:rPr>
        <w:t>Medidas adoptadas en el 2021 para la mejora del desempeño:</w:t>
      </w:r>
    </w:p>
    <w:p w14:paraId="2D5A399A" w14:textId="77777777" w:rsidR="003B76E9" w:rsidRPr="003B76E9" w:rsidRDefault="003B76E9" w:rsidP="00E74B05">
      <w:pPr>
        <w:spacing w:after="0" w:line="360" w:lineRule="auto"/>
        <w:ind w:right="113"/>
        <w:rPr>
          <w:rFonts w:asciiTheme="minorHAnsi" w:hAnsiTheme="minorHAnsi" w:cstheme="minorHAnsi"/>
          <w:iCs/>
          <w:sz w:val="24"/>
          <w:szCs w:val="24"/>
        </w:rPr>
      </w:pPr>
    </w:p>
    <w:p w14:paraId="545762B1" w14:textId="77777777" w:rsidR="003B76E9" w:rsidRPr="003B76E9" w:rsidRDefault="003B76E9" w:rsidP="00E74B05">
      <w:pPr>
        <w:pStyle w:val="Prrafodelista"/>
        <w:numPr>
          <w:ilvl w:val="0"/>
          <w:numId w:val="13"/>
        </w:numPr>
        <w:spacing w:after="0" w:line="360" w:lineRule="auto"/>
        <w:ind w:right="113"/>
        <w:rPr>
          <w:rFonts w:asciiTheme="minorHAnsi" w:hAnsiTheme="minorHAnsi" w:cstheme="minorHAnsi"/>
          <w:iCs/>
          <w:sz w:val="24"/>
          <w:szCs w:val="24"/>
        </w:rPr>
      </w:pPr>
      <w:r w:rsidRPr="003B76E9">
        <w:rPr>
          <w:rFonts w:asciiTheme="minorHAnsi" w:hAnsiTheme="minorHAnsi" w:cstheme="minorHAnsi"/>
          <w:iCs/>
          <w:sz w:val="24"/>
          <w:szCs w:val="24"/>
        </w:rPr>
        <w:t>Prestación del servicio en modalidad virtual, lo cual permitió que los equipos SAANEE puedan ampliar el alcance de su intervención.</w:t>
      </w:r>
    </w:p>
    <w:p w14:paraId="3771F6FE" w14:textId="77777777" w:rsidR="003B76E9" w:rsidRPr="003B76E9" w:rsidRDefault="003B76E9" w:rsidP="00E74B05">
      <w:pPr>
        <w:spacing w:after="0" w:line="360" w:lineRule="auto"/>
        <w:ind w:right="113"/>
        <w:rPr>
          <w:rFonts w:asciiTheme="minorHAnsi" w:hAnsiTheme="minorHAnsi" w:cstheme="minorHAnsi"/>
          <w:iCs/>
          <w:sz w:val="24"/>
          <w:szCs w:val="24"/>
        </w:rPr>
      </w:pPr>
    </w:p>
    <w:p w14:paraId="2A1D4E2F" w14:textId="77777777" w:rsidR="003B76E9" w:rsidRDefault="003B76E9" w:rsidP="00E74B05">
      <w:pPr>
        <w:spacing w:after="0" w:line="360" w:lineRule="auto"/>
        <w:ind w:right="113"/>
        <w:rPr>
          <w:rFonts w:asciiTheme="minorHAnsi" w:hAnsiTheme="minorHAnsi" w:cstheme="minorHAnsi"/>
          <w:iCs/>
          <w:sz w:val="24"/>
          <w:szCs w:val="24"/>
        </w:rPr>
      </w:pPr>
      <w:r w:rsidRPr="003B76E9">
        <w:rPr>
          <w:rFonts w:asciiTheme="minorHAnsi" w:hAnsiTheme="minorHAnsi" w:cstheme="minorHAnsi"/>
          <w:iCs/>
          <w:sz w:val="24"/>
          <w:szCs w:val="24"/>
        </w:rPr>
        <w:t>Buenas prácticas llevadas a cabo en el 2021:</w:t>
      </w:r>
    </w:p>
    <w:p w14:paraId="06D3FE6D" w14:textId="77777777" w:rsidR="003B76E9" w:rsidRPr="003B76E9" w:rsidRDefault="003B76E9" w:rsidP="00E74B05">
      <w:pPr>
        <w:spacing w:after="0" w:line="360" w:lineRule="auto"/>
        <w:ind w:right="113"/>
        <w:rPr>
          <w:rFonts w:asciiTheme="minorHAnsi" w:hAnsiTheme="minorHAnsi" w:cstheme="minorHAnsi"/>
          <w:iCs/>
          <w:sz w:val="24"/>
          <w:szCs w:val="24"/>
        </w:rPr>
      </w:pPr>
    </w:p>
    <w:p w14:paraId="414D27BB" w14:textId="77777777" w:rsidR="003B76E9" w:rsidRPr="003B76E9" w:rsidRDefault="003B76E9" w:rsidP="00E74B05">
      <w:pPr>
        <w:pStyle w:val="Prrafodelista"/>
        <w:numPr>
          <w:ilvl w:val="0"/>
          <w:numId w:val="13"/>
        </w:numPr>
        <w:spacing w:after="0" w:line="360" w:lineRule="auto"/>
        <w:ind w:right="113"/>
        <w:rPr>
          <w:rFonts w:asciiTheme="minorHAnsi" w:hAnsiTheme="minorHAnsi" w:cstheme="minorHAnsi"/>
          <w:iCs/>
          <w:sz w:val="24"/>
          <w:szCs w:val="24"/>
        </w:rPr>
      </w:pPr>
      <w:r w:rsidRPr="003B76E9">
        <w:rPr>
          <w:rFonts w:asciiTheme="minorHAnsi" w:hAnsiTheme="minorHAnsi" w:cstheme="minorHAnsi"/>
          <w:iCs/>
          <w:sz w:val="24"/>
          <w:szCs w:val="24"/>
        </w:rPr>
        <w:t xml:space="preserve">No se reportó información desde el Sector Educación. </w:t>
      </w:r>
    </w:p>
    <w:p w14:paraId="47FA15C9" w14:textId="77777777" w:rsidR="003B76E9" w:rsidRPr="003B76E9" w:rsidRDefault="003B76E9" w:rsidP="00E74B05">
      <w:pPr>
        <w:spacing w:after="0" w:line="360" w:lineRule="auto"/>
        <w:rPr>
          <w:rFonts w:asciiTheme="minorHAnsi" w:hAnsiTheme="minorHAnsi" w:cstheme="minorHAnsi"/>
          <w:iCs/>
          <w:sz w:val="24"/>
          <w:szCs w:val="24"/>
        </w:rPr>
      </w:pPr>
    </w:p>
    <w:p w14:paraId="6022AC97" w14:textId="77777777" w:rsidR="003B76E9" w:rsidRDefault="003B76E9" w:rsidP="00E74B05">
      <w:pPr>
        <w:spacing w:after="0" w:line="360" w:lineRule="auto"/>
        <w:rPr>
          <w:rFonts w:asciiTheme="minorHAnsi" w:hAnsiTheme="minorHAnsi" w:cstheme="minorHAnsi"/>
          <w:iCs/>
          <w:sz w:val="24"/>
          <w:szCs w:val="24"/>
        </w:rPr>
      </w:pPr>
      <w:r w:rsidRPr="003B76E9">
        <w:rPr>
          <w:rFonts w:asciiTheme="minorHAnsi" w:hAnsiTheme="minorHAnsi" w:cstheme="minorHAnsi"/>
          <w:iCs/>
          <w:sz w:val="24"/>
          <w:szCs w:val="24"/>
        </w:rPr>
        <w:t>Acciones que se deberían adoptar en los próximos años para mejorar el avance:</w:t>
      </w:r>
    </w:p>
    <w:p w14:paraId="24B0E02A" w14:textId="77777777" w:rsidR="003B76E9" w:rsidRPr="003B76E9" w:rsidRDefault="003B76E9" w:rsidP="00E74B05">
      <w:pPr>
        <w:spacing w:after="0" w:line="360" w:lineRule="auto"/>
        <w:rPr>
          <w:rFonts w:asciiTheme="minorHAnsi" w:hAnsiTheme="minorHAnsi" w:cstheme="minorHAnsi"/>
          <w:iCs/>
          <w:sz w:val="24"/>
          <w:szCs w:val="24"/>
        </w:rPr>
      </w:pPr>
    </w:p>
    <w:p w14:paraId="2D43FE44" w14:textId="77777777" w:rsidR="003B76E9" w:rsidRPr="00D565C2" w:rsidRDefault="003B76E9" w:rsidP="00E74B05">
      <w:pPr>
        <w:pStyle w:val="Prrafodelista"/>
        <w:numPr>
          <w:ilvl w:val="0"/>
          <w:numId w:val="13"/>
        </w:numPr>
        <w:spacing w:after="0" w:line="360" w:lineRule="auto"/>
        <w:rPr>
          <w:rFonts w:asciiTheme="minorHAnsi" w:hAnsiTheme="minorHAnsi" w:cstheme="minorHAnsi"/>
          <w:sz w:val="24"/>
          <w:szCs w:val="24"/>
        </w:rPr>
      </w:pPr>
      <w:r w:rsidRPr="00D565C2">
        <w:rPr>
          <w:rFonts w:asciiTheme="minorHAnsi" w:hAnsiTheme="minorHAnsi" w:cstheme="minorHAnsi"/>
          <w:sz w:val="24"/>
          <w:szCs w:val="24"/>
        </w:rPr>
        <w:t xml:space="preserve">Aprobar la regulación de los SAE, a efecto de iniciar su implementación a nivel nacional. </w:t>
      </w:r>
    </w:p>
    <w:p w14:paraId="247E2F47" w14:textId="77777777" w:rsidR="003B76E9" w:rsidRPr="0006694C" w:rsidRDefault="003B76E9" w:rsidP="00E74B05">
      <w:pPr>
        <w:spacing w:after="0" w:line="360" w:lineRule="auto"/>
        <w:ind w:left="720"/>
        <w:rPr>
          <w:rFonts w:asciiTheme="minorHAnsi" w:hAnsiTheme="minorHAnsi" w:cstheme="minorHAnsi"/>
          <w:sz w:val="24"/>
          <w:szCs w:val="24"/>
        </w:rPr>
      </w:pPr>
    </w:p>
    <w:p w14:paraId="79995DA5" w14:textId="77777777" w:rsidR="00265D84" w:rsidRDefault="00265D84" w:rsidP="00E74B05">
      <w:pPr>
        <w:pStyle w:val="Prrafodelista"/>
        <w:numPr>
          <w:ilvl w:val="0"/>
          <w:numId w:val="12"/>
        </w:numPr>
        <w:spacing w:line="360" w:lineRule="auto"/>
        <w:jc w:val="left"/>
        <w:rPr>
          <w:rFonts w:asciiTheme="minorHAnsi" w:hAnsiTheme="minorHAnsi" w:cstheme="minorHAnsi"/>
          <w:sz w:val="24"/>
          <w:szCs w:val="24"/>
          <w:lang w:val="es-ES"/>
        </w:rPr>
      </w:pPr>
      <w:bookmarkStart w:id="22" w:name="_Hlk151124740"/>
      <w:r w:rsidRPr="00BF7509">
        <w:rPr>
          <w:rFonts w:asciiTheme="minorHAnsi" w:hAnsiTheme="minorHAnsi" w:cstheme="minorHAnsi"/>
          <w:sz w:val="24"/>
          <w:szCs w:val="24"/>
          <w:lang w:val="es-ES"/>
        </w:rPr>
        <w:lastRenderedPageBreak/>
        <w:t>L.04.01: Desarrollar servicios educativos pertinentes, diversos e inclusivos que garanticen el acceso, permanencia, logros de aprendizaje y egreso de las personas con discapacidad.</w:t>
      </w:r>
    </w:p>
    <w:p w14:paraId="0BAA7510" w14:textId="2042952F" w:rsidR="00265D84" w:rsidRDefault="00265D84" w:rsidP="00E74B05">
      <w:pPr>
        <w:pStyle w:val="Prrafodelista"/>
        <w:numPr>
          <w:ilvl w:val="0"/>
          <w:numId w:val="12"/>
        </w:numPr>
        <w:spacing w:line="360" w:lineRule="auto"/>
        <w:jc w:val="left"/>
        <w:rPr>
          <w:rFonts w:asciiTheme="minorHAnsi" w:hAnsiTheme="minorHAnsi" w:cstheme="minorHAnsi"/>
          <w:sz w:val="24"/>
          <w:szCs w:val="24"/>
          <w:lang w:val="es-ES"/>
        </w:rPr>
      </w:pPr>
      <w:r w:rsidRPr="00BF7509">
        <w:rPr>
          <w:rFonts w:asciiTheme="minorHAnsi" w:hAnsiTheme="minorHAnsi" w:cstheme="minorHAnsi"/>
          <w:sz w:val="24"/>
          <w:szCs w:val="24"/>
          <w:lang w:val="es-ES"/>
        </w:rPr>
        <w:t>SS.04.01.0</w:t>
      </w:r>
      <w:r>
        <w:rPr>
          <w:rFonts w:asciiTheme="minorHAnsi" w:hAnsiTheme="minorHAnsi" w:cstheme="minorHAnsi"/>
          <w:sz w:val="24"/>
          <w:szCs w:val="24"/>
          <w:lang w:val="es-ES"/>
        </w:rPr>
        <w:t>4</w:t>
      </w:r>
      <w:r w:rsidRPr="00BF7509">
        <w:rPr>
          <w:rFonts w:asciiTheme="minorHAnsi" w:hAnsiTheme="minorHAnsi" w:cstheme="minorHAnsi"/>
          <w:sz w:val="24"/>
          <w:szCs w:val="24"/>
          <w:lang w:val="es-ES"/>
        </w:rPr>
        <w:t xml:space="preserve">: </w:t>
      </w:r>
      <w:r w:rsidRPr="00265D84">
        <w:rPr>
          <w:rFonts w:asciiTheme="minorHAnsi" w:hAnsiTheme="minorHAnsi" w:cstheme="minorHAnsi"/>
          <w:sz w:val="24"/>
          <w:szCs w:val="24"/>
          <w:lang w:val="es-ES"/>
        </w:rPr>
        <w:t>Formación a docentes y otros agentes educativos de instituciones y programas educativos públicos de educación básica bajo un enfoque inclusivo o de atención a la diversidad en materia de discapacidad.</w:t>
      </w:r>
    </w:p>
    <w:tbl>
      <w:tblPr>
        <w:tblStyle w:val="Tablaconcuadrcula"/>
        <w:tblW w:w="0" w:type="auto"/>
        <w:tblLook w:val="04A0" w:firstRow="1" w:lastRow="0" w:firstColumn="1" w:lastColumn="0" w:noHBand="0" w:noVBand="1"/>
        <w:tblCaption w:val="Indicador del servicio formación a docentes y otros agentes educativos de instituciones y programas educativos públicos de educación básica bajo un enfoque inclusivo o de atención a la diversidad en materia de discapacidad"/>
        <w:tblDescription w:val="Se presentan los indicadores, responsables, años de línea base, metas al 2021 y valores obtenido ese año."/>
      </w:tblPr>
      <w:tblGrid>
        <w:gridCol w:w="2689"/>
        <w:gridCol w:w="1559"/>
        <w:gridCol w:w="1134"/>
        <w:gridCol w:w="1276"/>
        <w:gridCol w:w="992"/>
        <w:gridCol w:w="844"/>
      </w:tblGrid>
      <w:tr w:rsidR="00507966" w:rsidRPr="00BF7509" w14:paraId="19391615" w14:textId="77777777" w:rsidTr="00F64B86">
        <w:trPr>
          <w:tblHeader/>
        </w:trPr>
        <w:tc>
          <w:tcPr>
            <w:tcW w:w="2689" w:type="dxa"/>
            <w:shd w:val="clear" w:color="auto" w:fill="1F3864" w:themeFill="accent1" w:themeFillShade="80"/>
          </w:tcPr>
          <w:p w14:paraId="471D5D12" w14:textId="77777777" w:rsidR="00507966" w:rsidRPr="00BF7509" w:rsidRDefault="00507966" w:rsidP="00E74B05">
            <w:pPr>
              <w:spacing w:line="360" w:lineRule="auto"/>
              <w:jc w:val="left"/>
              <w:rPr>
                <w:rFonts w:asciiTheme="minorHAnsi" w:hAnsiTheme="minorHAnsi" w:cstheme="minorHAnsi"/>
                <w:b/>
                <w:bCs/>
                <w:sz w:val="24"/>
                <w:szCs w:val="24"/>
                <w:lang w:val="es-ES"/>
              </w:rPr>
            </w:pPr>
            <w:r w:rsidRPr="00BF7509">
              <w:rPr>
                <w:rFonts w:asciiTheme="minorHAnsi" w:hAnsiTheme="minorHAnsi" w:cstheme="minorHAnsi"/>
                <w:b/>
                <w:bCs/>
                <w:sz w:val="24"/>
                <w:szCs w:val="24"/>
                <w:lang w:val="es-ES"/>
              </w:rPr>
              <w:t>Indicador</w:t>
            </w:r>
          </w:p>
        </w:tc>
        <w:tc>
          <w:tcPr>
            <w:tcW w:w="1559" w:type="dxa"/>
            <w:shd w:val="clear" w:color="auto" w:fill="1F3864" w:themeFill="accent1" w:themeFillShade="80"/>
          </w:tcPr>
          <w:p w14:paraId="4C8852C1" w14:textId="77777777" w:rsidR="00507966" w:rsidRPr="00BF7509" w:rsidRDefault="00507966" w:rsidP="00E74B05">
            <w:pPr>
              <w:spacing w:line="360" w:lineRule="auto"/>
              <w:jc w:val="left"/>
              <w:rPr>
                <w:rFonts w:asciiTheme="minorHAnsi" w:hAnsiTheme="minorHAnsi" w:cstheme="minorHAnsi"/>
                <w:b/>
                <w:bCs/>
                <w:sz w:val="24"/>
                <w:szCs w:val="24"/>
                <w:lang w:val="es-ES"/>
              </w:rPr>
            </w:pPr>
            <w:r w:rsidRPr="00BF7509">
              <w:rPr>
                <w:rFonts w:asciiTheme="minorHAnsi" w:hAnsiTheme="minorHAnsi" w:cstheme="minorHAnsi"/>
                <w:b/>
                <w:bCs/>
                <w:sz w:val="24"/>
                <w:szCs w:val="24"/>
                <w:lang w:val="es-ES"/>
              </w:rPr>
              <w:t>Responsable</w:t>
            </w:r>
          </w:p>
        </w:tc>
        <w:tc>
          <w:tcPr>
            <w:tcW w:w="1134" w:type="dxa"/>
            <w:shd w:val="clear" w:color="auto" w:fill="1F3864" w:themeFill="accent1" w:themeFillShade="80"/>
          </w:tcPr>
          <w:p w14:paraId="24DBA070" w14:textId="77777777" w:rsidR="00507966" w:rsidRPr="00BF7509" w:rsidRDefault="00507966" w:rsidP="00E74B05">
            <w:pPr>
              <w:spacing w:line="360" w:lineRule="auto"/>
              <w:jc w:val="left"/>
              <w:rPr>
                <w:rFonts w:asciiTheme="minorHAnsi" w:hAnsiTheme="minorHAnsi" w:cstheme="minorHAnsi"/>
                <w:b/>
                <w:bCs/>
                <w:sz w:val="24"/>
                <w:szCs w:val="24"/>
                <w:lang w:val="es-ES"/>
              </w:rPr>
            </w:pPr>
            <w:r w:rsidRPr="00BF7509">
              <w:rPr>
                <w:rFonts w:asciiTheme="minorHAnsi" w:hAnsiTheme="minorHAnsi" w:cstheme="minorHAnsi"/>
                <w:b/>
                <w:bCs/>
                <w:sz w:val="24"/>
                <w:szCs w:val="24"/>
                <w:lang w:val="es-ES"/>
              </w:rPr>
              <w:t>Año de línea base</w:t>
            </w:r>
          </w:p>
        </w:tc>
        <w:tc>
          <w:tcPr>
            <w:tcW w:w="1276" w:type="dxa"/>
            <w:shd w:val="clear" w:color="auto" w:fill="1F3864" w:themeFill="accent1" w:themeFillShade="80"/>
          </w:tcPr>
          <w:p w14:paraId="18A6B8DD" w14:textId="77777777" w:rsidR="00507966" w:rsidRPr="00BF7509" w:rsidRDefault="00507966" w:rsidP="00E74B05">
            <w:pPr>
              <w:spacing w:line="360" w:lineRule="auto"/>
              <w:jc w:val="left"/>
              <w:rPr>
                <w:rFonts w:asciiTheme="minorHAnsi" w:hAnsiTheme="minorHAnsi" w:cstheme="minorHAnsi"/>
                <w:b/>
                <w:bCs/>
                <w:sz w:val="24"/>
                <w:szCs w:val="24"/>
                <w:lang w:val="es-ES"/>
              </w:rPr>
            </w:pPr>
            <w:r w:rsidRPr="00BF7509">
              <w:rPr>
                <w:rFonts w:asciiTheme="minorHAnsi" w:hAnsiTheme="minorHAnsi" w:cstheme="minorHAnsi"/>
                <w:b/>
                <w:bCs/>
                <w:sz w:val="24"/>
                <w:szCs w:val="24"/>
                <w:lang w:val="es-ES"/>
              </w:rPr>
              <w:t>Valor de línea base</w:t>
            </w:r>
          </w:p>
        </w:tc>
        <w:tc>
          <w:tcPr>
            <w:tcW w:w="992" w:type="dxa"/>
            <w:shd w:val="clear" w:color="auto" w:fill="1F3864" w:themeFill="accent1" w:themeFillShade="80"/>
          </w:tcPr>
          <w:p w14:paraId="4F0EB766" w14:textId="77777777" w:rsidR="00507966" w:rsidRPr="00BF7509" w:rsidRDefault="00507966" w:rsidP="00E74B05">
            <w:pPr>
              <w:spacing w:line="360" w:lineRule="auto"/>
              <w:jc w:val="left"/>
              <w:rPr>
                <w:rFonts w:asciiTheme="minorHAnsi" w:hAnsiTheme="minorHAnsi" w:cstheme="minorHAnsi"/>
                <w:b/>
                <w:bCs/>
                <w:sz w:val="24"/>
                <w:szCs w:val="24"/>
                <w:lang w:val="es-ES"/>
              </w:rPr>
            </w:pPr>
            <w:r w:rsidRPr="00BF7509">
              <w:rPr>
                <w:rFonts w:asciiTheme="minorHAnsi" w:hAnsiTheme="minorHAnsi" w:cstheme="minorHAnsi"/>
                <w:b/>
                <w:bCs/>
                <w:sz w:val="24"/>
                <w:szCs w:val="24"/>
                <w:lang w:val="es-ES"/>
              </w:rPr>
              <w:t>Meta 2021</w:t>
            </w:r>
          </w:p>
        </w:tc>
        <w:tc>
          <w:tcPr>
            <w:tcW w:w="844" w:type="dxa"/>
            <w:shd w:val="clear" w:color="auto" w:fill="1F3864" w:themeFill="accent1" w:themeFillShade="80"/>
          </w:tcPr>
          <w:p w14:paraId="029E97FA" w14:textId="77777777" w:rsidR="00507966" w:rsidRPr="00BF7509" w:rsidRDefault="00507966" w:rsidP="00E74B05">
            <w:pPr>
              <w:spacing w:line="360" w:lineRule="auto"/>
              <w:jc w:val="left"/>
              <w:rPr>
                <w:rFonts w:asciiTheme="minorHAnsi" w:hAnsiTheme="minorHAnsi" w:cstheme="minorHAnsi"/>
                <w:b/>
                <w:bCs/>
                <w:sz w:val="24"/>
                <w:szCs w:val="24"/>
                <w:lang w:val="es-ES"/>
              </w:rPr>
            </w:pPr>
            <w:r w:rsidRPr="00BF7509">
              <w:rPr>
                <w:rFonts w:asciiTheme="minorHAnsi" w:hAnsiTheme="minorHAnsi" w:cstheme="minorHAnsi"/>
                <w:b/>
                <w:bCs/>
                <w:sz w:val="24"/>
                <w:szCs w:val="24"/>
                <w:lang w:val="es-ES"/>
              </w:rPr>
              <w:t>Valor al 2021</w:t>
            </w:r>
          </w:p>
        </w:tc>
      </w:tr>
      <w:tr w:rsidR="00507966" w:rsidRPr="00BF7509" w14:paraId="56999BB1" w14:textId="77777777" w:rsidTr="00F64B86">
        <w:tc>
          <w:tcPr>
            <w:tcW w:w="2689" w:type="dxa"/>
          </w:tcPr>
          <w:p w14:paraId="3E10E951" w14:textId="77777777" w:rsidR="00507966" w:rsidRPr="00BF7509" w:rsidRDefault="00507966" w:rsidP="00E74B05">
            <w:pPr>
              <w:spacing w:line="360" w:lineRule="auto"/>
              <w:jc w:val="left"/>
              <w:rPr>
                <w:rFonts w:asciiTheme="minorHAnsi" w:hAnsiTheme="minorHAnsi" w:cstheme="minorHAnsi"/>
                <w:sz w:val="24"/>
                <w:szCs w:val="24"/>
                <w:lang w:val="es-ES"/>
              </w:rPr>
            </w:pPr>
            <w:r w:rsidRPr="00DE2629">
              <w:rPr>
                <w:rFonts w:asciiTheme="minorHAnsi" w:hAnsiTheme="minorHAnsi" w:cstheme="minorHAnsi"/>
                <w:sz w:val="24"/>
                <w:szCs w:val="24"/>
                <w:lang w:val="es-ES"/>
              </w:rPr>
              <w:t>Porcentaje de instituciones y programas educativos que reciben los Servicios de Apoyo Educativo (SAE) externo.</w:t>
            </w:r>
          </w:p>
        </w:tc>
        <w:tc>
          <w:tcPr>
            <w:tcW w:w="1559" w:type="dxa"/>
          </w:tcPr>
          <w:p w14:paraId="29D3900F" w14:textId="77777777" w:rsidR="00507966" w:rsidRPr="00BF7509" w:rsidRDefault="00507966" w:rsidP="00E74B05">
            <w:pPr>
              <w:spacing w:line="360" w:lineRule="auto"/>
              <w:jc w:val="left"/>
              <w:rPr>
                <w:rFonts w:asciiTheme="minorHAnsi" w:hAnsiTheme="minorHAnsi" w:cstheme="minorHAnsi"/>
                <w:sz w:val="24"/>
                <w:szCs w:val="24"/>
                <w:lang w:val="es-ES"/>
              </w:rPr>
            </w:pPr>
            <w:r w:rsidRPr="00DE2629">
              <w:rPr>
                <w:rFonts w:asciiTheme="minorHAnsi" w:hAnsiTheme="minorHAnsi" w:cstheme="minorHAnsi"/>
                <w:sz w:val="24"/>
                <w:szCs w:val="24"/>
                <w:lang w:val="es-ES"/>
              </w:rPr>
              <w:t>Dirección de Educación Básica Especial (DEBE) - MINEDU.</w:t>
            </w:r>
          </w:p>
        </w:tc>
        <w:tc>
          <w:tcPr>
            <w:tcW w:w="1134" w:type="dxa"/>
          </w:tcPr>
          <w:p w14:paraId="344A5BCD" w14:textId="77777777" w:rsidR="00507966" w:rsidRPr="00BF7509" w:rsidRDefault="00507966" w:rsidP="00E74B05">
            <w:pPr>
              <w:spacing w:line="360" w:lineRule="auto"/>
              <w:jc w:val="left"/>
              <w:rPr>
                <w:rFonts w:asciiTheme="minorHAnsi" w:hAnsiTheme="minorHAnsi" w:cstheme="minorHAnsi"/>
                <w:sz w:val="24"/>
                <w:szCs w:val="24"/>
                <w:lang w:val="es-ES"/>
              </w:rPr>
            </w:pPr>
            <w:r w:rsidRPr="00DE2629">
              <w:rPr>
                <w:rFonts w:asciiTheme="minorHAnsi" w:hAnsiTheme="minorHAnsi" w:cstheme="minorHAnsi"/>
                <w:sz w:val="24"/>
                <w:szCs w:val="24"/>
                <w:lang w:val="es-ES"/>
              </w:rPr>
              <w:t>2020</w:t>
            </w:r>
          </w:p>
        </w:tc>
        <w:tc>
          <w:tcPr>
            <w:tcW w:w="1276" w:type="dxa"/>
          </w:tcPr>
          <w:p w14:paraId="23B0A4D6" w14:textId="77777777" w:rsidR="00507966" w:rsidRPr="00BF7509" w:rsidRDefault="00507966" w:rsidP="00E74B05">
            <w:pPr>
              <w:spacing w:line="360" w:lineRule="auto"/>
              <w:jc w:val="left"/>
              <w:rPr>
                <w:rFonts w:asciiTheme="minorHAnsi" w:hAnsiTheme="minorHAnsi" w:cstheme="minorHAnsi"/>
                <w:sz w:val="24"/>
                <w:szCs w:val="24"/>
                <w:lang w:val="es-ES"/>
              </w:rPr>
            </w:pPr>
            <w:r w:rsidRPr="00DE2629">
              <w:rPr>
                <w:rFonts w:asciiTheme="minorHAnsi" w:hAnsiTheme="minorHAnsi" w:cstheme="minorHAnsi"/>
                <w:sz w:val="24"/>
                <w:szCs w:val="24"/>
                <w:lang w:val="es-ES"/>
              </w:rPr>
              <w:t>30.7</w:t>
            </w:r>
          </w:p>
        </w:tc>
        <w:tc>
          <w:tcPr>
            <w:tcW w:w="992" w:type="dxa"/>
          </w:tcPr>
          <w:p w14:paraId="4AB065A8" w14:textId="77777777" w:rsidR="00507966" w:rsidRPr="00BF7509" w:rsidRDefault="00507966" w:rsidP="00E74B05">
            <w:pPr>
              <w:spacing w:line="360" w:lineRule="auto"/>
              <w:jc w:val="left"/>
              <w:rPr>
                <w:rFonts w:asciiTheme="minorHAnsi" w:hAnsiTheme="minorHAnsi" w:cstheme="minorHAnsi"/>
                <w:sz w:val="24"/>
                <w:szCs w:val="24"/>
                <w:lang w:val="es-ES"/>
              </w:rPr>
            </w:pPr>
            <w:r w:rsidRPr="00DE2629">
              <w:rPr>
                <w:rFonts w:asciiTheme="minorHAnsi" w:hAnsiTheme="minorHAnsi" w:cstheme="minorHAnsi"/>
                <w:sz w:val="24"/>
                <w:szCs w:val="24"/>
                <w:lang w:val="es-ES"/>
              </w:rPr>
              <w:t>35.0</w:t>
            </w:r>
          </w:p>
        </w:tc>
        <w:tc>
          <w:tcPr>
            <w:tcW w:w="844" w:type="dxa"/>
          </w:tcPr>
          <w:p w14:paraId="6C38B58C" w14:textId="77777777" w:rsidR="00507966" w:rsidRPr="00BF7509" w:rsidRDefault="00507966" w:rsidP="00E74B05">
            <w:pPr>
              <w:spacing w:line="360" w:lineRule="auto"/>
              <w:jc w:val="left"/>
              <w:rPr>
                <w:rFonts w:asciiTheme="minorHAnsi" w:hAnsiTheme="minorHAnsi" w:cstheme="minorHAnsi"/>
                <w:sz w:val="24"/>
                <w:szCs w:val="24"/>
                <w:lang w:val="es-ES"/>
              </w:rPr>
            </w:pPr>
            <w:r w:rsidRPr="00DE2629">
              <w:rPr>
                <w:rFonts w:asciiTheme="minorHAnsi" w:hAnsiTheme="minorHAnsi" w:cstheme="minorHAnsi"/>
                <w:sz w:val="24"/>
                <w:szCs w:val="24"/>
                <w:lang w:val="es-ES"/>
              </w:rPr>
              <w:t>33.7</w:t>
            </w:r>
          </w:p>
        </w:tc>
      </w:tr>
      <w:bookmarkEnd w:id="22"/>
      <w:tr w:rsidR="00976219" w:rsidRPr="00BF7509" w14:paraId="53B1FE22" w14:textId="77777777" w:rsidTr="00F64B86">
        <w:tc>
          <w:tcPr>
            <w:tcW w:w="2689" w:type="dxa"/>
          </w:tcPr>
          <w:p w14:paraId="4E367C17" w14:textId="21F69C06" w:rsidR="00976219" w:rsidRPr="00DE2629" w:rsidRDefault="00976219" w:rsidP="00E74B05">
            <w:pPr>
              <w:spacing w:line="360" w:lineRule="auto"/>
              <w:jc w:val="left"/>
              <w:rPr>
                <w:rFonts w:asciiTheme="minorHAnsi" w:hAnsiTheme="minorHAnsi" w:cstheme="minorHAnsi"/>
                <w:sz w:val="24"/>
                <w:szCs w:val="24"/>
                <w:lang w:val="es-ES"/>
              </w:rPr>
            </w:pPr>
            <w:r w:rsidRPr="00976219">
              <w:rPr>
                <w:rFonts w:asciiTheme="minorHAnsi" w:hAnsiTheme="minorHAnsi" w:cstheme="minorHAnsi"/>
                <w:sz w:val="24"/>
                <w:szCs w:val="24"/>
                <w:lang w:val="es-ES"/>
              </w:rPr>
              <w:t>Porcentaje de otros agentes educativos de instituciones y programas educativos públicos de educación básica con estudiantes con discapacidad que participan de acciones formativas bajo un enfoque inclusivo o de atención a la diversidad en materia de discapacidad.</w:t>
            </w:r>
          </w:p>
        </w:tc>
        <w:tc>
          <w:tcPr>
            <w:tcW w:w="1559" w:type="dxa"/>
          </w:tcPr>
          <w:p w14:paraId="1B436EC0" w14:textId="2F8E0967" w:rsidR="00976219" w:rsidRPr="00DE2629" w:rsidRDefault="00976219" w:rsidP="00E74B05">
            <w:pPr>
              <w:spacing w:line="360" w:lineRule="auto"/>
              <w:jc w:val="left"/>
              <w:rPr>
                <w:rFonts w:asciiTheme="minorHAnsi" w:hAnsiTheme="minorHAnsi" w:cstheme="minorHAnsi"/>
                <w:sz w:val="24"/>
                <w:szCs w:val="24"/>
                <w:lang w:val="es-ES"/>
              </w:rPr>
            </w:pPr>
            <w:r w:rsidRPr="00976219">
              <w:rPr>
                <w:rFonts w:asciiTheme="minorHAnsi" w:hAnsiTheme="minorHAnsi" w:cstheme="minorHAnsi"/>
                <w:sz w:val="24"/>
                <w:szCs w:val="24"/>
                <w:lang w:val="es-ES"/>
              </w:rPr>
              <w:t>Dirección de Educación Básica Especial (DEBE) – MINEDU.</w:t>
            </w:r>
          </w:p>
        </w:tc>
        <w:tc>
          <w:tcPr>
            <w:tcW w:w="1134" w:type="dxa"/>
          </w:tcPr>
          <w:p w14:paraId="04FC80EA" w14:textId="6A3237E6" w:rsidR="00976219" w:rsidRPr="00DE2629" w:rsidRDefault="00976219" w:rsidP="00E74B05">
            <w:pPr>
              <w:spacing w:line="360" w:lineRule="auto"/>
              <w:jc w:val="left"/>
              <w:rPr>
                <w:rFonts w:asciiTheme="minorHAnsi" w:hAnsiTheme="minorHAnsi" w:cstheme="minorHAnsi"/>
                <w:sz w:val="24"/>
                <w:szCs w:val="24"/>
                <w:lang w:val="es-ES"/>
              </w:rPr>
            </w:pPr>
            <w:r w:rsidRPr="00976219">
              <w:rPr>
                <w:rFonts w:asciiTheme="minorHAnsi" w:hAnsiTheme="minorHAnsi" w:cstheme="minorHAnsi"/>
                <w:sz w:val="24"/>
                <w:szCs w:val="24"/>
                <w:lang w:val="es-ES"/>
              </w:rPr>
              <w:t>2020</w:t>
            </w:r>
          </w:p>
        </w:tc>
        <w:tc>
          <w:tcPr>
            <w:tcW w:w="1276" w:type="dxa"/>
          </w:tcPr>
          <w:p w14:paraId="65EA3738" w14:textId="239763C6" w:rsidR="00976219" w:rsidRPr="00DE2629" w:rsidRDefault="00976219" w:rsidP="00E74B05">
            <w:pPr>
              <w:spacing w:line="360" w:lineRule="auto"/>
              <w:jc w:val="left"/>
              <w:rPr>
                <w:rFonts w:asciiTheme="minorHAnsi" w:hAnsiTheme="minorHAnsi" w:cstheme="minorHAnsi"/>
                <w:sz w:val="24"/>
                <w:szCs w:val="24"/>
                <w:lang w:val="es-ES"/>
              </w:rPr>
            </w:pPr>
            <w:r w:rsidRPr="00976219">
              <w:rPr>
                <w:rFonts w:asciiTheme="minorHAnsi" w:hAnsiTheme="minorHAnsi" w:cstheme="minorHAnsi"/>
                <w:sz w:val="24"/>
                <w:szCs w:val="24"/>
                <w:lang w:val="es-ES"/>
              </w:rPr>
              <w:t>2.0</w:t>
            </w:r>
          </w:p>
        </w:tc>
        <w:tc>
          <w:tcPr>
            <w:tcW w:w="992" w:type="dxa"/>
          </w:tcPr>
          <w:p w14:paraId="6555519C" w14:textId="01DB6805" w:rsidR="00976219" w:rsidRPr="00DE2629" w:rsidRDefault="00976219" w:rsidP="00E74B05">
            <w:pPr>
              <w:spacing w:line="360" w:lineRule="auto"/>
              <w:jc w:val="left"/>
              <w:rPr>
                <w:rFonts w:asciiTheme="minorHAnsi" w:hAnsiTheme="minorHAnsi" w:cstheme="minorHAnsi"/>
                <w:sz w:val="24"/>
                <w:szCs w:val="24"/>
                <w:lang w:val="es-ES"/>
              </w:rPr>
            </w:pPr>
            <w:r w:rsidRPr="00976219">
              <w:rPr>
                <w:rFonts w:asciiTheme="minorHAnsi" w:hAnsiTheme="minorHAnsi" w:cstheme="minorHAnsi"/>
                <w:sz w:val="24"/>
                <w:szCs w:val="24"/>
                <w:lang w:val="es-ES"/>
              </w:rPr>
              <w:t>7.0</w:t>
            </w:r>
          </w:p>
        </w:tc>
        <w:tc>
          <w:tcPr>
            <w:tcW w:w="844" w:type="dxa"/>
          </w:tcPr>
          <w:p w14:paraId="1528A797" w14:textId="5932270F" w:rsidR="00976219" w:rsidRPr="00DE2629" w:rsidRDefault="00976219" w:rsidP="00E74B05">
            <w:pPr>
              <w:spacing w:line="360" w:lineRule="auto"/>
              <w:jc w:val="left"/>
              <w:rPr>
                <w:rFonts w:asciiTheme="minorHAnsi" w:hAnsiTheme="minorHAnsi" w:cstheme="minorHAnsi"/>
                <w:sz w:val="24"/>
                <w:szCs w:val="24"/>
                <w:lang w:val="es-ES"/>
              </w:rPr>
            </w:pPr>
            <w:r w:rsidRPr="00976219">
              <w:rPr>
                <w:rFonts w:asciiTheme="minorHAnsi" w:hAnsiTheme="minorHAnsi" w:cstheme="minorHAnsi"/>
                <w:sz w:val="24"/>
                <w:szCs w:val="24"/>
                <w:lang w:val="es-ES"/>
              </w:rPr>
              <w:t>19.5</w:t>
            </w:r>
          </w:p>
        </w:tc>
      </w:tr>
    </w:tbl>
    <w:p w14:paraId="1E16530B" w14:textId="00478EF0" w:rsidR="003831F9" w:rsidRDefault="003831F9" w:rsidP="00E74B05">
      <w:pPr>
        <w:spacing w:line="360" w:lineRule="auto"/>
        <w:jc w:val="left"/>
        <w:rPr>
          <w:rFonts w:asciiTheme="minorHAnsi" w:hAnsiTheme="minorHAnsi" w:cstheme="minorHAnsi"/>
          <w:sz w:val="24"/>
          <w:szCs w:val="24"/>
          <w:lang w:val="es-ES"/>
        </w:rPr>
      </w:pPr>
    </w:p>
    <w:p w14:paraId="41C35C82" w14:textId="77777777" w:rsidR="00194489" w:rsidRPr="00194489" w:rsidRDefault="00194489" w:rsidP="00E74B05">
      <w:pPr>
        <w:spacing w:line="360" w:lineRule="auto"/>
        <w:jc w:val="left"/>
        <w:rPr>
          <w:rFonts w:asciiTheme="minorHAnsi" w:hAnsiTheme="minorHAnsi" w:cstheme="minorHAnsi"/>
          <w:sz w:val="24"/>
          <w:szCs w:val="24"/>
          <w:lang w:val="es-ES"/>
        </w:rPr>
      </w:pPr>
      <w:r w:rsidRPr="00194489">
        <w:rPr>
          <w:rFonts w:asciiTheme="minorHAnsi" w:hAnsiTheme="minorHAnsi" w:cstheme="minorHAnsi"/>
          <w:sz w:val="24"/>
          <w:szCs w:val="24"/>
          <w:lang w:val="es-ES"/>
        </w:rPr>
        <w:lastRenderedPageBreak/>
        <w:t>Respecto al primer indicador, el número total de docentes de instituciones y programas educativos públicos de educación básica a nivel nacional que cuentan con estudiantes con discapacidad y que participan de acciones formativas sobre enfoque inclusivo o de atención a la diversidad en materia de discapacidad ascienden a un total de 8853 (30.9% hombres y 69.1% mujeres), mientras que el número total de docentes de instituciones y programas educativos públicos de educación básica a nivel nacional con personas con discapacidad es de 82 635.</w:t>
      </w:r>
    </w:p>
    <w:p w14:paraId="7EC0B3F3" w14:textId="77777777" w:rsidR="00194489" w:rsidRPr="00194489" w:rsidRDefault="00194489" w:rsidP="00E74B05">
      <w:pPr>
        <w:spacing w:after="0" w:line="360" w:lineRule="auto"/>
        <w:jc w:val="left"/>
        <w:rPr>
          <w:rFonts w:asciiTheme="minorHAnsi" w:hAnsiTheme="minorHAnsi" w:cstheme="minorHAnsi"/>
          <w:sz w:val="24"/>
          <w:szCs w:val="24"/>
          <w:lang w:val="es-ES"/>
        </w:rPr>
      </w:pPr>
    </w:p>
    <w:p w14:paraId="41C4717B" w14:textId="77777777" w:rsidR="00194489" w:rsidRPr="00194489" w:rsidRDefault="00194489" w:rsidP="00E74B05">
      <w:pPr>
        <w:spacing w:line="360" w:lineRule="auto"/>
        <w:jc w:val="left"/>
        <w:rPr>
          <w:rFonts w:asciiTheme="minorHAnsi" w:hAnsiTheme="minorHAnsi" w:cstheme="minorHAnsi"/>
          <w:sz w:val="24"/>
          <w:szCs w:val="24"/>
          <w:lang w:val="es-ES"/>
        </w:rPr>
      </w:pPr>
      <w:r w:rsidRPr="00194489">
        <w:rPr>
          <w:rFonts w:asciiTheme="minorHAnsi" w:hAnsiTheme="minorHAnsi" w:cstheme="minorHAnsi"/>
          <w:sz w:val="24"/>
          <w:szCs w:val="24"/>
          <w:lang w:val="es-ES"/>
        </w:rPr>
        <w:t xml:space="preserve">A nivel nacional se logró superar la meta para el 2021 debido a que el porcentaje de docentes que participaron de las acciones formativas sobre el enfoque inclusivo asciende a 10.7%, lo cual representa un avance de 138.0% con respecto a la meta programada para el año 2021: 9.0% (encima en 1.7 </w:t>
      </w:r>
      <w:proofErr w:type="spellStart"/>
      <w:r w:rsidRPr="00194489">
        <w:rPr>
          <w:rFonts w:asciiTheme="minorHAnsi" w:hAnsiTheme="minorHAnsi" w:cstheme="minorHAnsi"/>
          <w:sz w:val="24"/>
          <w:szCs w:val="24"/>
          <w:lang w:val="es-ES"/>
        </w:rPr>
        <w:t>pp</w:t>
      </w:r>
      <w:proofErr w:type="spellEnd"/>
      <w:r w:rsidRPr="00194489">
        <w:rPr>
          <w:rFonts w:asciiTheme="minorHAnsi" w:hAnsiTheme="minorHAnsi" w:cstheme="minorHAnsi"/>
          <w:sz w:val="24"/>
          <w:szCs w:val="24"/>
          <w:lang w:val="es-ES"/>
        </w:rPr>
        <w:t xml:space="preserve">). </w:t>
      </w:r>
    </w:p>
    <w:p w14:paraId="28424D6F" w14:textId="77777777" w:rsidR="00194489" w:rsidRPr="00194489" w:rsidRDefault="00194489" w:rsidP="00E74B05">
      <w:pPr>
        <w:spacing w:after="0" w:line="360" w:lineRule="auto"/>
        <w:jc w:val="left"/>
        <w:rPr>
          <w:rFonts w:asciiTheme="minorHAnsi" w:hAnsiTheme="minorHAnsi" w:cstheme="minorHAnsi"/>
          <w:sz w:val="24"/>
          <w:szCs w:val="24"/>
          <w:lang w:val="es-ES"/>
        </w:rPr>
      </w:pPr>
    </w:p>
    <w:p w14:paraId="12A15552" w14:textId="77777777" w:rsidR="00194489" w:rsidRPr="00194489" w:rsidRDefault="00194489" w:rsidP="00E74B05">
      <w:pPr>
        <w:spacing w:line="360" w:lineRule="auto"/>
        <w:jc w:val="left"/>
        <w:rPr>
          <w:rFonts w:asciiTheme="minorHAnsi" w:hAnsiTheme="minorHAnsi" w:cstheme="minorHAnsi"/>
          <w:sz w:val="24"/>
          <w:szCs w:val="24"/>
          <w:lang w:val="es-ES"/>
        </w:rPr>
      </w:pPr>
      <w:r w:rsidRPr="00194489">
        <w:rPr>
          <w:rFonts w:asciiTheme="minorHAnsi" w:hAnsiTheme="minorHAnsi" w:cstheme="minorHAnsi"/>
          <w:sz w:val="24"/>
          <w:szCs w:val="24"/>
          <w:lang w:val="es-ES"/>
        </w:rPr>
        <w:t>Respecto al segundo indicador, el número total de otros agentes educativos de instituciones y programas educativos públicos de educación básica que cuentan con estudiantes con discapacidad que participan de acciones formativas sobre enfoque inclusivo o de atención a la diversidad en materia de discapacidad es de 202 (16.3% hombres y 83.7% mujeres), mientras que el número total de otros agentes educativos de instituciones y programas educativos públicos de educación básica con estudiantes con discapacidad es de 1035.</w:t>
      </w:r>
    </w:p>
    <w:p w14:paraId="5252F4E4" w14:textId="77777777" w:rsidR="00194489" w:rsidRPr="00194489" w:rsidRDefault="00194489" w:rsidP="00E74B05">
      <w:pPr>
        <w:spacing w:after="0" w:line="360" w:lineRule="auto"/>
        <w:jc w:val="left"/>
        <w:rPr>
          <w:rFonts w:asciiTheme="minorHAnsi" w:hAnsiTheme="minorHAnsi" w:cstheme="minorHAnsi"/>
          <w:sz w:val="24"/>
          <w:szCs w:val="24"/>
          <w:lang w:val="es-ES"/>
        </w:rPr>
      </w:pPr>
    </w:p>
    <w:p w14:paraId="5389C151" w14:textId="77777777" w:rsidR="00194489" w:rsidRDefault="00194489" w:rsidP="00E74B05">
      <w:pPr>
        <w:spacing w:line="360" w:lineRule="auto"/>
        <w:jc w:val="left"/>
        <w:rPr>
          <w:rFonts w:asciiTheme="minorHAnsi" w:hAnsiTheme="minorHAnsi" w:cstheme="minorHAnsi"/>
          <w:sz w:val="24"/>
          <w:szCs w:val="24"/>
          <w:lang w:val="es-ES"/>
        </w:rPr>
      </w:pPr>
      <w:r w:rsidRPr="00194489">
        <w:rPr>
          <w:rFonts w:asciiTheme="minorHAnsi" w:hAnsiTheme="minorHAnsi" w:cstheme="minorHAnsi"/>
          <w:sz w:val="24"/>
          <w:szCs w:val="24"/>
          <w:lang w:val="es-ES"/>
        </w:rPr>
        <w:t>A nivel nacional, se logró superar la meta para el 2021 ya que el número de agentes que participaron de estas acciones formativas alcanzó el 19.5</w:t>
      </w:r>
      <w:proofErr w:type="gramStart"/>
      <w:r w:rsidRPr="00194489">
        <w:rPr>
          <w:rFonts w:asciiTheme="minorHAnsi" w:hAnsiTheme="minorHAnsi" w:cstheme="minorHAnsi"/>
          <w:sz w:val="24"/>
          <w:szCs w:val="24"/>
          <w:lang w:val="es-ES"/>
        </w:rPr>
        <w:t>% .</w:t>
      </w:r>
      <w:proofErr w:type="gramEnd"/>
      <w:r w:rsidRPr="00194489">
        <w:rPr>
          <w:rFonts w:asciiTheme="minorHAnsi" w:hAnsiTheme="minorHAnsi" w:cstheme="minorHAnsi"/>
          <w:sz w:val="24"/>
          <w:szCs w:val="24"/>
          <w:lang w:val="es-ES"/>
        </w:rPr>
        <w:t xml:space="preserve"> Esto representa un avance de 350.4% con respecto a la meta programada para este periodo: 7.0% (encima de la meta en 12.5 </w:t>
      </w:r>
      <w:proofErr w:type="spellStart"/>
      <w:r w:rsidRPr="00194489">
        <w:rPr>
          <w:rFonts w:asciiTheme="minorHAnsi" w:hAnsiTheme="minorHAnsi" w:cstheme="minorHAnsi"/>
          <w:sz w:val="24"/>
          <w:szCs w:val="24"/>
          <w:lang w:val="es-ES"/>
        </w:rPr>
        <w:t>pp</w:t>
      </w:r>
      <w:proofErr w:type="spellEnd"/>
      <w:r w:rsidRPr="00194489">
        <w:rPr>
          <w:rFonts w:asciiTheme="minorHAnsi" w:hAnsiTheme="minorHAnsi" w:cstheme="minorHAnsi"/>
          <w:sz w:val="24"/>
          <w:szCs w:val="24"/>
          <w:lang w:val="es-ES"/>
        </w:rPr>
        <w:t>), e incluso, con este valor registrado se supera la meta para el 2022, la cual es de 15%.</w:t>
      </w:r>
    </w:p>
    <w:p w14:paraId="6FC58491" w14:textId="77777777" w:rsidR="006A0A18" w:rsidRPr="00194489" w:rsidRDefault="006A0A18" w:rsidP="00E74B05">
      <w:pPr>
        <w:spacing w:after="0" w:line="360" w:lineRule="auto"/>
        <w:jc w:val="left"/>
        <w:rPr>
          <w:rFonts w:asciiTheme="minorHAnsi" w:hAnsiTheme="minorHAnsi" w:cstheme="minorHAnsi"/>
          <w:sz w:val="24"/>
          <w:szCs w:val="24"/>
          <w:lang w:val="es-ES"/>
        </w:rPr>
      </w:pPr>
    </w:p>
    <w:p w14:paraId="66CA2F3E" w14:textId="77777777" w:rsidR="00194489" w:rsidRPr="00194489" w:rsidRDefault="00194489" w:rsidP="00E74B05">
      <w:pPr>
        <w:spacing w:line="360" w:lineRule="auto"/>
        <w:jc w:val="left"/>
        <w:rPr>
          <w:rFonts w:asciiTheme="minorHAnsi" w:hAnsiTheme="minorHAnsi" w:cstheme="minorHAnsi"/>
          <w:sz w:val="24"/>
          <w:szCs w:val="24"/>
          <w:lang w:val="es-ES"/>
        </w:rPr>
      </w:pPr>
      <w:r w:rsidRPr="00194489">
        <w:rPr>
          <w:rFonts w:asciiTheme="minorHAnsi" w:hAnsiTheme="minorHAnsi" w:cstheme="minorHAnsi"/>
          <w:sz w:val="24"/>
          <w:szCs w:val="24"/>
          <w:lang w:val="es-ES"/>
        </w:rPr>
        <w:t>Medidas adoptadas en el 2021 para la mejora del desempeño:</w:t>
      </w:r>
    </w:p>
    <w:p w14:paraId="75835029" w14:textId="7C3D8D44" w:rsidR="00194489" w:rsidRPr="00FF65F1" w:rsidRDefault="00194489" w:rsidP="00E74B05">
      <w:pPr>
        <w:pStyle w:val="Prrafodelista"/>
        <w:numPr>
          <w:ilvl w:val="0"/>
          <w:numId w:val="13"/>
        </w:numPr>
        <w:spacing w:line="360" w:lineRule="auto"/>
        <w:jc w:val="left"/>
        <w:rPr>
          <w:rFonts w:asciiTheme="minorHAnsi" w:hAnsiTheme="minorHAnsi" w:cstheme="minorHAnsi"/>
          <w:sz w:val="24"/>
          <w:szCs w:val="24"/>
          <w:lang w:val="es-ES"/>
        </w:rPr>
      </w:pPr>
      <w:r w:rsidRPr="00FF65F1">
        <w:rPr>
          <w:rFonts w:asciiTheme="minorHAnsi" w:hAnsiTheme="minorHAnsi" w:cstheme="minorHAnsi"/>
          <w:sz w:val="24"/>
          <w:szCs w:val="24"/>
          <w:lang w:val="es-ES"/>
        </w:rPr>
        <w:t>Realización de cursos de capacitación en modalidad virtual, lo cual permitió ampliar los alcances de la población objetivo.</w:t>
      </w:r>
    </w:p>
    <w:p w14:paraId="49A731A6" w14:textId="77777777" w:rsidR="00194489" w:rsidRPr="00194489" w:rsidRDefault="00194489" w:rsidP="00E74B05">
      <w:pPr>
        <w:spacing w:after="0" w:line="360" w:lineRule="auto"/>
        <w:jc w:val="left"/>
        <w:rPr>
          <w:rFonts w:asciiTheme="minorHAnsi" w:hAnsiTheme="minorHAnsi" w:cstheme="minorHAnsi"/>
          <w:sz w:val="24"/>
          <w:szCs w:val="24"/>
          <w:lang w:val="es-ES"/>
        </w:rPr>
      </w:pPr>
    </w:p>
    <w:p w14:paraId="2E2897C7" w14:textId="77777777" w:rsidR="00194489" w:rsidRPr="00194489" w:rsidRDefault="00194489" w:rsidP="00E74B05">
      <w:pPr>
        <w:spacing w:line="360" w:lineRule="auto"/>
        <w:jc w:val="left"/>
        <w:rPr>
          <w:rFonts w:asciiTheme="minorHAnsi" w:hAnsiTheme="minorHAnsi" w:cstheme="minorHAnsi"/>
          <w:sz w:val="24"/>
          <w:szCs w:val="24"/>
          <w:lang w:val="es-ES"/>
        </w:rPr>
      </w:pPr>
      <w:r w:rsidRPr="00194489">
        <w:rPr>
          <w:rFonts w:asciiTheme="minorHAnsi" w:hAnsiTheme="minorHAnsi" w:cstheme="minorHAnsi"/>
          <w:sz w:val="24"/>
          <w:szCs w:val="24"/>
          <w:lang w:val="es-ES"/>
        </w:rPr>
        <w:t>Buenas prácticas llevadas a cabo en el 2021:</w:t>
      </w:r>
    </w:p>
    <w:p w14:paraId="66538B67" w14:textId="26E4EA7B" w:rsidR="00194489" w:rsidRPr="00FF65F1" w:rsidRDefault="00194489" w:rsidP="00E74B05">
      <w:pPr>
        <w:pStyle w:val="Prrafodelista"/>
        <w:numPr>
          <w:ilvl w:val="0"/>
          <w:numId w:val="13"/>
        </w:numPr>
        <w:spacing w:line="360" w:lineRule="auto"/>
        <w:jc w:val="left"/>
        <w:rPr>
          <w:rFonts w:asciiTheme="minorHAnsi" w:hAnsiTheme="minorHAnsi" w:cstheme="minorHAnsi"/>
          <w:sz w:val="24"/>
          <w:szCs w:val="24"/>
          <w:lang w:val="es-ES"/>
        </w:rPr>
      </w:pPr>
      <w:r w:rsidRPr="00FF65F1">
        <w:rPr>
          <w:rFonts w:asciiTheme="minorHAnsi" w:hAnsiTheme="minorHAnsi" w:cstheme="minorHAnsi"/>
          <w:sz w:val="24"/>
          <w:szCs w:val="24"/>
          <w:lang w:val="es-ES"/>
        </w:rPr>
        <w:t xml:space="preserve">No se reportó información desde el Sector Educación. </w:t>
      </w:r>
    </w:p>
    <w:p w14:paraId="2E17CDA7" w14:textId="77777777" w:rsidR="00194489" w:rsidRPr="00194489" w:rsidRDefault="00194489" w:rsidP="00E74B05">
      <w:pPr>
        <w:spacing w:after="0" w:line="360" w:lineRule="auto"/>
        <w:jc w:val="left"/>
        <w:rPr>
          <w:rFonts w:asciiTheme="minorHAnsi" w:hAnsiTheme="minorHAnsi" w:cstheme="minorHAnsi"/>
          <w:sz w:val="24"/>
          <w:szCs w:val="24"/>
          <w:lang w:val="es-ES"/>
        </w:rPr>
      </w:pPr>
    </w:p>
    <w:p w14:paraId="62395456" w14:textId="77777777" w:rsidR="00194489" w:rsidRPr="00194489" w:rsidRDefault="00194489" w:rsidP="00E74B05">
      <w:pPr>
        <w:spacing w:line="360" w:lineRule="auto"/>
        <w:jc w:val="left"/>
        <w:rPr>
          <w:rFonts w:asciiTheme="minorHAnsi" w:hAnsiTheme="minorHAnsi" w:cstheme="minorHAnsi"/>
          <w:sz w:val="24"/>
          <w:szCs w:val="24"/>
          <w:lang w:val="es-ES"/>
        </w:rPr>
      </w:pPr>
      <w:r w:rsidRPr="00194489">
        <w:rPr>
          <w:rFonts w:asciiTheme="minorHAnsi" w:hAnsiTheme="minorHAnsi" w:cstheme="minorHAnsi"/>
          <w:sz w:val="24"/>
          <w:szCs w:val="24"/>
          <w:lang w:val="es-ES"/>
        </w:rPr>
        <w:t>Acciones que se deberían adoptar en los próximos años para mejorar el avance:</w:t>
      </w:r>
    </w:p>
    <w:p w14:paraId="5D7E144B" w14:textId="5FD97341" w:rsidR="00194489" w:rsidRDefault="00194489" w:rsidP="00E74B05">
      <w:pPr>
        <w:pStyle w:val="Prrafodelista"/>
        <w:numPr>
          <w:ilvl w:val="0"/>
          <w:numId w:val="13"/>
        </w:numPr>
        <w:spacing w:line="360" w:lineRule="auto"/>
        <w:jc w:val="left"/>
        <w:rPr>
          <w:rFonts w:asciiTheme="minorHAnsi" w:hAnsiTheme="minorHAnsi" w:cstheme="minorHAnsi"/>
          <w:sz w:val="24"/>
          <w:szCs w:val="24"/>
          <w:lang w:val="es-ES"/>
        </w:rPr>
      </w:pPr>
      <w:r w:rsidRPr="00FF65F1">
        <w:rPr>
          <w:rFonts w:asciiTheme="minorHAnsi" w:hAnsiTheme="minorHAnsi" w:cstheme="minorHAnsi"/>
          <w:sz w:val="24"/>
          <w:szCs w:val="24"/>
          <w:lang w:val="es-ES"/>
        </w:rPr>
        <w:t>Identificar las necesidades de capacitación que se requiere en el personal docente y otros agentes educativos, contribuyendo a la mejora de la prestación del servicio.</w:t>
      </w:r>
    </w:p>
    <w:p w14:paraId="5568D735" w14:textId="5F877083" w:rsidR="0065237C" w:rsidRDefault="0065237C" w:rsidP="00B50CF2">
      <w:pPr>
        <w:pStyle w:val="Ttulo3"/>
        <w:rPr>
          <w:rFonts w:asciiTheme="minorHAnsi" w:hAnsiTheme="minorHAnsi" w:cstheme="minorHAnsi"/>
          <w:b/>
          <w:bCs/>
          <w:color w:val="auto"/>
          <w:lang w:val="es-ES"/>
        </w:rPr>
      </w:pPr>
      <w:bookmarkStart w:id="23" w:name="_Hlk151124478"/>
      <w:bookmarkStart w:id="24" w:name="_Toc151471578"/>
      <w:bookmarkStart w:id="25" w:name="_Toc151471594"/>
      <w:r w:rsidRPr="00B50CF2">
        <w:rPr>
          <w:rFonts w:asciiTheme="minorHAnsi" w:hAnsiTheme="minorHAnsi" w:cstheme="minorHAnsi"/>
          <w:b/>
          <w:bCs/>
          <w:color w:val="auto"/>
          <w:lang w:val="es-ES"/>
        </w:rPr>
        <w:t>OP.05 Promover actitudes sociales favorables hacia las personas con discapacidad.</w:t>
      </w:r>
      <w:bookmarkEnd w:id="24"/>
      <w:bookmarkEnd w:id="25"/>
    </w:p>
    <w:p w14:paraId="2E06D84D" w14:textId="77777777" w:rsidR="00B50CF2" w:rsidRPr="00B50CF2" w:rsidRDefault="00B50CF2" w:rsidP="00B50CF2">
      <w:pPr>
        <w:rPr>
          <w:lang w:val="es-ES"/>
        </w:rPr>
      </w:pPr>
    </w:p>
    <w:tbl>
      <w:tblPr>
        <w:tblStyle w:val="Tablaconcuadrcula"/>
        <w:tblW w:w="0" w:type="auto"/>
        <w:tblLook w:val="04A0" w:firstRow="1" w:lastRow="0" w:firstColumn="1" w:lastColumn="0" w:noHBand="0" w:noVBand="1"/>
        <w:tblCaption w:val="Información del indicador del OP 01"/>
        <w:tblDescription w:val="Se presenta el indicador, responsable, año de línea base, meta al 2021 y el valor obtenido ese año."/>
      </w:tblPr>
      <w:tblGrid>
        <w:gridCol w:w="3048"/>
        <w:gridCol w:w="1478"/>
        <w:gridCol w:w="1083"/>
        <w:gridCol w:w="1213"/>
        <w:gridCol w:w="839"/>
        <w:gridCol w:w="833"/>
      </w:tblGrid>
      <w:tr w:rsidR="0065237C" w:rsidRPr="00C61545" w14:paraId="516DB2B4" w14:textId="77777777" w:rsidTr="00F64B86">
        <w:trPr>
          <w:tblHeader/>
        </w:trPr>
        <w:tc>
          <w:tcPr>
            <w:tcW w:w="3256" w:type="dxa"/>
            <w:shd w:val="clear" w:color="auto" w:fill="1F3864" w:themeFill="accent1" w:themeFillShade="80"/>
          </w:tcPr>
          <w:bookmarkEnd w:id="23"/>
          <w:p w14:paraId="55343707" w14:textId="77777777" w:rsidR="0065237C" w:rsidRPr="00C61545" w:rsidRDefault="0065237C" w:rsidP="00E74B05">
            <w:pPr>
              <w:spacing w:line="360" w:lineRule="auto"/>
              <w:jc w:val="left"/>
              <w:rPr>
                <w:rFonts w:asciiTheme="minorHAnsi" w:hAnsiTheme="minorHAnsi" w:cstheme="minorHAnsi"/>
                <w:b/>
                <w:bCs/>
                <w:color w:val="FFFFFF" w:themeColor="background1"/>
                <w:sz w:val="24"/>
                <w:szCs w:val="24"/>
                <w:lang w:val="es-ES"/>
              </w:rPr>
            </w:pPr>
            <w:r w:rsidRPr="00C61545">
              <w:rPr>
                <w:rFonts w:asciiTheme="minorHAnsi" w:hAnsiTheme="minorHAnsi" w:cstheme="minorHAnsi"/>
                <w:b/>
                <w:bCs/>
                <w:color w:val="FFFFFF" w:themeColor="background1"/>
                <w:sz w:val="24"/>
                <w:szCs w:val="24"/>
                <w:lang w:val="es-ES"/>
              </w:rPr>
              <w:t>Indicador</w:t>
            </w:r>
          </w:p>
        </w:tc>
        <w:tc>
          <w:tcPr>
            <w:tcW w:w="1134" w:type="dxa"/>
            <w:shd w:val="clear" w:color="auto" w:fill="1F3864" w:themeFill="accent1" w:themeFillShade="80"/>
          </w:tcPr>
          <w:p w14:paraId="4F2FE953" w14:textId="77777777" w:rsidR="0065237C" w:rsidRPr="00C61545" w:rsidRDefault="0065237C" w:rsidP="00E74B05">
            <w:pPr>
              <w:spacing w:line="360" w:lineRule="auto"/>
              <w:jc w:val="left"/>
              <w:rPr>
                <w:rFonts w:asciiTheme="minorHAnsi" w:hAnsiTheme="minorHAnsi" w:cstheme="minorHAnsi"/>
                <w:b/>
                <w:bCs/>
                <w:color w:val="FFFFFF" w:themeColor="background1"/>
                <w:sz w:val="24"/>
                <w:szCs w:val="24"/>
                <w:lang w:val="es-ES"/>
              </w:rPr>
            </w:pPr>
            <w:r w:rsidRPr="00C61545">
              <w:rPr>
                <w:rFonts w:asciiTheme="minorHAnsi" w:hAnsiTheme="minorHAnsi" w:cstheme="minorHAnsi"/>
                <w:b/>
                <w:bCs/>
                <w:color w:val="FFFFFF" w:themeColor="background1"/>
                <w:sz w:val="24"/>
                <w:szCs w:val="24"/>
                <w:lang w:val="es-ES"/>
              </w:rPr>
              <w:t>Responsable</w:t>
            </w:r>
          </w:p>
        </w:tc>
        <w:tc>
          <w:tcPr>
            <w:tcW w:w="1134" w:type="dxa"/>
            <w:shd w:val="clear" w:color="auto" w:fill="1F3864" w:themeFill="accent1" w:themeFillShade="80"/>
          </w:tcPr>
          <w:p w14:paraId="7C16F090" w14:textId="77777777" w:rsidR="0065237C" w:rsidRPr="00C61545" w:rsidRDefault="0065237C" w:rsidP="00E74B05">
            <w:pPr>
              <w:spacing w:line="360" w:lineRule="auto"/>
              <w:jc w:val="left"/>
              <w:rPr>
                <w:rFonts w:asciiTheme="minorHAnsi" w:hAnsiTheme="minorHAnsi" w:cstheme="minorHAnsi"/>
                <w:b/>
                <w:bCs/>
                <w:color w:val="FFFFFF" w:themeColor="background1"/>
                <w:sz w:val="24"/>
                <w:szCs w:val="24"/>
                <w:lang w:val="es-ES"/>
              </w:rPr>
            </w:pPr>
            <w:r w:rsidRPr="00C61545">
              <w:rPr>
                <w:rFonts w:asciiTheme="minorHAnsi" w:hAnsiTheme="minorHAnsi" w:cstheme="minorHAnsi"/>
                <w:b/>
                <w:bCs/>
                <w:color w:val="FFFFFF" w:themeColor="background1"/>
                <w:sz w:val="24"/>
                <w:szCs w:val="24"/>
                <w:lang w:val="es-ES"/>
              </w:rPr>
              <w:t>Año de línea base</w:t>
            </w:r>
          </w:p>
        </w:tc>
        <w:tc>
          <w:tcPr>
            <w:tcW w:w="1275" w:type="dxa"/>
            <w:shd w:val="clear" w:color="auto" w:fill="1F3864" w:themeFill="accent1" w:themeFillShade="80"/>
          </w:tcPr>
          <w:p w14:paraId="1717B53B" w14:textId="77777777" w:rsidR="0065237C" w:rsidRPr="00C61545" w:rsidRDefault="0065237C" w:rsidP="00E74B05">
            <w:pPr>
              <w:spacing w:line="360" w:lineRule="auto"/>
              <w:jc w:val="left"/>
              <w:rPr>
                <w:rFonts w:asciiTheme="minorHAnsi" w:hAnsiTheme="minorHAnsi" w:cstheme="minorHAnsi"/>
                <w:b/>
                <w:bCs/>
                <w:color w:val="FFFFFF" w:themeColor="background1"/>
                <w:sz w:val="24"/>
                <w:szCs w:val="24"/>
                <w:lang w:val="es-ES"/>
              </w:rPr>
            </w:pPr>
            <w:r w:rsidRPr="00C61545">
              <w:rPr>
                <w:rFonts w:asciiTheme="minorHAnsi" w:hAnsiTheme="minorHAnsi" w:cstheme="minorHAnsi"/>
                <w:b/>
                <w:bCs/>
                <w:color w:val="FFFFFF" w:themeColor="background1"/>
                <w:sz w:val="24"/>
                <w:szCs w:val="24"/>
                <w:lang w:val="es-ES"/>
              </w:rPr>
              <w:t>Valor de línea base</w:t>
            </w:r>
          </w:p>
        </w:tc>
        <w:tc>
          <w:tcPr>
            <w:tcW w:w="851" w:type="dxa"/>
            <w:shd w:val="clear" w:color="auto" w:fill="1F3864" w:themeFill="accent1" w:themeFillShade="80"/>
          </w:tcPr>
          <w:p w14:paraId="03906816" w14:textId="77777777" w:rsidR="0065237C" w:rsidRPr="00C61545" w:rsidRDefault="0065237C" w:rsidP="00E74B05">
            <w:pPr>
              <w:spacing w:line="360" w:lineRule="auto"/>
              <w:jc w:val="left"/>
              <w:rPr>
                <w:rFonts w:asciiTheme="minorHAnsi" w:hAnsiTheme="minorHAnsi" w:cstheme="minorHAnsi"/>
                <w:b/>
                <w:bCs/>
                <w:color w:val="FFFFFF" w:themeColor="background1"/>
                <w:sz w:val="24"/>
                <w:szCs w:val="24"/>
                <w:lang w:val="es-ES"/>
              </w:rPr>
            </w:pPr>
            <w:r w:rsidRPr="00C61545">
              <w:rPr>
                <w:rFonts w:asciiTheme="minorHAnsi" w:hAnsiTheme="minorHAnsi" w:cstheme="minorHAnsi"/>
                <w:b/>
                <w:bCs/>
                <w:color w:val="FFFFFF" w:themeColor="background1"/>
                <w:sz w:val="24"/>
                <w:szCs w:val="24"/>
                <w:lang w:val="es-ES"/>
              </w:rPr>
              <w:t>Meta 2021</w:t>
            </w:r>
          </w:p>
        </w:tc>
        <w:tc>
          <w:tcPr>
            <w:tcW w:w="844" w:type="dxa"/>
            <w:shd w:val="clear" w:color="auto" w:fill="1F3864" w:themeFill="accent1" w:themeFillShade="80"/>
          </w:tcPr>
          <w:p w14:paraId="55F5CAB0" w14:textId="77777777" w:rsidR="0065237C" w:rsidRPr="00C61545" w:rsidRDefault="0065237C" w:rsidP="00E74B05">
            <w:pPr>
              <w:spacing w:line="360" w:lineRule="auto"/>
              <w:jc w:val="left"/>
              <w:rPr>
                <w:rFonts w:asciiTheme="minorHAnsi" w:hAnsiTheme="minorHAnsi" w:cstheme="minorHAnsi"/>
                <w:b/>
                <w:bCs/>
                <w:color w:val="FFFFFF" w:themeColor="background1"/>
                <w:sz w:val="24"/>
                <w:szCs w:val="24"/>
                <w:lang w:val="es-ES"/>
              </w:rPr>
            </w:pPr>
            <w:r w:rsidRPr="00C61545">
              <w:rPr>
                <w:rFonts w:asciiTheme="minorHAnsi" w:hAnsiTheme="minorHAnsi" w:cstheme="minorHAnsi"/>
                <w:b/>
                <w:bCs/>
                <w:color w:val="FFFFFF" w:themeColor="background1"/>
                <w:sz w:val="24"/>
                <w:szCs w:val="24"/>
                <w:lang w:val="es-ES"/>
              </w:rPr>
              <w:t>Valor al 2021</w:t>
            </w:r>
          </w:p>
        </w:tc>
      </w:tr>
      <w:tr w:rsidR="0065237C" w:rsidRPr="00C61545" w14:paraId="5CDDE791" w14:textId="77777777" w:rsidTr="00F64B86">
        <w:tc>
          <w:tcPr>
            <w:tcW w:w="3256" w:type="dxa"/>
          </w:tcPr>
          <w:p w14:paraId="786D8B63" w14:textId="02067B73" w:rsidR="0065237C" w:rsidRPr="0065237C" w:rsidRDefault="0065237C" w:rsidP="00E74B05">
            <w:pPr>
              <w:spacing w:line="360" w:lineRule="auto"/>
              <w:jc w:val="left"/>
              <w:rPr>
                <w:rFonts w:asciiTheme="minorHAnsi" w:hAnsiTheme="minorHAnsi" w:cstheme="minorHAnsi"/>
                <w:sz w:val="24"/>
                <w:szCs w:val="24"/>
                <w:lang w:val="es-ES"/>
              </w:rPr>
            </w:pPr>
            <w:r w:rsidRPr="0065237C">
              <w:rPr>
                <w:rFonts w:asciiTheme="minorHAnsi" w:hAnsiTheme="minorHAnsi" w:cstheme="minorHAnsi"/>
              </w:rPr>
              <w:t xml:space="preserve">Porcentaje de personas con discapacidad que declaran haber sufrido algún tipo de discriminación en los últimos 12 </w:t>
            </w:r>
            <w:r w:rsidR="00F64B86" w:rsidRPr="0065237C">
              <w:rPr>
                <w:rFonts w:asciiTheme="minorHAnsi" w:hAnsiTheme="minorHAnsi" w:cstheme="minorHAnsi"/>
              </w:rPr>
              <w:t>meses.</w:t>
            </w:r>
          </w:p>
        </w:tc>
        <w:tc>
          <w:tcPr>
            <w:tcW w:w="1134" w:type="dxa"/>
          </w:tcPr>
          <w:p w14:paraId="1D8959AA" w14:textId="4140F8B5" w:rsidR="0065237C" w:rsidRPr="0065237C" w:rsidRDefault="0065237C" w:rsidP="00E74B05">
            <w:pPr>
              <w:spacing w:line="360" w:lineRule="auto"/>
              <w:jc w:val="left"/>
              <w:rPr>
                <w:rFonts w:asciiTheme="minorHAnsi" w:hAnsiTheme="minorHAnsi" w:cstheme="minorHAnsi"/>
                <w:sz w:val="24"/>
                <w:szCs w:val="24"/>
                <w:lang w:val="es-ES"/>
              </w:rPr>
            </w:pPr>
            <w:r w:rsidRPr="0065237C">
              <w:rPr>
                <w:rFonts w:asciiTheme="minorHAnsi" w:hAnsiTheme="minorHAnsi" w:cstheme="minorHAnsi"/>
              </w:rPr>
              <w:t>Dirección de Políticas en Discapacidad - CONADIS</w:t>
            </w:r>
          </w:p>
        </w:tc>
        <w:tc>
          <w:tcPr>
            <w:tcW w:w="1134" w:type="dxa"/>
          </w:tcPr>
          <w:p w14:paraId="39419C9C" w14:textId="2318A1A0" w:rsidR="0065237C" w:rsidRPr="0065237C" w:rsidRDefault="0065237C" w:rsidP="00E74B05">
            <w:pPr>
              <w:spacing w:line="360" w:lineRule="auto"/>
              <w:jc w:val="left"/>
              <w:rPr>
                <w:rFonts w:asciiTheme="minorHAnsi" w:hAnsiTheme="minorHAnsi" w:cstheme="minorHAnsi"/>
                <w:sz w:val="24"/>
                <w:szCs w:val="24"/>
                <w:lang w:val="es-ES"/>
              </w:rPr>
            </w:pPr>
            <w:r w:rsidRPr="0065237C">
              <w:rPr>
                <w:rFonts w:asciiTheme="minorHAnsi" w:hAnsiTheme="minorHAnsi" w:cstheme="minorHAnsi"/>
              </w:rPr>
              <w:t>2019</w:t>
            </w:r>
          </w:p>
        </w:tc>
        <w:tc>
          <w:tcPr>
            <w:tcW w:w="1275" w:type="dxa"/>
          </w:tcPr>
          <w:p w14:paraId="2521DBF3" w14:textId="47E78A21" w:rsidR="0065237C" w:rsidRPr="0065237C" w:rsidRDefault="0065237C" w:rsidP="00E74B05">
            <w:pPr>
              <w:spacing w:line="360" w:lineRule="auto"/>
              <w:jc w:val="left"/>
              <w:rPr>
                <w:rFonts w:asciiTheme="minorHAnsi" w:hAnsiTheme="minorHAnsi" w:cstheme="minorHAnsi"/>
                <w:sz w:val="24"/>
                <w:szCs w:val="24"/>
                <w:lang w:val="es-ES"/>
              </w:rPr>
            </w:pPr>
            <w:r w:rsidRPr="0065237C">
              <w:rPr>
                <w:rFonts w:asciiTheme="minorHAnsi" w:hAnsiTheme="minorHAnsi" w:cstheme="minorHAnsi"/>
              </w:rPr>
              <w:t>16.5</w:t>
            </w:r>
          </w:p>
        </w:tc>
        <w:tc>
          <w:tcPr>
            <w:tcW w:w="851" w:type="dxa"/>
          </w:tcPr>
          <w:p w14:paraId="1EFFB380" w14:textId="734CE5D7" w:rsidR="0065237C" w:rsidRPr="0065237C" w:rsidRDefault="0065237C" w:rsidP="00E74B05">
            <w:pPr>
              <w:spacing w:line="360" w:lineRule="auto"/>
              <w:jc w:val="left"/>
              <w:rPr>
                <w:rFonts w:asciiTheme="minorHAnsi" w:hAnsiTheme="minorHAnsi" w:cstheme="minorHAnsi"/>
                <w:sz w:val="24"/>
                <w:szCs w:val="24"/>
                <w:lang w:val="es-ES"/>
              </w:rPr>
            </w:pPr>
            <w:r w:rsidRPr="0065237C">
              <w:rPr>
                <w:rFonts w:asciiTheme="minorHAnsi" w:hAnsiTheme="minorHAnsi" w:cstheme="minorHAnsi"/>
              </w:rPr>
              <w:t>16.6</w:t>
            </w:r>
          </w:p>
        </w:tc>
        <w:tc>
          <w:tcPr>
            <w:tcW w:w="844" w:type="dxa"/>
          </w:tcPr>
          <w:p w14:paraId="5295EE25" w14:textId="553610D3" w:rsidR="0065237C" w:rsidRPr="0065237C" w:rsidRDefault="0065237C" w:rsidP="00E74B05">
            <w:pPr>
              <w:spacing w:line="360" w:lineRule="auto"/>
              <w:jc w:val="left"/>
              <w:rPr>
                <w:rFonts w:asciiTheme="minorHAnsi" w:hAnsiTheme="minorHAnsi" w:cstheme="minorHAnsi"/>
                <w:sz w:val="24"/>
                <w:szCs w:val="24"/>
                <w:lang w:val="es-ES"/>
              </w:rPr>
            </w:pPr>
            <w:r w:rsidRPr="0065237C">
              <w:rPr>
                <w:rFonts w:asciiTheme="minorHAnsi" w:hAnsiTheme="minorHAnsi" w:cstheme="minorHAnsi"/>
              </w:rPr>
              <w:t>16.4</w:t>
            </w:r>
          </w:p>
        </w:tc>
      </w:tr>
    </w:tbl>
    <w:p w14:paraId="5955140F" w14:textId="77777777" w:rsidR="0065237C" w:rsidRDefault="0065237C" w:rsidP="00E74B05">
      <w:pPr>
        <w:spacing w:line="360" w:lineRule="auto"/>
        <w:jc w:val="left"/>
        <w:rPr>
          <w:rFonts w:asciiTheme="minorHAnsi" w:hAnsiTheme="minorHAnsi" w:cstheme="minorHAnsi"/>
          <w:b/>
          <w:bCs/>
          <w:sz w:val="24"/>
          <w:szCs w:val="24"/>
          <w:lang w:val="es-ES"/>
        </w:rPr>
      </w:pPr>
    </w:p>
    <w:p w14:paraId="7A8367D3" w14:textId="77777777" w:rsidR="00DD3902" w:rsidRPr="00DD3902" w:rsidRDefault="00DD3902" w:rsidP="00E74B05">
      <w:pPr>
        <w:spacing w:line="360" w:lineRule="auto"/>
        <w:jc w:val="left"/>
        <w:rPr>
          <w:rFonts w:asciiTheme="minorHAnsi" w:hAnsiTheme="minorHAnsi" w:cstheme="minorHAnsi"/>
          <w:sz w:val="24"/>
          <w:szCs w:val="24"/>
          <w:lang w:val="es-ES"/>
        </w:rPr>
      </w:pPr>
      <w:r w:rsidRPr="00DD3902">
        <w:rPr>
          <w:rFonts w:asciiTheme="minorHAnsi" w:hAnsiTheme="minorHAnsi" w:cstheme="minorHAnsi"/>
          <w:sz w:val="24"/>
          <w:szCs w:val="24"/>
          <w:lang w:val="es-ES"/>
        </w:rPr>
        <w:t xml:space="preserve">El total de personas con discapacidad que declaró haber sufrido algún tipo de discriminación en el 2021 fue de un total de 188 254 (42.3% hombres y 57.7% mujeres). </w:t>
      </w:r>
    </w:p>
    <w:p w14:paraId="1E32F52D" w14:textId="77777777" w:rsidR="00DD3902" w:rsidRPr="00DD3902" w:rsidRDefault="00DD3902" w:rsidP="00E74B05">
      <w:pPr>
        <w:spacing w:after="0" w:line="360" w:lineRule="auto"/>
        <w:jc w:val="left"/>
        <w:rPr>
          <w:rFonts w:asciiTheme="minorHAnsi" w:hAnsiTheme="minorHAnsi" w:cstheme="minorHAnsi"/>
          <w:sz w:val="24"/>
          <w:szCs w:val="24"/>
          <w:lang w:val="es-ES"/>
        </w:rPr>
      </w:pPr>
    </w:p>
    <w:p w14:paraId="2032DAC8" w14:textId="23F48C00" w:rsidR="00DD3902" w:rsidRDefault="00DD3902" w:rsidP="00E74B05">
      <w:pPr>
        <w:spacing w:line="360" w:lineRule="auto"/>
        <w:jc w:val="left"/>
        <w:rPr>
          <w:rFonts w:asciiTheme="minorHAnsi" w:hAnsiTheme="minorHAnsi" w:cstheme="minorHAnsi"/>
          <w:sz w:val="24"/>
          <w:szCs w:val="24"/>
          <w:lang w:val="es-ES"/>
        </w:rPr>
      </w:pPr>
      <w:r w:rsidRPr="00DD3902">
        <w:rPr>
          <w:rFonts w:asciiTheme="minorHAnsi" w:hAnsiTheme="minorHAnsi" w:cstheme="minorHAnsi"/>
          <w:sz w:val="24"/>
          <w:szCs w:val="24"/>
          <w:lang w:val="es-ES"/>
        </w:rPr>
        <w:t xml:space="preserve">A nivel nacional </w:t>
      </w:r>
      <w:r w:rsidRPr="006937A7">
        <w:rPr>
          <w:rFonts w:asciiTheme="minorHAnsi" w:hAnsiTheme="minorHAnsi" w:cstheme="minorHAnsi"/>
          <w:b/>
          <w:bCs/>
          <w:sz w:val="24"/>
          <w:szCs w:val="24"/>
          <w:lang w:val="es-ES"/>
        </w:rPr>
        <w:t>no se logró superar la meta para el 2021</w:t>
      </w:r>
      <w:r w:rsidRPr="00DD3902">
        <w:rPr>
          <w:rFonts w:asciiTheme="minorHAnsi" w:hAnsiTheme="minorHAnsi" w:cstheme="minorHAnsi"/>
          <w:sz w:val="24"/>
          <w:szCs w:val="24"/>
          <w:lang w:val="es-ES"/>
        </w:rPr>
        <w:t xml:space="preserve"> debido a que el porcentaje de personas con discapacidad declaró haber sufrido estos hechos fue del 16.4%, lo cual representa un avance del 101.0% con respecto a la meta programada para el año 2021: 16.6% (debajo en 0.2 </w:t>
      </w:r>
      <w:proofErr w:type="spellStart"/>
      <w:r w:rsidRPr="00DD3902">
        <w:rPr>
          <w:rFonts w:asciiTheme="minorHAnsi" w:hAnsiTheme="minorHAnsi" w:cstheme="minorHAnsi"/>
          <w:sz w:val="24"/>
          <w:szCs w:val="24"/>
          <w:lang w:val="es-ES"/>
        </w:rPr>
        <w:t>pp</w:t>
      </w:r>
      <w:proofErr w:type="spellEnd"/>
      <w:r w:rsidRPr="00DD3902">
        <w:rPr>
          <w:rFonts w:asciiTheme="minorHAnsi" w:hAnsiTheme="minorHAnsi" w:cstheme="minorHAnsi"/>
          <w:sz w:val="24"/>
          <w:szCs w:val="24"/>
          <w:lang w:val="es-ES"/>
        </w:rPr>
        <w:t>).</w:t>
      </w:r>
    </w:p>
    <w:p w14:paraId="12463AF5" w14:textId="77777777" w:rsidR="006937A7" w:rsidRDefault="006937A7" w:rsidP="00E74B05">
      <w:pPr>
        <w:spacing w:after="0" w:line="360" w:lineRule="auto"/>
        <w:jc w:val="left"/>
        <w:rPr>
          <w:rFonts w:asciiTheme="minorHAnsi" w:hAnsiTheme="minorHAnsi" w:cstheme="minorHAnsi"/>
          <w:sz w:val="24"/>
          <w:szCs w:val="24"/>
          <w:lang w:val="es-ES"/>
        </w:rPr>
      </w:pPr>
    </w:p>
    <w:p w14:paraId="72390D57" w14:textId="0DF5E3C4" w:rsidR="006937A7" w:rsidRDefault="006937A7" w:rsidP="00E74B05">
      <w:pPr>
        <w:spacing w:line="360" w:lineRule="auto"/>
        <w:jc w:val="left"/>
        <w:rPr>
          <w:rFonts w:asciiTheme="minorHAnsi" w:hAnsiTheme="minorHAnsi" w:cstheme="minorHAnsi"/>
          <w:sz w:val="24"/>
          <w:szCs w:val="24"/>
          <w:lang w:val="es-ES"/>
        </w:rPr>
      </w:pPr>
      <w:r w:rsidRPr="006937A7">
        <w:rPr>
          <w:rFonts w:asciiTheme="minorHAnsi" w:hAnsiTheme="minorHAnsi" w:cstheme="minorHAnsi"/>
          <w:sz w:val="24"/>
          <w:szCs w:val="24"/>
          <w:lang w:val="es-ES"/>
        </w:rPr>
        <w:t xml:space="preserve">De manera desagregada, a nivel de departamental, Pasco, Puno y Arequipa son las regiones con mayor porcentaje de personas con discapacidad que sufrieron estos </w:t>
      </w:r>
      <w:r w:rsidRPr="006937A7">
        <w:rPr>
          <w:rFonts w:asciiTheme="minorHAnsi" w:hAnsiTheme="minorHAnsi" w:cstheme="minorHAnsi"/>
          <w:sz w:val="24"/>
          <w:szCs w:val="24"/>
          <w:lang w:val="es-ES"/>
        </w:rPr>
        <w:lastRenderedPageBreak/>
        <w:t>hechos en el año 2021 (55.0%, 31.0% y 29.7%, respectivamente), mientras que Apurímac, Ica y Huánuco son aquellas que tienen un menor porcentaje en el año 2021 (1.0%, 2.1% y 3.6%, respectivamente).</w:t>
      </w:r>
    </w:p>
    <w:p w14:paraId="07FE3D29" w14:textId="25A0AAAD" w:rsidR="00D6569C" w:rsidRDefault="00D6569C" w:rsidP="00E74B05">
      <w:pPr>
        <w:spacing w:line="360" w:lineRule="auto"/>
        <w:rPr>
          <w:rFonts w:asciiTheme="minorHAnsi" w:hAnsiTheme="minorHAnsi" w:cstheme="minorHAnsi"/>
          <w:b/>
          <w:bCs/>
          <w:sz w:val="24"/>
          <w:szCs w:val="24"/>
          <w:lang w:val="es-ES"/>
        </w:rPr>
      </w:pPr>
      <w:r>
        <w:rPr>
          <w:rFonts w:asciiTheme="minorHAnsi" w:hAnsiTheme="minorHAnsi" w:cstheme="minorHAnsi"/>
          <w:b/>
          <w:bCs/>
          <w:sz w:val="24"/>
          <w:szCs w:val="24"/>
          <w:lang w:val="es-ES"/>
        </w:rPr>
        <w:t>Servicios OP.05</w:t>
      </w:r>
    </w:p>
    <w:p w14:paraId="568A634C" w14:textId="77777777" w:rsidR="00D6569C" w:rsidRPr="00D6569C" w:rsidRDefault="00D6569C" w:rsidP="00E74B05">
      <w:pPr>
        <w:numPr>
          <w:ilvl w:val="0"/>
          <w:numId w:val="12"/>
        </w:numPr>
        <w:spacing w:line="360" w:lineRule="auto"/>
        <w:rPr>
          <w:rFonts w:asciiTheme="minorHAnsi" w:hAnsiTheme="minorHAnsi" w:cstheme="minorHAnsi"/>
          <w:sz w:val="24"/>
          <w:szCs w:val="24"/>
          <w:lang w:val="es-ES"/>
        </w:rPr>
      </w:pPr>
      <w:r w:rsidRPr="00D6569C">
        <w:rPr>
          <w:rFonts w:asciiTheme="minorHAnsi" w:hAnsiTheme="minorHAnsi" w:cstheme="minorHAnsi"/>
          <w:sz w:val="24"/>
          <w:szCs w:val="24"/>
          <w:lang w:val="es-ES"/>
        </w:rPr>
        <w:t>L.04.01: Desarrollar servicios educativos pertinentes, diversos e inclusivos que garanticen el acceso, permanencia, logros de aprendizaje y egreso de las personas con discapacidad.</w:t>
      </w:r>
    </w:p>
    <w:p w14:paraId="1610350D" w14:textId="5A8A3D9D" w:rsidR="00D6569C" w:rsidRPr="00FD5881" w:rsidRDefault="00D6569C" w:rsidP="00E74B05">
      <w:pPr>
        <w:numPr>
          <w:ilvl w:val="0"/>
          <w:numId w:val="12"/>
        </w:numPr>
        <w:spacing w:line="360" w:lineRule="auto"/>
        <w:rPr>
          <w:rFonts w:asciiTheme="minorHAnsi" w:hAnsiTheme="minorHAnsi" w:cstheme="minorHAnsi"/>
          <w:sz w:val="24"/>
          <w:szCs w:val="24"/>
          <w:lang w:val="es-ES"/>
        </w:rPr>
      </w:pPr>
      <w:r w:rsidRPr="00FD5881">
        <w:rPr>
          <w:rFonts w:asciiTheme="minorHAnsi" w:hAnsiTheme="minorHAnsi" w:cstheme="minorHAnsi"/>
          <w:sz w:val="24"/>
          <w:szCs w:val="24"/>
          <w:lang w:val="es-ES"/>
        </w:rPr>
        <w:t>SS.0</w:t>
      </w:r>
      <w:r w:rsidR="00FD5881" w:rsidRPr="00FD5881">
        <w:rPr>
          <w:rFonts w:asciiTheme="minorHAnsi" w:hAnsiTheme="minorHAnsi" w:cstheme="minorHAnsi"/>
          <w:sz w:val="24"/>
          <w:szCs w:val="24"/>
          <w:lang w:val="es-ES"/>
        </w:rPr>
        <w:t>5</w:t>
      </w:r>
      <w:r w:rsidRPr="00FD5881">
        <w:rPr>
          <w:rFonts w:asciiTheme="minorHAnsi" w:hAnsiTheme="minorHAnsi" w:cstheme="minorHAnsi"/>
          <w:sz w:val="24"/>
          <w:szCs w:val="24"/>
          <w:lang w:val="es-ES"/>
        </w:rPr>
        <w:t>.01.0</w:t>
      </w:r>
      <w:r w:rsidR="00FD5881" w:rsidRPr="00FD5881">
        <w:rPr>
          <w:rFonts w:asciiTheme="minorHAnsi" w:hAnsiTheme="minorHAnsi" w:cstheme="minorHAnsi"/>
          <w:sz w:val="24"/>
          <w:szCs w:val="24"/>
          <w:lang w:val="es-ES"/>
        </w:rPr>
        <w:t>1</w:t>
      </w:r>
      <w:r w:rsidRPr="00FD5881">
        <w:rPr>
          <w:rFonts w:asciiTheme="minorHAnsi" w:hAnsiTheme="minorHAnsi" w:cstheme="minorHAnsi"/>
          <w:sz w:val="24"/>
          <w:szCs w:val="24"/>
          <w:lang w:val="es-ES"/>
        </w:rPr>
        <w:t xml:space="preserve">: </w:t>
      </w:r>
      <w:r w:rsidR="00FD5881" w:rsidRPr="00FD5881">
        <w:rPr>
          <w:rFonts w:asciiTheme="minorHAnsi" w:hAnsiTheme="minorHAnsi" w:cstheme="minorHAnsi"/>
          <w:sz w:val="24"/>
          <w:szCs w:val="24"/>
          <w:lang w:val="es-ES"/>
        </w:rPr>
        <w:t>Atención integral en los Centros de Emergencia Mujer a las personas con discapacidad afectadas por hechos de violencia.</w:t>
      </w:r>
    </w:p>
    <w:tbl>
      <w:tblPr>
        <w:tblStyle w:val="Tablaconcuadrcula"/>
        <w:tblW w:w="0" w:type="auto"/>
        <w:tblLook w:val="04A0" w:firstRow="1" w:lastRow="0" w:firstColumn="1" w:lastColumn="0" w:noHBand="0" w:noVBand="1"/>
        <w:tblCaption w:val="Indicador del servicio de Atención integral en los Centros de Emergencia Mujer a las personas con discapacidad afectadas por hechos de violencia"/>
        <w:tblDescription w:val="Se presenta el indicador, responsable, año de línea base, meta al 2021 y el valor obtenido ese año."/>
      </w:tblPr>
      <w:tblGrid>
        <w:gridCol w:w="2122"/>
        <w:gridCol w:w="2498"/>
        <w:gridCol w:w="1111"/>
        <w:gridCol w:w="1124"/>
        <w:gridCol w:w="822"/>
        <w:gridCol w:w="817"/>
      </w:tblGrid>
      <w:tr w:rsidR="00D6569C" w:rsidRPr="00D6569C" w14:paraId="26771EF8" w14:textId="77777777" w:rsidTr="00A750D6">
        <w:trPr>
          <w:tblHeader/>
        </w:trPr>
        <w:tc>
          <w:tcPr>
            <w:tcW w:w="2122" w:type="dxa"/>
            <w:shd w:val="clear" w:color="auto" w:fill="1F3864" w:themeFill="accent1" w:themeFillShade="80"/>
          </w:tcPr>
          <w:p w14:paraId="06CFF06B" w14:textId="77777777" w:rsidR="00D6569C" w:rsidRPr="00D6569C" w:rsidRDefault="00D6569C"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Indicador</w:t>
            </w:r>
          </w:p>
        </w:tc>
        <w:tc>
          <w:tcPr>
            <w:tcW w:w="2498" w:type="dxa"/>
            <w:shd w:val="clear" w:color="auto" w:fill="1F3864" w:themeFill="accent1" w:themeFillShade="80"/>
          </w:tcPr>
          <w:p w14:paraId="7246F14A" w14:textId="77777777" w:rsidR="00D6569C" w:rsidRPr="00D6569C" w:rsidRDefault="00D6569C"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Responsable</w:t>
            </w:r>
          </w:p>
        </w:tc>
        <w:tc>
          <w:tcPr>
            <w:tcW w:w="1111" w:type="dxa"/>
            <w:shd w:val="clear" w:color="auto" w:fill="1F3864" w:themeFill="accent1" w:themeFillShade="80"/>
          </w:tcPr>
          <w:p w14:paraId="26A39B78" w14:textId="77777777" w:rsidR="00D6569C" w:rsidRPr="00D6569C" w:rsidRDefault="00D6569C"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Año de línea base</w:t>
            </w:r>
          </w:p>
        </w:tc>
        <w:tc>
          <w:tcPr>
            <w:tcW w:w="1124" w:type="dxa"/>
            <w:shd w:val="clear" w:color="auto" w:fill="1F3864" w:themeFill="accent1" w:themeFillShade="80"/>
          </w:tcPr>
          <w:p w14:paraId="6D902089" w14:textId="77777777" w:rsidR="00D6569C" w:rsidRPr="00D6569C" w:rsidRDefault="00D6569C"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Valor de línea base</w:t>
            </w:r>
          </w:p>
        </w:tc>
        <w:tc>
          <w:tcPr>
            <w:tcW w:w="822" w:type="dxa"/>
            <w:shd w:val="clear" w:color="auto" w:fill="1F3864" w:themeFill="accent1" w:themeFillShade="80"/>
          </w:tcPr>
          <w:p w14:paraId="4D3D0EB8" w14:textId="77777777" w:rsidR="00D6569C" w:rsidRPr="00D6569C" w:rsidRDefault="00D6569C"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Meta 2021</w:t>
            </w:r>
          </w:p>
        </w:tc>
        <w:tc>
          <w:tcPr>
            <w:tcW w:w="817" w:type="dxa"/>
            <w:shd w:val="clear" w:color="auto" w:fill="1F3864" w:themeFill="accent1" w:themeFillShade="80"/>
          </w:tcPr>
          <w:p w14:paraId="3A6A98DD" w14:textId="77777777" w:rsidR="00D6569C" w:rsidRPr="00D6569C" w:rsidRDefault="00D6569C"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Valor al 2021</w:t>
            </w:r>
          </w:p>
        </w:tc>
      </w:tr>
      <w:tr w:rsidR="00B917DE" w:rsidRPr="00D6569C" w14:paraId="461E0ABC" w14:textId="77777777" w:rsidTr="00A750D6">
        <w:tc>
          <w:tcPr>
            <w:tcW w:w="2122" w:type="dxa"/>
          </w:tcPr>
          <w:p w14:paraId="42EBCAEA" w14:textId="5B445F0B" w:rsidR="00B917DE" w:rsidRPr="00D6569C" w:rsidRDefault="00B917DE" w:rsidP="00E74B05">
            <w:pPr>
              <w:spacing w:line="360" w:lineRule="auto"/>
              <w:rPr>
                <w:rFonts w:asciiTheme="minorHAnsi" w:hAnsiTheme="minorHAnsi" w:cstheme="minorHAnsi"/>
                <w:sz w:val="24"/>
                <w:szCs w:val="24"/>
                <w:lang w:val="es-ES"/>
              </w:rPr>
            </w:pPr>
            <w:r w:rsidRPr="00B917DE">
              <w:rPr>
                <w:rFonts w:asciiTheme="minorHAnsi" w:hAnsiTheme="minorHAnsi" w:cstheme="minorHAnsi"/>
                <w:sz w:val="24"/>
                <w:szCs w:val="24"/>
                <w:lang w:val="es-ES"/>
              </w:rPr>
              <w:t>Porcentaje de casos de personas con discapacidad que retornan al CEM por un nuevo hecho de violencia.</w:t>
            </w:r>
          </w:p>
        </w:tc>
        <w:tc>
          <w:tcPr>
            <w:tcW w:w="2498" w:type="dxa"/>
          </w:tcPr>
          <w:p w14:paraId="6AD43D09" w14:textId="1B13D24B" w:rsidR="00B917DE" w:rsidRPr="00D6569C" w:rsidRDefault="00B917DE" w:rsidP="00E74B05">
            <w:pPr>
              <w:spacing w:line="360" w:lineRule="auto"/>
              <w:rPr>
                <w:rFonts w:asciiTheme="minorHAnsi" w:hAnsiTheme="minorHAnsi" w:cstheme="minorHAnsi"/>
                <w:sz w:val="24"/>
                <w:szCs w:val="24"/>
                <w:lang w:val="es-ES"/>
              </w:rPr>
            </w:pPr>
            <w:r w:rsidRPr="00B917DE">
              <w:rPr>
                <w:rFonts w:asciiTheme="minorHAnsi" w:hAnsiTheme="minorHAnsi" w:cstheme="minorHAnsi"/>
                <w:sz w:val="24"/>
                <w:szCs w:val="24"/>
                <w:lang w:val="es-ES"/>
              </w:rPr>
              <w:t>Unidad de Planeamiento, Presupuesto y Modernización – Sub Unidad de Información, Seguimiento, Evaluación y Gestión del Conocimiento – AURORA.</w:t>
            </w:r>
          </w:p>
        </w:tc>
        <w:tc>
          <w:tcPr>
            <w:tcW w:w="1111" w:type="dxa"/>
          </w:tcPr>
          <w:p w14:paraId="6B366DCA" w14:textId="17646B38" w:rsidR="00B917DE" w:rsidRPr="00D6569C" w:rsidRDefault="00B917DE" w:rsidP="00E74B05">
            <w:pPr>
              <w:spacing w:line="360" w:lineRule="auto"/>
              <w:rPr>
                <w:rFonts w:asciiTheme="minorHAnsi" w:hAnsiTheme="minorHAnsi" w:cstheme="minorHAnsi"/>
                <w:sz w:val="24"/>
                <w:szCs w:val="24"/>
                <w:lang w:val="es-ES"/>
              </w:rPr>
            </w:pPr>
            <w:r w:rsidRPr="00B917DE">
              <w:rPr>
                <w:rFonts w:asciiTheme="minorHAnsi" w:hAnsiTheme="minorHAnsi" w:cstheme="minorHAnsi"/>
                <w:sz w:val="24"/>
                <w:szCs w:val="24"/>
                <w:lang w:val="es-ES"/>
              </w:rPr>
              <w:t>2020</w:t>
            </w:r>
          </w:p>
        </w:tc>
        <w:tc>
          <w:tcPr>
            <w:tcW w:w="1124" w:type="dxa"/>
          </w:tcPr>
          <w:p w14:paraId="221ED166" w14:textId="6D553713" w:rsidR="00B917DE" w:rsidRPr="00D6569C" w:rsidRDefault="00B917DE" w:rsidP="00E74B05">
            <w:pPr>
              <w:spacing w:line="360" w:lineRule="auto"/>
              <w:rPr>
                <w:rFonts w:asciiTheme="minorHAnsi" w:hAnsiTheme="minorHAnsi" w:cstheme="minorHAnsi"/>
                <w:sz w:val="24"/>
                <w:szCs w:val="24"/>
                <w:lang w:val="es-ES"/>
              </w:rPr>
            </w:pPr>
            <w:r w:rsidRPr="00B917DE">
              <w:rPr>
                <w:rFonts w:asciiTheme="minorHAnsi" w:hAnsiTheme="minorHAnsi" w:cstheme="minorHAnsi"/>
                <w:sz w:val="24"/>
                <w:szCs w:val="24"/>
                <w:lang w:val="es-ES"/>
              </w:rPr>
              <w:t>29.9</w:t>
            </w:r>
          </w:p>
        </w:tc>
        <w:tc>
          <w:tcPr>
            <w:tcW w:w="822" w:type="dxa"/>
          </w:tcPr>
          <w:p w14:paraId="13540901" w14:textId="10FFA15B" w:rsidR="00B917DE" w:rsidRPr="00D6569C" w:rsidRDefault="00B917DE" w:rsidP="00E74B05">
            <w:pPr>
              <w:spacing w:line="360" w:lineRule="auto"/>
              <w:rPr>
                <w:rFonts w:asciiTheme="minorHAnsi" w:hAnsiTheme="minorHAnsi" w:cstheme="minorHAnsi"/>
                <w:sz w:val="24"/>
                <w:szCs w:val="24"/>
                <w:lang w:val="es-ES"/>
              </w:rPr>
            </w:pPr>
            <w:r w:rsidRPr="00B917DE">
              <w:rPr>
                <w:rFonts w:asciiTheme="minorHAnsi" w:hAnsiTheme="minorHAnsi" w:cstheme="minorHAnsi"/>
                <w:sz w:val="24"/>
                <w:szCs w:val="24"/>
                <w:lang w:val="es-ES"/>
              </w:rPr>
              <w:t>28.9</w:t>
            </w:r>
          </w:p>
        </w:tc>
        <w:tc>
          <w:tcPr>
            <w:tcW w:w="817" w:type="dxa"/>
          </w:tcPr>
          <w:p w14:paraId="19EA21C4" w14:textId="0C4E545C" w:rsidR="00B917DE" w:rsidRPr="00D6569C" w:rsidRDefault="00B917DE" w:rsidP="00E74B05">
            <w:pPr>
              <w:spacing w:line="360" w:lineRule="auto"/>
              <w:rPr>
                <w:rFonts w:asciiTheme="minorHAnsi" w:hAnsiTheme="minorHAnsi" w:cstheme="minorHAnsi"/>
                <w:sz w:val="24"/>
                <w:szCs w:val="24"/>
                <w:lang w:val="es-ES"/>
              </w:rPr>
            </w:pPr>
            <w:r w:rsidRPr="00B917DE">
              <w:rPr>
                <w:rFonts w:asciiTheme="minorHAnsi" w:hAnsiTheme="minorHAnsi" w:cstheme="minorHAnsi"/>
                <w:sz w:val="24"/>
                <w:szCs w:val="24"/>
                <w:lang w:val="es-ES"/>
              </w:rPr>
              <w:t>3.8</w:t>
            </w:r>
          </w:p>
        </w:tc>
      </w:tr>
    </w:tbl>
    <w:p w14:paraId="37D87EA7" w14:textId="77777777" w:rsidR="00D6569C" w:rsidRDefault="00D6569C" w:rsidP="00E74B05">
      <w:pPr>
        <w:spacing w:line="360" w:lineRule="auto"/>
        <w:rPr>
          <w:rFonts w:asciiTheme="minorHAnsi" w:hAnsiTheme="minorHAnsi" w:cstheme="minorHAnsi"/>
          <w:b/>
          <w:bCs/>
          <w:sz w:val="24"/>
          <w:szCs w:val="24"/>
          <w:lang w:val="es-ES"/>
        </w:rPr>
      </w:pPr>
    </w:p>
    <w:p w14:paraId="30D0F2B2" w14:textId="77777777" w:rsidR="00B917DE" w:rsidRPr="00B917DE" w:rsidRDefault="00B917DE" w:rsidP="00E74B05">
      <w:pPr>
        <w:spacing w:line="360" w:lineRule="auto"/>
        <w:jc w:val="left"/>
        <w:rPr>
          <w:rFonts w:asciiTheme="minorHAnsi" w:hAnsiTheme="minorHAnsi" w:cstheme="minorHAnsi"/>
          <w:sz w:val="24"/>
          <w:szCs w:val="24"/>
          <w:lang w:val="es-ES"/>
        </w:rPr>
      </w:pPr>
      <w:r w:rsidRPr="00B917DE">
        <w:rPr>
          <w:rFonts w:asciiTheme="minorHAnsi" w:hAnsiTheme="minorHAnsi" w:cstheme="minorHAnsi"/>
          <w:sz w:val="24"/>
          <w:szCs w:val="24"/>
          <w:lang w:val="es-ES"/>
        </w:rPr>
        <w:t>En el 2021, el número total de casos de personas con discapacidad que retornan al CEM por un nuevo hecho de violencia a nivel nacional asciende a 105 casos (20% hombres y 80% mujeres), mientras que el número total de casos de personas con discapacidad afectadas por hechos de violencia atendidas en los CEM a nivel nacional es de 2761 (27.7% hombres y 72.3% mujeres).</w:t>
      </w:r>
    </w:p>
    <w:p w14:paraId="5AFB705A" w14:textId="77777777" w:rsidR="00B917DE" w:rsidRPr="00B917DE" w:rsidRDefault="00B917DE" w:rsidP="00E74B05">
      <w:pPr>
        <w:spacing w:after="0" w:line="360" w:lineRule="auto"/>
        <w:jc w:val="left"/>
        <w:rPr>
          <w:rFonts w:asciiTheme="minorHAnsi" w:hAnsiTheme="minorHAnsi" w:cstheme="minorHAnsi"/>
          <w:sz w:val="24"/>
          <w:szCs w:val="24"/>
          <w:lang w:val="es-ES"/>
        </w:rPr>
      </w:pPr>
    </w:p>
    <w:p w14:paraId="7B1216CA" w14:textId="77777777" w:rsidR="00B917DE" w:rsidRPr="00B917DE" w:rsidRDefault="00B917DE" w:rsidP="00E74B05">
      <w:pPr>
        <w:spacing w:line="360" w:lineRule="auto"/>
        <w:jc w:val="left"/>
        <w:rPr>
          <w:rFonts w:asciiTheme="minorHAnsi" w:hAnsiTheme="minorHAnsi" w:cstheme="minorHAnsi"/>
          <w:sz w:val="24"/>
          <w:szCs w:val="24"/>
          <w:lang w:val="es-ES"/>
        </w:rPr>
      </w:pPr>
      <w:r w:rsidRPr="00B917DE">
        <w:rPr>
          <w:rFonts w:asciiTheme="minorHAnsi" w:hAnsiTheme="minorHAnsi" w:cstheme="minorHAnsi"/>
          <w:sz w:val="24"/>
          <w:szCs w:val="24"/>
          <w:lang w:val="es-ES"/>
        </w:rPr>
        <w:lastRenderedPageBreak/>
        <w:t xml:space="preserve">A nivel nacional se logró superar la meta para el 2021 debido a que el porcentaje de personas con discapacidad que retornaron al CEM fue de 3.8%. Esto representa un avance del 2610.0% con respecto a la meta programada para este periodo: 28.9% (encima de la meta en 25.1 </w:t>
      </w:r>
      <w:proofErr w:type="spellStart"/>
      <w:r w:rsidRPr="00B917DE">
        <w:rPr>
          <w:rFonts w:asciiTheme="minorHAnsi" w:hAnsiTheme="minorHAnsi" w:cstheme="minorHAnsi"/>
          <w:sz w:val="24"/>
          <w:szCs w:val="24"/>
          <w:lang w:val="es-ES"/>
        </w:rPr>
        <w:t>pp</w:t>
      </w:r>
      <w:proofErr w:type="spellEnd"/>
      <w:r w:rsidRPr="00B917DE">
        <w:rPr>
          <w:rFonts w:asciiTheme="minorHAnsi" w:hAnsiTheme="minorHAnsi" w:cstheme="minorHAnsi"/>
          <w:sz w:val="24"/>
          <w:szCs w:val="24"/>
          <w:lang w:val="es-ES"/>
        </w:rPr>
        <w:t xml:space="preserve">). </w:t>
      </w:r>
    </w:p>
    <w:p w14:paraId="00014B62" w14:textId="77777777" w:rsidR="00B917DE" w:rsidRPr="00B917DE" w:rsidRDefault="00B917DE" w:rsidP="00E74B05">
      <w:pPr>
        <w:spacing w:after="0" w:line="360" w:lineRule="auto"/>
        <w:jc w:val="left"/>
        <w:rPr>
          <w:rFonts w:asciiTheme="minorHAnsi" w:hAnsiTheme="minorHAnsi" w:cstheme="minorHAnsi"/>
          <w:sz w:val="24"/>
          <w:szCs w:val="24"/>
          <w:lang w:val="es-ES"/>
        </w:rPr>
      </w:pPr>
    </w:p>
    <w:p w14:paraId="01900090" w14:textId="4CB595CA" w:rsidR="00B917DE" w:rsidRDefault="00B917DE" w:rsidP="00E74B05">
      <w:pPr>
        <w:spacing w:line="360" w:lineRule="auto"/>
        <w:jc w:val="left"/>
        <w:rPr>
          <w:rFonts w:asciiTheme="minorHAnsi" w:hAnsiTheme="minorHAnsi" w:cstheme="minorHAnsi"/>
          <w:sz w:val="24"/>
          <w:szCs w:val="24"/>
          <w:lang w:val="es-ES"/>
        </w:rPr>
      </w:pPr>
      <w:r w:rsidRPr="00B917DE">
        <w:rPr>
          <w:rFonts w:asciiTheme="minorHAnsi" w:hAnsiTheme="minorHAnsi" w:cstheme="minorHAnsi"/>
          <w:sz w:val="24"/>
          <w:szCs w:val="24"/>
          <w:lang w:val="es-ES"/>
        </w:rPr>
        <w:t>En relación con información departamental: Lima, Cusco y Ancash son aquellas regiones que representan un mayor porcentaje sobre el total de casos de personas con discapacidad que retornan al CEM (17.1%, 13.3% y 9.5% respectivamente).</w:t>
      </w:r>
    </w:p>
    <w:p w14:paraId="054F1956" w14:textId="77777777" w:rsidR="00B917DE" w:rsidRDefault="00B917DE" w:rsidP="00E74B05">
      <w:pPr>
        <w:spacing w:after="0" w:line="360" w:lineRule="auto"/>
        <w:jc w:val="left"/>
        <w:rPr>
          <w:rFonts w:asciiTheme="minorHAnsi" w:hAnsiTheme="minorHAnsi" w:cstheme="minorHAnsi"/>
          <w:sz w:val="24"/>
          <w:szCs w:val="24"/>
          <w:lang w:val="es-ES"/>
        </w:rPr>
      </w:pPr>
    </w:p>
    <w:p w14:paraId="691F8A5B" w14:textId="1ADC0240" w:rsidR="00B917DE" w:rsidRPr="00B917DE" w:rsidRDefault="00B917DE" w:rsidP="00E74B05">
      <w:pPr>
        <w:spacing w:line="360" w:lineRule="auto"/>
        <w:jc w:val="left"/>
        <w:rPr>
          <w:rFonts w:asciiTheme="minorHAnsi" w:hAnsiTheme="minorHAnsi" w:cstheme="minorHAnsi"/>
          <w:sz w:val="24"/>
          <w:szCs w:val="24"/>
          <w:lang w:val="es-ES"/>
        </w:rPr>
      </w:pPr>
      <w:r w:rsidRPr="00B917DE">
        <w:rPr>
          <w:rFonts w:asciiTheme="minorHAnsi" w:hAnsiTheme="minorHAnsi" w:cstheme="minorHAnsi"/>
          <w:sz w:val="24"/>
          <w:szCs w:val="24"/>
          <w:lang w:val="es-ES"/>
        </w:rPr>
        <w:t>Medidas adoptadas en el 2021 para la mejora del desempeño:</w:t>
      </w:r>
    </w:p>
    <w:p w14:paraId="2F98B8A7" w14:textId="2174DA00" w:rsidR="00B917DE" w:rsidRPr="00B917DE" w:rsidRDefault="00B917DE" w:rsidP="00E74B05">
      <w:pPr>
        <w:pStyle w:val="Prrafodelista"/>
        <w:numPr>
          <w:ilvl w:val="0"/>
          <w:numId w:val="13"/>
        </w:numPr>
        <w:spacing w:line="360" w:lineRule="auto"/>
        <w:jc w:val="left"/>
        <w:rPr>
          <w:rFonts w:asciiTheme="minorHAnsi" w:hAnsiTheme="minorHAnsi" w:cstheme="minorHAnsi"/>
          <w:sz w:val="24"/>
          <w:szCs w:val="24"/>
          <w:lang w:val="es-ES"/>
        </w:rPr>
      </w:pPr>
      <w:r w:rsidRPr="00B917DE">
        <w:rPr>
          <w:rFonts w:asciiTheme="minorHAnsi" w:hAnsiTheme="minorHAnsi" w:cstheme="minorHAnsi"/>
          <w:sz w:val="24"/>
          <w:szCs w:val="24"/>
          <w:lang w:val="es-ES"/>
        </w:rPr>
        <w:t>Los CEM atendieron de manera ininterrumpida durante el Estado de emergencia a causa de la COVID-19, apoyándose en el D.S. que declaraba este servicio como esencial, garantizando la prestación del servicio a nivel nacional.</w:t>
      </w:r>
    </w:p>
    <w:p w14:paraId="7BE93BA8" w14:textId="6E95C824" w:rsidR="00B917DE" w:rsidRDefault="00B917DE" w:rsidP="00E74B05">
      <w:pPr>
        <w:pStyle w:val="Prrafodelista"/>
        <w:numPr>
          <w:ilvl w:val="0"/>
          <w:numId w:val="13"/>
        </w:numPr>
        <w:spacing w:line="360" w:lineRule="auto"/>
        <w:jc w:val="left"/>
        <w:rPr>
          <w:rFonts w:asciiTheme="minorHAnsi" w:hAnsiTheme="minorHAnsi" w:cstheme="minorHAnsi"/>
          <w:sz w:val="24"/>
          <w:szCs w:val="24"/>
          <w:lang w:val="es-ES"/>
        </w:rPr>
      </w:pPr>
      <w:r w:rsidRPr="00B917DE">
        <w:rPr>
          <w:rFonts w:asciiTheme="minorHAnsi" w:hAnsiTheme="minorHAnsi" w:cstheme="minorHAnsi"/>
          <w:sz w:val="24"/>
          <w:szCs w:val="24"/>
          <w:lang w:val="es-ES"/>
        </w:rPr>
        <w:t>Se brindó asistencia técnica especializada a los profesionales del Servicio de atención en los CEM, en el marco del TUO de la Ley 30364.</w:t>
      </w:r>
    </w:p>
    <w:p w14:paraId="4979D22F" w14:textId="77777777" w:rsidR="00B917DE" w:rsidRPr="00B917DE" w:rsidRDefault="00B917DE" w:rsidP="00E74B05">
      <w:pPr>
        <w:pStyle w:val="Prrafodelista"/>
        <w:spacing w:after="0" w:line="360" w:lineRule="auto"/>
        <w:jc w:val="left"/>
        <w:rPr>
          <w:rFonts w:asciiTheme="minorHAnsi" w:hAnsiTheme="minorHAnsi" w:cstheme="minorHAnsi"/>
          <w:sz w:val="24"/>
          <w:szCs w:val="24"/>
          <w:lang w:val="es-ES"/>
        </w:rPr>
      </w:pPr>
    </w:p>
    <w:p w14:paraId="3DA29830" w14:textId="77777777" w:rsidR="00B917DE" w:rsidRPr="00B917DE" w:rsidRDefault="00B917DE" w:rsidP="00E74B05">
      <w:pPr>
        <w:spacing w:line="360" w:lineRule="auto"/>
        <w:jc w:val="left"/>
        <w:rPr>
          <w:rFonts w:asciiTheme="minorHAnsi" w:hAnsiTheme="minorHAnsi" w:cstheme="minorHAnsi"/>
          <w:sz w:val="24"/>
          <w:szCs w:val="24"/>
          <w:lang w:val="es-ES"/>
        </w:rPr>
      </w:pPr>
      <w:r w:rsidRPr="00B917DE">
        <w:rPr>
          <w:rFonts w:asciiTheme="minorHAnsi" w:hAnsiTheme="minorHAnsi" w:cstheme="minorHAnsi"/>
          <w:sz w:val="24"/>
          <w:szCs w:val="24"/>
          <w:lang w:val="es-ES"/>
        </w:rPr>
        <w:t>Buenas prácticas llevadas a cabo en el 2021:</w:t>
      </w:r>
    </w:p>
    <w:p w14:paraId="21B54288" w14:textId="4556CB6A" w:rsidR="00B917DE" w:rsidRPr="00B917DE" w:rsidRDefault="00B917DE" w:rsidP="00E74B05">
      <w:pPr>
        <w:pStyle w:val="Prrafodelista"/>
        <w:numPr>
          <w:ilvl w:val="0"/>
          <w:numId w:val="16"/>
        </w:numPr>
        <w:spacing w:line="360" w:lineRule="auto"/>
        <w:jc w:val="left"/>
        <w:rPr>
          <w:rFonts w:asciiTheme="minorHAnsi" w:hAnsiTheme="minorHAnsi" w:cstheme="minorHAnsi"/>
          <w:sz w:val="24"/>
          <w:szCs w:val="24"/>
          <w:lang w:val="es-ES"/>
        </w:rPr>
      </w:pPr>
      <w:r w:rsidRPr="00B917DE">
        <w:rPr>
          <w:rFonts w:asciiTheme="minorHAnsi" w:hAnsiTheme="minorHAnsi" w:cstheme="minorHAnsi"/>
          <w:sz w:val="24"/>
          <w:szCs w:val="24"/>
          <w:lang w:val="es-ES"/>
        </w:rPr>
        <w:t>Coordinaciones interinstitucionales enmarcadas en los protocolos de atención y articulación conjunta con los Establecimientos de Salud, Ministerio de Justicia, Policía Nacional, CONADIS, entre otras instancias, las cuales tuvieron como finalidad el garantizar una atención conjunta y prioritaria a esta población objetivo de personas con discapacidad.</w:t>
      </w:r>
    </w:p>
    <w:p w14:paraId="41C60DC2" w14:textId="77777777" w:rsidR="00B917DE" w:rsidRPr="00B917DE" w:rsidRDefault="00B917DE" w:rsidP="00E74B05">
      <w:pPr>
        <w:spacing w:after="0" w:line="360" w:lineRule="auto"/>
        <w:jc w:val="left"/>
        <w:rPr>
          <w:rFonts w:asciiTheme="minorHAnsi" w:hAnsiTheme="minorHAnsi" w:cstheme="minorHAnsi"/>
          <w:sz w:val="24"/>
          <w:szCs w:val="24"/>
          <w:lang w:val="es-ES"/>
        </w:rPr>
      </w:pPr>
    </w:p>
    <w:p w14:paraId="660AA7B6" w14:textId="77777777" w:rsidR="00B917DE" w:rsidRPr="00B917DE" w:rsidRDefault="00B917DE" w:rsidP="00E74B05">
      <w:pPr>
        <w:spacing w:line="360" w:lineRule="auto"/>
        <w:jc w:val="left"/>
        <w:rPr>
          <w:rFonts w:asciiTheme="minorHAnsi" w:hAnsiTheme="minorHAnsi" w:cstheme="minorHAnsi"/>
          <w:sz w:val="24"/>
          <w:szCs w:val="24"/>
          <w:lang w:val="es-ES"/>
        </w:rPr>
      </w:pPr>
      <w:r w:rsidRPr="00B917DE">
        <w:rPr>
          <w:rFonts w:asciiTheme="minorHAnsi" w:hAnsiTheme="minorHAnsi" w:cstheme="minorHAnsi"/>
          <w:sz w:val="24"/>
          <w:szCs w:val="24"/>
          <w:lang w:val="es-ES"/>
        </w:rPr>
        <w:t>Acciones que se deberían adoptar en los próximos años para mejorar el avance:</w:t>
      </w:r>
    </w:p>
    <w:p w14:paraId="4A1EE10A" w14:textId="77777777" w:rsidR="00B917DE" w:rsidRDefault="00B917DE" w:rsidP="00E74B05">
      <w:pPr>
        <w:pStyle w:val="Prrafodelista"/>
        <w:numPr>
          <w:ilvl w:val="0"/>
          <w:numId w:val="16"/>
        </w:numPr>
        <w:spacing w:line="360" w:lineRule="auto"/>
        <w:jc w:val="left"/>
        <w:rPr>
          <w:rFonts w:asciiTheme="minorHAnsi" w:hAnsiTheme="minorHAnsi" w:cstheme="minorHAnsi"/>
          <w:sz w:val="24"/>
          <w:szCs w:val="24"/>
          <w:lang w:val="es-ES"/>
        </w:rPr>
      </w:pPr>
      <w:r w:rsidRPr="00B917DE">
        <w:rPr>
          <w:rFonts w:asciiTheme="minorHAnsi" w:hAnsiTheme="minorHAnsi" w:cstheme="minorHAnsi"/>
          <w:sz w:val="24"/>
          <w:szCs w:val="24"/>
          <w:lang w:val="es-ES"/>
        </w:rPr>
        <w:t xml:space="preserve">Continuar brindando asistencia técnica a las/os profesionales del servicio CEM en el abordaje interdisciplinario hacia las personas con algún tipo de discapacidad en el marco de la Ley 30364. </w:t>
      </w:r>
    </w:p>
    <w:p w14:paraId="78DEB655" w14:textId="77777777" w:rsidR="00B917DE" w:rsidRDefault="00B917DE" w:rsidP="00E74B05">
      <w:pPr>
        <w:pStyle w:val="Prrafodelista"/>
        <w:numPr>
          <w:ilvl w:val="0"/>
          <w:numId w:val="16"/>
        </w:numPr>
        <w:spacing w:line="360" w:lineRule="auto"/>
        <w:jc w:val="left"/>
        <w:rPr>
          <w:rFonts w:asciiTheme="minorHAnsi" w:hAnsiTheme="minorHAnsi" w:cstheme="minorHAnsi"/>
          <w:sz w:val="24"/>
          <w:szCs w:val="24"/>
          <w:lang w:val="es-ES"/>
        </w:rPr>
      </w:pPr>
      <w:r w:rsidRPr="00B917DE">
        <w:rPr>
          <w:rFonts w:asciiTheme="minorHAnsi" w:hAnsiTheme="minorHAnsi" w:cstheme="minorHAnsi"/>
          <w:sz w:val="24"/>
          <w:szCs w:val="24"/>
          <w:lang w:val="es-ES"/>
        </w:rPr>
        <w:t>Continuar impulsando el fortalecimiento de la articulación interinstitucional para garantizar el acceso a los servicios públicos, la protección y recuperación de las personas con discapacidad víctimas de violencia.</w:t>
      </w:r>
    </w:p>
    <w:p w14:paraId="1EA9E41A" w14:textId="167DF2F7" w:rsidR="00B917DE" w:rsidRDefault="00B917DE" w:rsidP="00E74B05">
      <w:pPr>
        <w:pStyle w:val="Prrafodelista"/>
        <w:numPr>
          <w:ilvl w:val="0"/>
          <w:numId w:val="16"/>
        </w:numPr>
        <w:spacing w:line="360" w:lineRule="auto"/>
        <w:jc w:val="left"/>
        <w:rPr>
          <w:rFonts w:asciiTheme="minorHAnsi" w:hAnsiTheme="minorHAnsi" w:cstheme="minorHAnsi"/>
          <w:sz w:val="24"/>
          <w:szCs w:val="24"/>
          <w:lang w:val="es-ES"/>
        </w:rPr>
      </w:pPr>
      <w:r w:rsidRPr="00B917DE">
        <w:rPr>
          <w:rFonts w:asciiTheme="minorHAnsi" w:hAnsiTheme="minorHAnsi" w:cstheme="minorHAnsi"/>
          <w:sz w:val="24"/>
          <w:szCs w:val="24"/>
          <w:lang w:val="es-ES"/>
        </w:rPr>
        <w:lastRenderedPageBreak/>
        <w:t>Desarrollar actividades de prevención, a través de acciones de difusión, información y sensibilización para prevenir la violencia contra las mujeres e integrantes del grupo familiar, especialmente orientadas hacia las personas con discapacidad, en coordinación con los gobiernos regionales.</w:t>
      </w:r>
    </w:p>
    <w:p w14:paraId="716AB9EA" w14:textId="77777777" w:rsidR="007B7B9C" w:rsidRDefault="007B7B9C" w:rsidP="00E74B05">
      <w:pPr>
        <w:pStyle w:val="Prrafodelista"/>
        <w:spacing w:after="0" w:line="360" w:lineRule="auto"/>
        <w:jc w:val="left"/>
        <w:rPr>
          <w:rFonts w:asciiTheme="minorHAnsi" w:hAnsiTheme="minorHAnsi" w:cstheme="minorHAnsi"/>
          <w:sz w:val="24"/>
          <w:szCs w:val="24"/>
          <w:lang w:val="es-ES"/>
        </w:rPr>
      </w:pPr>
    </w:p>
    <w:p w14:paraId="12FB733B" w14:textId="317AC983" w:rsidR="007B7B9C" w:rsidRPr="007B7B9C" w:rsidRDefault="00D6569C" w:rsidP="00E74B05">
      <w:pPr>
        <w:pStyle w:val="Prrafodelista"/>
        <w:numPr>
          <w:ilvl w:val="0"/>
          <w:numId w:val="12"/>
        </w:numPr>
        <w:spacing w:line="360" w:lineRule="auto"/>
        <w:rPr>
          <w:rFonts w:asciiTheme="minorHAnsi" w:hAnsiTheme="minorHAnsi" w:cstheme="minorHAnsi"/>
          <w:sz w:val="24"/>
          <w:szCs w:val="24"/>
          <w:lang w:val="es-ES"/>
        </w:rPr>
      </w:pPr>
      <w:r w:rsidRPr="007B7B9C">
        <w:rPr>
          <w:rFonts w:asciiTheme="minorHAnsi" w:hAnsiTheme="minorHAnsi" w:cstheme="minorHAnsi"/>
          <w:sz w:val="24"/>
          <w:szCs w:val="24"/>
          <w:lang w:val="es-ES"/>
        </w:rPr>
        <w:t>L.0</w:t>
      </w:r>
      <w:r w:rsidR="007B7B9C">
        <w:rPr>
          <w:rFonts w:asciiTheme="minorHAnsi" w:hAnsiTheme="minorHAnsi" w:cstheme="minorHAnsi"/>
          <w:sz w:val="24"/>
          <w:szCs w:val="24"/>
          <w:lang w:val="es-ES"/>
        </w:rPr>
        <w:t>5</w:t>
      </w:r>
      <w:r w:rsidRPr="007B7B9C">
        <w:rPr>
          <w:rFonts w:asciiTheme="minorHAnsi" w:hAnsiTheme="minorHAnsi" w:cstheme="minorHAnsi"/>
          <w:sz w:val="24"/>
          <w:szCs w:val="24"/>
          <w:lang w:val="es-ES"/>
        </w:rPr>
        <w:t>.0</w:t>
      </w:r>
      <w:r w:rsidR="007B7B9C">
        <w:rPr>
          <w:rFonts w:asciiTheme="minorHAnsi" w:hAnsiTheme="minorHAnsi" w:cstheme="minorHAnsi"/>
          <w:sz w:val="24"/>
          <w:szCs w:val="24"/>
          <w:lang w:val="es-ES"/>
        </w:rPr>
        <w:t>3</w:t>
      </w:r>
      <w:r w:rsidRPr="007B7B9C">
        <w:rPr>
          <w:rFonts w:asciiTheme="minorHAnsi" w:hAnsiTheme="minorHAnsi" w:cstheme="minorHAnsi"/>
          <w:sz w:val="24"/>
          <w:szCs w:val="24"/>
          <w:lang w:val="es-ES"/>
        </w:rPr>
        <w:t xml:space="preserve">: </w:t>
      </w:r>
      <w:r w:rsidR="007B7B9C" w:rsidRPr="007B7B9C">
        <w:rPr>
          <w:rFonts w:asciiTheme="minorHAnsi" w:hAnsiTheme="minorHAnsi" w:cstheme="minorHAnsi"/>
          <w:sz w:val="24"/>
          <w:szCs w:val="24"/>
          <w:lang w:val="es-ES"/>
        </w:rPr>
        <w:t>Incrementar, el servicio de Defensa Pública de manera accesible en los patrocinios legales a favor de las personas con discapacidad, en las investigaciones, en los procedimientos judiciales y administrativos, en igualdad de condiciones, dentro del marco de sus competencias legales.</w:t>
      </w:r>
    </w:p>
    <w:p w14:paraId="53805475" w14:textId="5C0B550F" w:rsidR="007B7B9C" w:rsidRPr="007B7B9C" w:rsidRDefault="00D6569C" w:rsidP="00E74B05">
      <w:pPr>
        <w:pStyle w:val="Prrafodelista"/>
        <w:numPr>
          <w:ilvl w:val="0"/>
          <w:numId w:val="12"/>
        </w:numPr>
        <w:spacing w:line="360" w:lineRule="auto"/>
        <w:rPr>
          <w:rFonts w:asciiTheme="minorHAnsi" w:hAnsiTheme="minorHAnsi" w:cstheme="minorHAnsi"/>
          <w:sz w:val="24"/>
          <w:szCs w:val="24"/>
          <w:lang w:val="es-ES"/>
        </w:rPr>
      </w:pPr>
      <w:r w:rsidRPr="007B7B9C">
        <w:rPr>
          <w:rFonts w:asciiTheme="minorHAnsi" w:hAnsiTheme="minorHAnsi" w:cstheme="minorHAnsi"/>
          <w:sz w:val="24"/>
          <w:szCs w:val="24"/>
          <w:lang w:val="es-ES"/>
        </w:rPr>
        <w:t>SS.0</w:t>
      </w:r>
      <w:r w:rsidR="007B7B9C">
        <w:rPr>
          <w:rFonts w:asciiTheme="minorHAnsi" w:hAnsiTheme="minorHAnsi" w:cstheme="minorHAnsi"/>
          <w:sz w:val="24"/>
          <w:szCs w:val="24"/>
          <w:lang w:val="es-ES"/>
        </w:rPr>
        <w:t>5</w:t>
      </w:r>
      <w:r w:rsidRPr="007B7B9C">
        <w:rPr>
          <w:rFonts w:asciiTheme="minorHAnsi" w:hAnsiTheme="minorHAnsi" w:cstheme="minorHAnsi"/>
          <w:sz w:val="24"/>
          <w:szCs w:val="24"/>
          <w:lang w:val="es-ES"/>
        </w:rPr>
        <w:t>.0</w:t>
      </w:r>
      <w:r w:rsidR="007B7B9C">
        <w:rPr>
          <w:rFonts w:asciiTheme="minorHAnsi" w:hAnsiTheme="minorHAnsi" w:cstheme="minorHAnsi"/>
          <w:sz w:val="24"/>
          <w:szCs w:val="24"/>
          <w:lang w:val="es-ES"/>
        </w:rPr>
        <w:t>3</w:t>
      </w:r>
      <w:r w:rsidRPr="007B7B9C">
        <w:rPr>
          <w:rFonts w:asciiTheme="minorHAnsi" w:hAnsiTheme="minorHAnsi" w:cstheme="minorHAnsi"/>
          <w:sz w:val="24"/>
          <w:szCs w:val="24"/>
          <w:lang w:val="es-ES"/>
        </w:rPr>
        <w:t>.0</w:t>
      </w:r>
      <w:r w:rsidR="007B7B9C">
        <w:rPr>
          <w:rFonts w:asciiTheme="minorHAnsi" w:hAnsiTheme="minorHAnsi" w:cstheme="minorHAnsi"/>
          <w:sz w:val="24"/>
          <w:szCs w:val="24"/>
          <w:lang w:val="es-ES"/>
        </w:rPr>
        <w:t>1</w:t>
      </w:r>
      <w:r w:rsidRPr="007B7B9C">
        <w:rPr>
          <w:rFonts w:asciiTheme="minorHAnsi" w:hAnsiTheme="minorHAnsi" w:cstheme="minorHAnsi"/>
          <w:sz w:val="24"/>
          <w:szCs w:val="24"/>
          <w:lang w:val="es-ES"/>
        </w:rPr>
        <w:t xml:space="preserve">: </w:t>
      </w:r>
      <w:r w:rsidR="007B7B9C" w:rsidRPr="007B7B9C">
        <w:rPr>
          <w:rFonts w:asciiTheme="minorHAnsi" w:hAnsiTheme="minorHAnsi" w:cstheme="minorHAnsi"/>
          <w:sz w:val="24"/>
          <w:szCs w:val="24"/>
          <w:lang w:val="es-ES"/>
        </w:rPr>
        <w:t>Defensa Pública accesible para personas con discapacidad.</w:t>
      </w:r>
    </w:p>
    <w:tbl>
      <w:tblPr>
        <w:tblStyle w:val="Tablaconcuadrcula"/>
        <w:tblW w:w="0" w:type="auto"/>
        <w:tblLook w:val="04A0" w:firstRow="1" w:lastRow="0" w:firstColumn="1" w:lastColumn="0" w:noHBand="0" w:noVBand="1"/>
        <w:tblCaption w:val="Indicador del servicio Defensa Pública accesible para personas con discapacidad"/>
        <w:tblDescription w:val="Se presenta el indicador, responsable, año de línea base, meta al 2021 y el valor obtenido ese año."/>
      </w:tblPr>
      <w:tblGrid>
        <w:gridCol w:w="3258"/>
        <w:gridCol w:w="1478"/>
        <w:gridCol w:w="1103"/>
        <w:gridCol w:w="1070"/>
        <w:gridCol w:w="749"/>
        <w:gridCol w:w="836"/>
      </w:tblGrid>
      <w:tr w:rsidR="007B7B9C" w:rsidRPr="00D6569C" w14:paraId="638354B1" w14:textId="77777777" w:rsidTr="00B40D47">
        <w:trPr>
          <w:tblHeader/>
        </w:trPr>
        <w:tc>
          <w:tcPr>
            <w:tcW w:w="3397" w:type="dxa"/>
            <w:shd w:val="clear" w:color="auto" w:fill="1F3864" w:themeFill="accent1" w:themeFillShade="80"/>
          </w:tcPr>
          <w:p w14:paraId="433E9AD4" w14:textId="77777777" w:rsidR="007B7B9C" w:rsidRPr="00D6569C" w:rsidRDefault="007B7B9C" w:rsidP="00E74B05">
            <w:pPr>
              <w:spacing w:line="360" w:lineRule="auto"/>
              <w:rPr>
                <w:rFonts w:asciiTheme="minorHAnsi" w:hAnsiTheme="minorHAnsi" w:cstheme="minorHAnsi"/>
                <w:b/>
                <w:bCs/>
                <w:sz w:val="24"/>
                <w:szCs w:val="24"/>
                <w:lang w:val="es-ES"/>
              </w:rPr>
            </w:pPr>
            <w:bookmarkStart w:id="26" w:name="_Hlk151131574"/>
            <w:r w:rsidRPr="00D6569C">
              <w:rPr>
                <w:rFonts w:asciiTheme="minorHAnsi" w:hAnsiTheme="minorHAnsi" w:cstheme="minorHAnsi"/>
                <w:b/>
                <w:bCs/>
                <w:sz w:val="24"/>
                <w:szCs w:val="24"/>
                <w:lang w:val="es-ES"/>
              </w:rPr>
              <w:t>Indicador</w:t>
            </w:r>
          </w:p>
        </w:tc>
        <w:tc>
          <w:tcPr>
            <w:tcW w:w="1276" w:type="dxa"/>
            <w:shd w:val="clear" w:color="auto" w:fill="1F3864" w:themeFill="accent1" w:themeFillShade="80"/>
          </w:tcPr>
          <w:p w14:paraId="53C69F51" w14:textId="77777777" w:rsidR="007B7B9C" w:rsidRPr="00D6569C" w:rsidRDefault="007B7B9C"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Responsable</w:t>
            </w:r>
          </w:p>
        </w:tc>
        <w:tc>
          <w:tcPr>
            <w:tcW w:w="1134" w:type="dxa"/>
            <w:shd w:val="clear" w:color="auto" w:fill="1F3864" w:themeFill="accent1" w:themeFillShade="80"/>
          </w:tcPr>
          <w:p w14:paraId="05DABA46" w14:textId="77777777" w:rsidR="007B7B9C" w:rsidRPr="00D6569C" w:rsidRDefault="007B7B9C"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Año de línea base</w:t>
            </w:r>
          </w:p>
        </w:tc>
        <w:tc>
          <w:tcPr>
            <w:tcW w:w="1095" w:type="dxa"/>
            <w:shd w:val="clear" w:color="auto" w:fill="1F3864" w:themeFill="accent1" w:themeFillShade="80"/>
          </w:tcPr>
          <w:p w14:paraId="3328CCB9" w14:textId="77777777" w:rsidR="007B7B9C" w:rsidRPr="00D6569C" w:rsidRDefault="007B7B9C"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Valor de línea base</w:t>
            </w:r>
          </w:p>
        </w:tc>
        <w:tc>
          <w:tcPr>
            <w:tcW w:w="749" w:type="dxa"/>
            <w:shd w:val="clear" w:color="auto" w:fill="1F3864" w:themeFill="accent1" w:themeFillShade="80"/>
          </w:tcPr>
          <w:p w14:paraId="3F429F03" w14:textId="77777777" w:rsidR="007B7B9C" w:rsidRPr="00D6569C" w:rsidRDefault="007B7B9C"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Meta 2021</w:t>
            </w:r>
          </w:p>
        </w:tc>
        <w:tc>
          <w:tcPr>
            <w:tcW w:w="843" w:type="dxa"/>
            <w:shd w:val="clear" w:color="auto" w:fill="1F3864" w:themeFill="accent1" w:themeFillShade="80"/>
          </w:tcPr>
          <w:p w14:paraId="79DB0CB4" w14:textId="77777777" w:rsidR="007B7B9C" w:rsidRPr="00D6569C" w:rsidRDefault="007B7B9C"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Valor al 2021</w:t>
            </w:r>
          </w:p>
        </w:tc>
      </w:tr>
      <w:tr w:rsidR="007B7B9C" w:rsidRPr="00D6569C" w14:paraId="2578BFF4" w14:textId="77777777" w:rsidTr="00B40D47">
        <w:tc>
          <w:tcPr>
            <w:tcW w:w="3397" w:type="dxa"/>
          </w:tcPr>
          <w:p w14:paraId="4054FB85" w14:textId="51E275B2" w:rsidR="007B7B9C" w:rsidRPr="00D6569C" w:rsidRDefault="007B7B9C" w:rsidP="00E74B05">
            <w:pPr>
              <w:spacing w:line="360" w:lineRule="auto"/>
              <w:rPr>
                <w:rFonts w:asciiTheme="minorHAnsi" w:hAnsiTheme="minorHAnsi" w:cstheme="minorHAnsi"/>
                <w:sz w:val="24"/>
                <w:szCs w:val="24"/>
                <w:lang w:val="es-ES"/>
              </w:rPr>
            </w:pPr>
            <w:r w:rsidRPr="007B7B9C">
              <w:rPr>
                <w:rFonts w:asciiTheme="minorHAnsi" w:hAnsiTheme="minorHAnsi" w:cstheme="minorHAnsi"/>
                <w:sz w:val="24"/>
                <w:szCs w:val="24"/>
                <w:lang w:val="es-ES"/>
              </w:rPr>
              <w:t>Tasa de variación de las personas con discapacidad que acceden al patrocinio legal que brindan los servicios de Defensa Pública.</w:t>
            </w:r>
          </w:p>
        </w:tc>
        <w:tc>
          <w:tcPr>
            <w:tcW w:w="1276" w:type="dxa"/>
          </w:tcPr>
          <w:p w14:paraId="1741E267" w14:textId="07ED7EDF" w:rsidR="007B7B9C" w:rsidRPr="00D6569C" w:rsidRDefault="007B7B9C" w:rsidP="00E74B05">
            <w:pPr>
              <w:spacing w:line="360" w:lineRule="auto"/>
              <w:rPr>
                <w:rFonts w:asciiTheme="minorHAnsi" w:hAnsiTheme="minorHAnsi" w:cstheme="minorHAnsi"/>
                <w:sz w:val="24"/>
                <w:szCs w:val="24"/>
                <w:lang w:val="es-ES"/>
              </w:rPr>
            </w:pPr>
            <w:r w:rsidRPr="007B7B9C">
              <w:rPr>
                <w:rFonts w:asciiTheme="minorHAnsi" w:hAnsiTheme="minorHAnsi" w:cstheme="minorHAnsi"/>
                <w:sz w:val="24"/>
                <w:szCs w:val="24"/>
                <w:lang w:val="es-ES"/>
              </w:rPr>
              <w:t>Dirección General de Defensa Pública y Acceso a la Justicia – MINJUSDH.</w:t>
            </w:r>
          </w:p>
        </w:tc>
        <w:tc>
          <w:tcPr>
            <w:tcW w:w="1134" w:type="dxa"/>
          </w:tcPr>
          <w:p w14:paraId="55974F06" w14:textId="66744388" w:rsidR="007B7B9C" w:rsidRPr="00D6569C" w:rsidRDefault="007B7B9C" w:rsidP="00E74B05">
            <w:pPr>
              <w:spacing w:line="360" w:lineRule="auto"/>
              <w:rPr>
                <w:rFonts w:asciiTheme="minorHAnsi" w:hAnsiTheme="minorHAnsi" w:cstheme="minorHAnsi"/>
                <w:sz w:val="24"/>
                <w:szCs w:val="24"/>
                <w:lang w:val="es-ES"/>
              </w:rPr>
            </w:pPr>
            <w:r w:rsidRPr="007B7B9C">
              <w:rPr>
                <w:rFonts w:asciiTheme="minorHAnsi" w:hAnsiTheme="minorHAnsi" w:cstheme="minorHAnsi"/>
                <w:sz w:val="24"/>
                <w:szCs w:val="24"/>
                <w:lang w:val="es-ES"/>
              </w:rPr>
              <w:t>2020</w:t>
            </w:r>
          </w:p>
        </w:tc>
        <w:tc>
          <w:tcPr>
            <w:tcW w:w="1095" w:type="dxa"/>
          </w:tcPr>
          <w:p w14:paraId="28BF8F91" w14:textId="2D087A41" w:rsidR="007B7B9C" w:rsidRPr="00D6569C" w:rsidRDefault="007B7B9C" w:rsidP="00E74B05">
            <w:pPr>
              <w:spacing w:line="360" w:lineRule="auto"/>
              <w:rPr>
                <w:rFonts w:asciiTheme="minorHAnsi" w:hAnsiTheme="minorHAnsi" w:cstheme="minorHAnsi"/>
                <w:sz w:val="24"/>
                <w:szCs w:val="24"/>
                <w:lang w:val="es-ES"/>
              </w:rPr>
            </w:pPr>
            <w:r w:rsidRPr="007B7B9C">
              <w:rPr>
                <w:rFonts w:asciiTheme="minorHAnsi" w:hAnsiTheme="minorHAnsi" w:cstheme="minorHAnsi"/>
                <w:sz w:val="24"/>
                <w:szCs w:val="24"/>
                <w:lang w:val="es-ES"/>
              </w:rPr>
              <w:t>-42.8</w:t>
            </w:r>
          </w:p>
        </w:tc>
        <w:tc>
          <w:tcPr>
            <w:tcW w:w="749" w:type="dxa"/>
          </w:tcPr>
          <w:p w14:paraId="57F38737" w14:textId="6BDF2DB4" w:rsidR="007B7B9C" w:rsidRPr="00D6569C" w:rsidRDefault="007B7B9C" w:rsidP="00E74B05">
            <w:pPr>
              <w:spacing w:line="360" w:lineRule="auto"/>
              <w:rPr>
                <w:rFonts w:asciiTheme="minorHAnsi" w:hAnsiTheme="minorHAnsi" w:cstheme="minorHAnsi"/>
                <w:sz w:val="24"/>
                <w:szCs w:val="24"/>
                <w:lang w:val="es-ES"/>
              </w:rPr>
            </w:pPr>
            <w:r w:rsidRPr="007B7B9C">
              <w:rPr>
                <w:rFonts w:asciiTheme="minorHAnsi" w:hAnsiTheme="minorHAnsi" w:cstheme="minorHAnsi"/>
                <w:sz w:val="24"/>
                <w:szCs w:val="24"/>
                <w:lang w:val="es-ES"/>
              </w:rPr>
              <w:t>0.5</w:t>
            </w:r>
          </w:p>
        </w:tc>
        <w:tc>
          <w:tcPr>
            <w:tcW w:w="843" w:type="dxa"/>
          </w:tcPr>
          <w:p w14:paraId="34972525" w14:textId="70A247EF" w:rsidR="007B7B9C" w:rsidRPr="00D6569C" w:rsidRDefault="007B7B9C" w:rsidP="00E74B05">
            <w:pPr>
              <w:spacing w:line="360" w:lineRule="auto"/>
              <w:rPr>
                <w:rFonts w:asciiTheme="minorHAnsi" w:hAnsiTheme="minorHAnsi" w:cstheme="minorHAnsi"/>
                <w:sz w:val="24"/>
                <w:szCs w:val="24"/>
                <w:lang w:val="es-ES"/>
              </w:rPr>
            </w:pPr>
            <w:r w:rsidRPr="007B7B9C">
              <w:rPr>
                <w:rFonts w:asciiTheme="minorHAnsi" w:hAnsiTheme="minorHAnsi" w:cstheme="minorHAnsi"/>
                <w:sz w:val="24"/>
                <w:szCs w:val="24"/>
                <w:lang w:val="es-ES"/>
              </w:rPr>
              <w:t>48.0</w:t>
            </w:r>
          </w:p>
        </w:tc>
      </w:tr>
      <w:bookmarkEnd w:id="26"/>
    </w:tbl>
    <w:p w14:paraId="2F13E928" w14:textId="77777777" w:rsidR="007B7B9C" w:rsidRDefault="007B7B9C" w:rsidP="00E74B05">
      <w:pPr>
        <w:spacing w:line="360" w:lineRule="auto"/>
        <w:jc w:val="left"/>
        <w:rPr>
          <w:rFonts w:asciiTheme="minorHAnsi" w:hAnsiTheme="minorHAnsi" w:cstheme="minorHAnsi"/>
          <w:sz w:val="24"/>
          <w:szCs w:val="24"/>
          <w:lang w:val="es-ES"/>
        </w:rPr>
      </w:pPr>
    </w:p>
    <w:p w14:paraId="35CD15CD" w14:textId="77777777" w:rsidR="005C5138" w:rsidRPr="005C5138" w:rsidRDefault="005C5138" w:rsidP="00E74B05">
      <w:pPr>
        <w:spacing w:line="360" w:lineRule="auto"/>
        <w:jc w:val="left"/>
        <w:rPr>
          <w:rFonts w:asciiTheme="minorHAnsi" w:hAnsiTheme="minorHAnsi" w:cstheme="minorHAnsi"/>
          <w:sz w:val="24"/>
          <w:szCs w:val="24"/>
          <w:lang w:val="es-ES"/>
        </w:rPr>
      </w:pPr>
      <w:r w:rsidRPr="005C5138">
        <w:rPr>
          <w:rFonts w:asciiTheme="minorHAnsi" w:hAnsiTheme="minorHAnsi" w:cstheme="minorHAnsi"/>
          <w:sz w:val="24"/>
          <w:szCs w:val="24"/>
          <w:lang w:val="es-ES"/>
        </w:rPr>
        <w:t>El número de personas con discapacidad que accedieron al patrocinio legal que brindan los servicios de Defensa Pública a nivel nacional ascienden a un total de 950 (59.1% hombres y 40.9% mujeres) en el 2021, mientras que el número de personas con discapacidad que acceden a patrocinio legal que brindan los servicios de Defensa Pública a nivel nacional en el año previo (2020), ascienden a un total de 642.</w:t>
      </w:r>
    </w:p>
    <w:p w14:paraId="17CA230E" w14:textId="77777777" w:rsidR="005C5138" w:rsidRPr="005C5138" w:rsidRDefault="005C5138" w:rsidP="00E74B05">
      <w:pPr>
        <w:spacing w:after="0" w:line="360" w:lineRule="auto"/>
        <w:jc w:val="left"/>
        <w:rPr>
          <w:rFonts w:asciiTheme="minorHAnsi" w:hAnsiTheme="minorHAnsi" w:cstheme="minorHAnsi"/>
          <w:sz w:val="24"/>
          <w:szCs w:val="24"/>
          <w:lang w:val="es-ES"/>
        </w:rPr>
      </w:pPr>
    </w:p>
    <w:p w14:paraId="048DB0D3" w14:textId="40AF91CC" w:rsidR="005C5138" w:rsidRDefault="005C5138" w:rsidP="00E74B05">
      <w:pPr>
        <w:spacing w:line="360" w:lineRule="auto"/>
        <w:jc w:val="left"/>
        <w:rPr>
          <w:rFonts w:asciiTheme="minorHAnsi" w:hAnsiTheme="minorHAnsi" w:cstheme="minorHAnsi"/>
          <w:sz w:val="24"/>
          <w:szCs w:val="24"/>
          <w:lang w:val="es-ES"/>
        </w:rPr>
      </w:pPr>
      <w:r w:rsidRPr="005C5138">
        <w:rPr>
          <w:rFonts w:asciiTheme="minorHAnsi" w:hAnsiTheme="minorHAnsi" w:cstheme="minorHAnsi"/>
          <w:sz w:val="24"/>
          <w:szCs w:val="24"/>
          <w:lang w:val="es-ES"/>
        </w:rPr>
        <w:t xml:space="preserve">A nivel nacional </w:t>
      </w:r>
      <w:r w:rsidRPr="005C5138">
        <w:rPr>
          <w:rFonts w:asciiTheme="minorHAnsi" w:hAnsiTheme="minorHAnsi" w:cstheme="minorHAnsi"/>
          <w:b/>
          <w:bCs/>
          <w:sz w:val="24"/>
          <w:szCs w:val="24"/>
          <w:lang w:val="es-ES"/>
        </w:rPr>
        <w:t>se logró superar la meta para el 2021</w:t>
      </w:r>
      <w:r w:rsidRPr="005C5138">
        <w:rPr>
          <w:rFonts w:asciiTheme="minorHAnsi" w:hAnsiTheme="minorHAnsi" w:cstheme="minorHAnsi"/>
          <w:sz w:val="24"/>
          <w:szCs w:val="24"/>
          <w:lang w:val="es-ES"/>
        </w:rPr>
        <w:t xml:space="preserve"> ya que la tasa de variación anual obtenida asciende a 48.0%. Esto representa un avance de 209.7% con respecto a la </w:t>
      </w:r>
      <w:r w:rsidRPr="005C5138">
        <w:rPr>
          <w:rFonts w:asciiTheme="minorHAnsi" w:hAnsiTheme="minorHAnsi" w:cstheme="minorHAnsi"/>
          <w:sz w:val="24"/>
          <w:szCs w:val="24"/>
          <w:lang w:val="es-ES"/>
        </w:rPr>
        <w:lastRenderedPageBreak/>
        <w:t xml:space="preserve">meta programada: 0.5% (encima de la meta en 47.5 </w:t>
      </w:r>
      <w:proofErr w:type="spellStart"/>
      <w:r w:rsidRPr="005C5138">
        <w:rPr>
          <w:rFonts w:asciiTheme="minorHAnsi" w:hAnsiTheme="minorHAnsi" w:cstheme="minorHAnsi"/>
          <w:sz w:val="24"/>
          <w:szCs w:val="24"/>
          <w:lang w:val="es-ES"/>
        </w:rPr>
        <w:t>pp</w:t>
      </w:r>
      <w:proofErr w:type="spellEnd"/>
      <w:r w:rsidRPr="005C5138">
        <w:rPr>
          <w:rFonts w:asciiTheme="minorHAnsi" w:hAnsiTheme="minorHAnsi" w:cstheme="minorHAnsi"/>
          <w:sz w:val="24"/>
          <w:szCs w:val="24"/>
          <w:lang w:val="es-ES"/>
        </w:rPr>
        <w:t>), e incluso, con esta variación anual, se supera la esperada en el 2030.</w:t>
      </w:r>
    </w:p>
    <w:p w14:paraId="519360DB" w14:textId="77777777" w:rsidR="00461528" w:rsidRDefault="00461528" w:rsidP="00E74B05">
      <w:pPr>
        <w:spacing w:line="360" w:lineRule="auto"/>
        <w:jc w:val="left"/>
        <w:rPr>
          <w:rFonts w:asciiTheme="minorHAnsi" w:hAnsiTheme="minorHAnsi" w:cstheme="minorHAnsi"/>
          <w:sz w:val="24"/>
          <w:szCs w:val="24"/>
          <w:lang w:val="es-ES"/>
        </w:rPr>
      </w:pPr>
    </w:p>
    <w:p w14:paraId="38AFF43C" w14:textId="03C3B688" w:rsidR="00461528" w:rsidRDefault="00461528" w:rsidP="00E74B05">
      <w:pPr>
        <w:spacing w:line="360" w:lineRule="auto"/>
        <w:jc w:val="left"/>
        <w:rPr>
          <w:rFonts w:asciiTheme="minorHAnsi" w:hAnsiTheme="minorHAnsi" w:cstheme="minorHAnsi"/>
          <w:sz w:val="24"/>
          <w:szCs w:val="24"/>
          <w:lang w:val="es-ES"/>
        </w:rPr>
      </w:pPr>
      <w:r w:rsidRPr="00461528">
        <w:rPr>
          <w:rFonts w:asciiTheme="minorHAnsi" w:hAnsiTheme="minorHAnsi" w:cstheme="minorHAnsi"/>
          <w:sz w:val="24"/>
          <w:szCs w:val="24"/>
          <w:lang w:val="es-ES"/>
        </w:rPr>
        <w:t>De manera desagregada, por intervalos de edades, en niñas, niños, adolescentes, jóvenes, adultos jóvenes y adultos hay un incremento respecto al 2020, sin embargo, en adultos mayores (de 60 a más años) hay una caída de 32.97%. Con respecto al nivel departamental, Madre de Dios y Moquegua presentan la mayor caída en el número de personas que accedieron al patrocinio para el 2021, con una variación negativa de 50% y 40% respectivamente; mientras que Tumbes, Tacna y Ancash presentan el mayor aumento, con 400%, 350%, y 260% respectivamente.</w:t>
      </w:r>
    </w:p>
    <w:p w14:paraId="1BA014DD" w14:textId="77777777" w:rsidR="00461528" w:rsidRPr="00461528" w:rsidRDefault="00461528" w:rsidP="00461528">
      <w:pPr>
        <w:spacing w:after="0" w:line="360" w:lineRule="auto"/>
        <w:jc w:val="left"/>
        <w:rPr>
          <w:rFonts w:asciiTheme="minorHAnsi" w:hAnsiTheme="minorHAnsi" w:cstheme="minorHAnsi"/>
          <w:sz w:val="24"/>
          <w:szCs w:val="24"/>
          <w:lang w:val="es-ES"/>
        </w:rPr>
      </w:pPr>
    </w:p>
    <w:p w14:paraId="51396F1F" w14:textId="77777777" w:rsidR="00461528" w:rsidRPr="00461528" w:rsidRDefault="00461528" w:rsidP="00E74B05">
      <w:pPr>
        <w:spacing w:line="360" w:lineRule="auto"/>
        <w:jc w:val="left"/>
        <w:rPr>
          <w:rFonts w:asciiTheme="minorHAnsi" w:hAnsiTheme="minorHAnsi" w:cstheme="minorHAnsi"/>
          <w:sz w:val="24"/>
          <w:szCs w:val="24"/>
          <w:lang w:val="es-ES"/>
        </w:rPr>
      </w:pPr>
      <w:r w:rsidRPr="00461528">
        <w:rPr>
          <w:rFonts w:asciiTheme="minorHAnsi" w:hAnsiTheme="minorHAnsi" w:cstheme="minorHAnsi"/>
          <w:sz w:val="24"/>
          <w:szCs w:val="24"/>
          <w:lang w:val="es-ES"/>
        </w:rPr>
        <w:t>Medidas adoptadas en el 2021 para la mejora del desempeño:</w:t>
      </w:r>
    </w:p>
    <w:p w14:paraId="0C484B88" w14:textId="77777777" w:rsidR="00461528" w:rsidRDefault="00461528" w:rsidP="00E74B05">
      <w:pPr>
        <w:pStyle w:val="Prrafodelista"/>
        <w:numPr>
          <w:ilvl w:val="0"/>
          <w:numId w:val="18"/>
        </w:numPr>
        <w:spacing w:line="360" w:lineRule="auto"/>
        <w:jc w:val="left"/>
        <w:rPr>
          <w:rFonts w:asciiTheme="minorHAnsi" w:hAnsiTheme="minorHAnsi" w:cstheme="minorHAnsi"/>
          <w:sz w:val="24"/>
          <w:szCs w:val="24"/>
          <w:lang w:val="es-ES"/>
        </w:rPr>
      </w:pPr>
      <w:r w:rsidRPr="00461528">
        <w:rPr>
          <w:rFonts w:asciiTheme="minorHAnsi" w:hAnsiTheme="minorHAnsi" w:cstheme="minorHAnsi"/>
          <w:sz w:val="24"/>
          <w:szCs w:val="24"/>
          <w:lang w:val="es-ES"/>
        </w:rPr>
        <w:t>Se ha realizado la difusión del servicio mediante mega campañas informativas de Defensa Pública, en donde se dio a conocer en qué consiste dicho servicio.</w:t>
      </w:r>
    </w:p>
    <w:p w14:paraId="4FF5155E" w14:textId="77777777" w:rsidR="00461528" w:rsidRDefault="00461528" w:rsidP="00E74B05">
      <w:pPr>
        <w:pStyle w:val="Prrafodelista"/>
        <w:numPr>
          <w:ilvl w:val="0"/>
          <w:numId w:val="18"/>
        </w:numPr>
        <w:spacing w:line="360" w:lineRule="auto"/>
        <w:jc w:val="left"/>
        <w:rPr>
          <w:rFonts w:asciiTheme="minorHAnsi" w:hAnsiTheme="minorHAnsi" w:cstheme="minorHAnsi"/>
          <w:sz w:val="24"/>
          <w:szCs w:val="24"/>
          <w:lang w:val="es-ES"/>
        </w:rPr>
      </w:pPr>
      <w:r w:rsidRPr="00461528">
        <w:rPr>
          <w:rFonts w:asciiTheme="minorHAnsi" w:hAnsiTheme="minorHAnsi" w:cstheme="minorHAnsi"/>
          <w:sz w:val="24"/>
          <w:szCs w:val="24"/>
          <w:lang w:val="es-ES"/>
        </w:rPr>
        <w:t xml:space="preserve">Revisión y propuesta de actualización del protocolo de atención a las personas con discapacidad en el servicio de defensa pública. </w:t>
      </w:r>
    </w:p>
    <w:p w14:paraId="5963890D" w14:textId="218963E6" w:rsidR="00461528" w:rsidRDefault="00461528" w:rsidP="00E74B05">
      <w:pPr>
        <w:pStyle w:val="Prrafodelista"/>
        <w:numPr>
          <w:ilvl w:val="0"/>
          <w:numId w:val="18"/>
        </w:numPr>
        <w:spacing w:line="360" w:lineRule="auto"/>
        <w:jc w:val="left"/>
        <w:rPr>
          <w:rFonts w:asciiTheme="minorHAnsi" w:hAnsiTheme="minorHAnsi" w:cstheme="minorHAnsi"/>
          <w:sz w:val="24"/>
          <w:szCs w:val="24"/>
          <w:lang w:val="es-ES"/>
        </w:rPr>
      </w:pPr>
      <w:r w:rsidRPr="00461528">
        <w:rPr>
          <w:rFonts w:asciiTheme="minorHAnsi" w:hAnsiTheme="minorHAnsi" w:cstheme="minorHAnsi"/>
          <w:sz w:val="24"/>
          <w:szCs w:val="24"/>
          <w:lang w:val="es-ES"/>
        </w:rPr>
        <w:t xml:space="preserve">Realización de jornadas de toma de conciencia y promoción de los derechos de las personas con discapacidad, a cargo del </w:t>
      </w:r>
      <w:proofErr w:type="spellStart"/>
      <w:r w:rsidRPr="00461528">
        <w:rPr>
          <w:rFonts w:asciiTheme="minorHAnsi" w:hAnsiTheme="minorHAnsi" w:cstheme="minorHAnsi"/>
          <w:sz w:val="24"/>
          <w:szCs w:val="24"/>
          <w:lang w:val="es-ES"/>
        </w:rPr>
        <w:t>Conadis</w:t>
      </w:r>
      <w:proofErr w:type="spellEnd"/>
      <w:r w:rsidRPr="00461528">
        <w:rPr>
          <w:rFonts w:asciiTheme="minorHAnsi" w:hAnsiTheme="minorHAnsi" w:cstheme="minorHAnsi"/>
          <w:sz w:val="24"/>
          <w:szCs w:val="24"/>
          <w:lang w:val="es-ES"/>
        </w:rPr>
        <w:t xml:space="preserve">, dirigidas a las y los abogados de defensa pública. </w:t>
      </w:r>
    </w:p>
    <w:p w14:paraId="20DDC127" w14:textId="77777777" w:rsidR="00461528" w:rsidRPr="00461528" w:rsidRDefault="00461528" w:rsidP="00E74B05">
      <w:pPr>
        <w:pStyle w:val="Prrafodelista"/>
        <w:spacing w:after="0" w:line="360" w:lineRule="auto"/>
        <w:jc w:val="left"/>
        <w:rPr>
          <w:rFonts w:asciiTheme="minorHAnsi" w:hAnsiTheme="minorHAnsi" w:cstheme="minorHAnsi"/>
          <w:sz w:val="24"/>
          <w:szCs w:val="24"/>
          <w:lang w:val="es-ES"/>
        </w:rPr>
      </w:pPr>
    </w:p>
    <w:p w14:paraId="77737987" w14:textId="0841A4FF" w:rsidR="00461528" w:rsidRPr="00461528" w:rsidRDefault="00461528" w:rsidP="00E74B05">
      <w:pPr>
        <w:spacing w:line="360" w:lineRule="auto"/>
        <w:jc w:val="left"/>
        <w:rPr>
          <w:rFonts w:asciiTheme="minorHAnsi" w:hAnsiTheme="minorHAnsi" w:cstheme="minorHAnsi"/>
          <w:sz w:val="24"/>
          <w:szCs w:val="24"/>
          <w:lang w:val="es-ES"/>
        </w:rPr>
      </w:pPr>
      <w:r w:rsidRPr="00461528">
        <w:rPr>
          <w:rFonts w:asciiTheme="minorHAnsi" w:hAnsiTheme="minorHAnsi" w:cstheme="minorHAnsi"/>
          <w:sz w:val="24"/>
          <w:szCs w:val="24"/>
          <w:lang w:val="es-ES"/>
        </w:rPr>
        <w:t>Buenas prácticas llevadas a cabo en el 2021:</w:t>
      </w:r>
    </w:p>
    <w:p w14:paraId="6526B32E" w14:textId="77777777" w:rsidR="00461528" w:rsidRDefault="00461528" w:rsidP="00E74B05">
      <w:pPr>
        <w:pStyle w:val="Prrafodelista"/>
        <w:numPr>
          <w:ilvl w:val="0"/>
          <w:numId w:val="19"/>
        </w:numPr>
        <w:spacing w:line="360" w:lineRule="auto"/>
        <w:jc w:val="left"/>
        <w:rPr>
          <w:rFonts w:asciiTheme="minorHAnsi" w:hAnsiTheme="minorHAnsi" w:cstheme="minorHAnsi"/>
          <w:sz w:val="24"/>
          <w:szCs w:val="24"/>
          <w:lang w:val="es-ES"/>
        </w:rPr>
      </w:pPr>
      <w:r w:rsidRPr="00461528">
        <w:rPr>
          <w:rFonts w:asciiTheme="minorHAnsi" w:hAnsiTheme="minorHAnsi" w:cstheme="minorHAnsi"/>
          <w:sz w:val="24"/>
          <w:szCs w:val="24"/>
          <w:lang w:val="es-ES"/>
        </w:rPr>
        <w:t xml:space="preserve">Generación de instrumentos normativos de gestión a favor de las personas con discapacidad. </w:t>
      </w:r>
    </w:p>
    <w:p w14:paraId="3614D0C5" w14:textId="2DDF28A3" w:rsidR="00461528" w:rsidRPr="00461528" w:rsidRDefault="00461528" w:rsidP="00E74B05">
      <w:pPr>
        <w:pStyle w:val="Prrafodelista"/>
        <w:numPr>
          <w:ilvl w:val="0"/>
          <w:numId w:val="19"/>
        </w:numPr>
        <w:spacing w:line="360" w:lineRule="auto"/>
        <w:jc w:val="left"/>
        <w:rPr>
          <w:rFonts w:asciiTheme="minorHAnsi" w:hAnsiTheme="minorHAnsi" w:cstheme="minorHAnsi"/>
          <w:sz w:val="24"/>
          <w:szCs w:val="24"/>
          <w:lang w:val="es-ES"/>
        </w:rPr>
      </w:pPr>
      <w:r w:rsidRPr="00461528">
        <w:rPr>
          <w:rFonts w:asciiTheme="minorHAnsi" w:hAnsiTheme="minorHAnsi" w:cstheme="minorHAnsi"/>
          <w:sz w:val="24"/>
          <w:szCs w:val="24"/>
          <w:lang w:val="es-ES"/>
        </w:rPr>
        <w:t xml:space="preserve">Prestación del servicio de asistencia legal gratuita en la sede central del </w:t>
      </w:r>
      <w:proofErr w:type="spellStart"/>
      <w:r w:rsidRPr="00461528">
        <w:rPr>
          <w:rFonts w:asciiTheme="minorHAnsi" w:hAnsiTheme="minorHAnsi" w:cstheme="minorHAnsi"/>
          <w:sz w:val="24"/>
          <w:szCs w:val="24"/>
          <w:lang w:val="es-ES"/>
        </w:rPr>
        <w:t>Conadis</w:t>
      </w:r>
      <w:proofErr w:type="spellEnd"/>
      <w:r w:rsidRPr="00461528">
        <w:rPr>
          <w:rFonts w:asciiTheme="minorHAnsi" w:hAnsiTheme="minorHAnsi" w:cstheme="minorHAnsi"/>
          <w:sz w:val="24"/>
          <w:szCs w:val="24"/>
          <w:lang w:val="es-ES"/>
        </w:rPr>
        <w:t xml:space="preserve">. </w:t>
      </w:r>
    </w:p>
    <w:p w14:paraId="5799E570" w14:textId="77777777" w:rsidR="00461528" w:rsidRPr="00461528" w:rsidRDefault="00461528" w:rsidP="00E74B05">
      <w:pPr>
        <w:spacing w:after="0" w:line="360" w:lineRule="auto"/>
        <w:jc w:val="left"/>
        <w:rPr>
          <w:rFonts w:asciiTheme="minorHAnsi" w:hAnsiTheme="minorHAnsi" w:cstheme="minorHAnsi"/>
          <w:sz w:val="24"/>
          <w:szCs w:val="24"/>
          <w:lang w:val="es-ES"/>
        </w:rPr>
      </w:pPr>
    </w:p>
    <w:p w14:paraId="4603EBA7" w14:textId="77777777" w:rsidR="00461528" w:rsidRPr="00461528" w:rsidRDefault="00461528" w:rsidP="00E74B05">
      <w:pPr>
        <w:spacing w:line="360" w:lineRule="auto"/>
        <w:jc w:val="left"/>
        <w:rPr>
          <w:rFonts w:asciiTheme="minorHAnsi" w:hAnsiTheme="minorHAnsi" w:cstheme="minorHAnsi"/>
          <w:sz w:val="24"/>
          <w:szCs w:val="24"/>
          <w:lang w:val="es-ES"/>
        </w:rPr>
      </w:pPr>
      <w:r w:rsidRPr="00461528">
        <w:rPr>
          <w:rFonts w:asciiTheme="minorHAnsi" w:hAnsiTheme="minorHAnsi" w:cstheme="minorHAnsi"/>
          <w:sz w:val="24"/>
          <w:szCs w:val="24"/>
          <w:lang w:val="es-ES"/>
        </w:rPr>
        <w:t>Acciones que se deberían adoptar en los próximos años para mejorar el avance:</w:t>
      </w:r>
    </w:p>
    <w:p w14:paraId="346DAA7B" w14:textId="77777777" w:rsidR="00461528" w:rsidRDefault="00461528" w:rsidP="00E74B05">
      <w:pPr>
        <w:pStyle w:val="Prrafodelista"/>
        <w:numPr>
          <w:ilvl w:val="0"/>
          <w:numId w:val="20"/>
        </w:numPr>
        <w:spacing w:line="360" w:lineRule="auto"/>
        <w:jc w:val="left"/>
        <w:rPr>
          <w:rFonts w:asciiTheme="minorHAnsi" w:hAnsiTheme="minorHAnsi" w:cstheme="minorHAnsi"/>
          <w:sz w:val="24"/>
          <w:szCs w:val="24"/>
          <w:lang w:val="es-ES"/>
        </w:rPr>
      </w:pPr>
      <w:r w:rsidRPr="00461528">
        <w:rPr>
          <w:rFonts w:asciiTheme="minorHAnsi" w:hAnsiTheme="minorHAnsi" w:cstheme="minorHAnsi"/>
          <w:sz w:val="24"/>
          <w:szCs w:val="24"/>
          <w:lang w:val="es-ES"/>
        </w:rPr>
        <w:t>Mantener constantemente la difusión de los servicios de Defensa Pública a través de las mega campañas mensuales a nivel nacional.</w:t>
      </w:r>
    </w:p>
    <w:p w14:paraId="5AA0FA7F" w14:textId="77777777" w:rsidR="00461528" w:rsidRPr="00461528" w:rsidRDefault="00461528" w:rsidP="00E74B05">
      <w:pPr>
        <w:pStyle w:val="Prrafodelista"/>
        <w:numPr>
          <w:ilvl w:val="0"/>
          <w:numId w:val="20"/>
        </w:numPr>
        <w:spacing w:line="360" w:lineRule="auto"/>
        <w:rPr>
          <w:rFonts w:asciiTheme="minorHAnsi" w:hAnsiTheme="minorHAnsi" w:cstheme="minorHAnsi"/>
          <w:sz w:val="24"/>
          <w:szCs w:val="24"/>
          <w:lang w:val="es-ES"/>
        </w:rPr>
      </w:pPr>
      <w:r w:rsidRPr="00461528">
        <w:rPr>
          <w:rFonts w:asciiTheme="minorHAnsi" w:hAnsiTheme="minorHAnsi" w:cstheme="minorHAnsi"/>
          <w:sz w:val="24"/>
          <w:szCs w:val="24"/>
          <w:lang w:val="es-ES"/>
        </w:rPr>
        <w:lastRenderedPageBreak/>
        <w:t xml:space="preserve">Capacitación a las y los defensores públicos para la atención adecuada y célere de las personas con discapacidad. </w:t>
      </w:r>
    </w:p>
    <w:p w14:paraId="3DB40DD4" w14:textId="114282CC" w:rsidR="00461528" w:rsidRDefault="00461528" w:rsidP="00EE770C">
      <w:pPr>
        <w:pStyle w:val="Ttulo3"/>
        <w:rPr>
          <w:rFonts w:asciiTheme="minorHAnsi" w:hAnsiTheme="minorHAnsi" w:cstheme="minorHAnsi"/>
          <w:b/>
          <w:bCs/>
          <w:color w:val="auto"/>
          <w:lang w:val="es-ES"/>
        </w:rPr>
      </w:pPr>
      <w:bookmarkStart w:id="27" w:name="_Toc151471579"/>
      <w:bookmarkStart w:id="28" w:name="_Toc151471595"/>
      <w:r w:rsidRPr="00EE770C">
        <w:rPr>
          <w:rFonts w:asciiTheme="minorHAnsi" w:hAnsiTheme="minorHAnsi" w:cstheme="minorHAnsi"/>
          <w:b/>
          <w:bCs/>
          <w:color w:val="auto"/>
          <w:lang w:val="es-ES"/>
        </w:rPr>
        <w:t>OP.06 Asegurar condiciones de accesibilidad en el entorno para las personas con discapacidad.</w:t>
      </w:r>
      <w:bookmarkEnd w:id="27"/>
      <w:bookmarkEnd w:id="28"/>
    </w:p>
    <w:p w14:paraId="4012155B" w14:textId="77777777" w:rsidR="00EE770C" w:rsidRPr="00EE770C" w:rsidRDefault="00EE770C" w:rsidP="00EE770C">
      <w:pPr>
        <w:rPr>
          <w:lang w:val="es-ES"/>
        </w:rPr>
      </w:pPr>
    </w:p>
    <w:tbl>
      <w:tblPr>
        <w:tblStyle w:val="Tablaconcuadrcula"/>
        <w:tblW w:w="0" w:type="auto"/>
        <w:tblLook w:val="04A0" w:firstRow="1" w:lastRow="0" w:firstColumn="1" w:lastColumn="0" w:noHBand="0" w:noVBand="1"/>
        <w:tblCaption w:val="Información del indicador del OP 06"/>
        <w:tblDescription w:val="Se presenta el indicador, responsable, año de línea base, meta al 2021 y el valor obtenido ese año."/>
      </w:tblPr>
      <w:tblGrid>
        <w:gridCol w:w="3449"/>
        <w:gridCol w:w="1494"/>
        <w:gridCol w:w="941"/>
        <w:gridCol w:w="1035"/>
        <w:gridCol w:w="749"/>
        <w:gridCol w:w="826"/>
      </w:tblGrid>
      <w:tr w:rsidR="00461528" w:rsidRPr="00D6569C" w14:paraId="13DD6CEA" w14:textId="77777777" w:rsidTr="0072604D">
        <w:trPr>
          <w:tblHeader/>
        </w:trPr>
        <w:tc>
          <w:tcPr>
            <w:tcW w:w="3823" w:type="dxa"/>
            <w:shd w:val="clear" w:color="auto" w:fill="1F3864" w:themeFill="accent1" w:themeFillShade="80"/>
          </w:tcPr>
          <w:p w14:paraId="7F0A51A9" w14:textId="77777777" w:rsidR="00461528" w:rsidRPr="00D6569C" w:rsidRDefault="00461528"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Indicador</w:t>
            </w:r>
          </w:p>
        </w:tc>
        <w:tc>
          <w:tcPr>
            <w:tcW w:w="992" w:type="dxa"/>
            <w:shd w:val="clear" w:color="auto" w:fill="1F3864" w:themeFill="accent1" w:themeFillShade="80"/>
          </w:tcPr>
          <w:p w14:paraId="49EBBAE7" w14:textId="77777777" w:rsidR="00461528" w:rsidRPr="00D6569C" w:rsidRDefault="00461528"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Responsable</w:t>
            </w:r>
          </w:p>
        </w:tc>
        <w:tc>
          <w:tcPr>
            <w:tcW w:w="992" w:type="dxa"/>
            <w:shd w:val="clear" w:color="auto" w:fill="1F3864" w:themeFill="accent1" w:themeFillShade="80"/>
          </w:tcPr>
          <w:p w14:paraId="736E0928" w14:textId="77777777" w:rsidR="00461528" w:rsidRPr="00D6569C" w:rsidRDefault="00461528"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Año de línea base</w:t>
            </w:r>
          </w:p>
        </w:tc>
        <w:tc>
          <w:tcPr>
            <w:tcW w:w="1096" w:type="dxa"/>
            <w:shd w:val="clear" w:color="auto" w:fill="1F3864" w:themeFill="accent1" w:themeFillShade="80"/>
          </w:tcPr>
          <w:p w14:paraId="5F622A2E" w14:textId="77777777" w:rsidR="00461528" w:rsidRPr="00D6569C" w:rsidRDefault="00461528"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Valor de línea base</w:t>
            </w:r>
          </w:p>
        </w:tc>
        <w:tc>
          <w:tcPr>
            <w:tcW w:w="749" w:type="dxa"/>
            <w:shd w:val="clear" w:color="auto" w:fill="1F3864" w:themeFill="accent1" w:themeFillShade="80"/>
          </w:tcPr>
          <w:p w14:paraId="53F92138" w14:textId="77777777" w:rsidR="00461528" w:rsidRPr="00D6569C" w:rsidRDefault="00461528"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Meta 2021</w:t>
            </w:r>
          </w:p>
        </w:tc>
        <w:tc>
          <w:tcPr>
            <w:tcW w:w="842" w:type="dxa"/>
            <w:shd w:val="clear" w:color="auto" w:fill="1F3864" w:themeFill="accent1" w:themeFillShade="80"/>
          </w:tcPr>
          <w:p w14:paraId="177C3A83" w14:textId="77777777" w:rsidR="00461528" w:rsidRPr="00D6569C" w:rsidRDefault="00461528" w:rsidP="00E74B05">
            <w:pPr>
              <w:spacing w:line="360" w:lineRule="auto"/>
              <w:rPr>
                <w:rFonts w:asciiTheme="minorHAnsi" w:hAnsiTheme="minorHAnsi" w:cstheme="minorHAnsi"/>
                <w:b/>
                <w:bCs/>
                <w:sz w:val="24"/>
                <w:szCs w:val="24"/>
                <w:lang w:val="es-ES"/>
              </w:rPr>
            </w:pPr>
            <w:r w:rsidRPr="00D6569C">
              <w:rPr>
                <w:rFonts w:asciiTheme="minorHAnsi" w:hAnsiTheme="minorHAnsi" w:cstheme="minorHAnsi"/>
                <w:b/>
                <w:bCs/>
                <w:sz w:val="24"/>
                <w:szCs w:val="24"/>
                <w:lang w:val="es-ES"/>
              </w:rPr>
              <w:t>Valor al 2021</w:t>
            </w:r>
          </w:p>
        </w:tc>
      </w:tr>
      <w:tr w:rsidR="000015C6" w:rsidRPr="00D6569C" w14:paraId="5C77DA90" w14:textId="77777777" w:rsidTr="0072604D">
        <w:tc>
          <w:tcPr>
            <w:tcW w:w="3823" w:type="dxa"/>
          </w:tcPr>
          <w:p w14:paraId="30A7FEC3" w14:textId="21203D0A" w:rsidR="000015C6" w:rsidRPr="00D6569C" w:rsidRDefault="000015C6" w:rsidP="00E74B05">
            <w:pPr>
              <w:spacing w:line="360" w:lineRule="auto"/>
              <w:rPr>
                <w:rFonts w:asciiTheme="minorHAnsi" w:hAnsiTheme="minorHAnsi" w:cstheme="minorHAnsi"/>
                <w:sz w:val="24"/>
                <w:szCs w:val="24"/>
                <w:lang w:val="es-ES"/>
              </w:rPr>
            </w:pPr>
            <w:r w:rsidRPr="000015C6">
              <w:rPr>
                <w:rFonts w:asciiTheme="minorHAnsi" w:hAnsiTheme="minorHAnsi" w:cstheme="minorHAnsi"/>
                <w:sz w:val="24"/>
                <w:szCs w:val="24"/>
                <w:lang w:val="es-ES"/>
              </w:rPr>
              <w:t xml:space="preserve">Porcentaje de avance en la programación presupuestal del 0.5% del presupuesto institucional de los gobiernos subnacionales en inversiones destinadas a proveer de accesibilidad la infraestructura urbana. </w:t>
            </w:r>
          </w:p>
        </w:tc>
        <w:tc>
          <w:tcPr>
            <w:tcW w:w="992" w:type="dxa"/>
          </w:tcPr>
          <w:p w14:paraId="37E549B2" w14:textId="5FEA6FE6" w:rsidR="000015C6" w:rsidRPr="00D6569C" w:rsidRDefault="000015C6" w:rsidP="00E74B05">
            <w:pPr>
              <w:spacing w:line="360" w:lineRule="auto"/>
              <w:rPr>
                <w:rFonts w:asciiTheme="minorHAnsi" w:hAnsiTheme="minorHAnsi" w:cstheme="minorHAnsi"/>
                <w:sz w:val="24"/>
                <w:szCs w:val="24"/>
                <w:lang w:val="es-ES"/>
              </w:rPr>
            </w:pPr>
            <w:r w:rsidRPr="000015C6">
              <w:rPr>
                <w:rFonts w:asciiTheme="minorHAnsi" w:hAnsiTheme="minorHAnsi" w:cstheme="minorHAnsi"/>
                <w:sz w:val="24"/>
                <w:szCs w:val="24"/>
                <w:lang w:val="es-ES"/>
              </w:rPr>
              <w:t>Dirección de Políticas en Discapacidad - CONADIS</w:t>
            </w:r>
          </w:p>
        </w:tc>
        <w:tc>
          <w:tcPr>
            <w:tcW w:w="992" w:type="dxa"/>
          </w:tcPr>
          <w:p w14:paraId="7248F6BF" w14:textId="37F72A1A" w:rsidR="000015C6" w:rsidRPr="00D6569C" w:rsidRDefault="000015C6" w:rsidP="00E74B05">
            <w:pPr>
              <w:spacing w:line="360" w:lineRule="auto"/>
              <w:rPr>
                <w:rFonts w:asciiTheme="minorHAnsi" w:hAnsiTheme="minorHAnsi" w:cstheme="minorHAnsi"/>
                <w:sz w:val="24"/>
                <w:szCs w:val="24"/>
                <w:lang w:val="es-ES"/>
              </w:rPr>
            </w:pPr>
            <w:r w:rsidRPr="000015C6">
              <w:rPr>
                <w:rFonts w:asciiTheme="minorHAnsi" w:hAnsiTheme="minorHAnsi" w:cstheme="minorHAnsi"/>
                <w:sz w:val="24"/>
                <w:szCs w:val="24"/>
                <w:lang w:val="es-ES"/>
              </w:rPr>
              <w:t>2019</w:t>
            </w:r>
          </w:p>
        </w:tc>
        <w:tc>
          <w:tcPr>
            <w:tcW w:w="1096" w:type="dxa"/>
          </w:tcPr>
          <w:p w14:paraId="742EE95B" w14:textId="2CBEA906" w:rsidR="000015C6" w:rsidRPr="00D6569C" w:rsidRDefault="000015C6" w:rsidP="00E74B05">
            <w:pPr>
              <w:spacing w:line="360" w:lineRule="auto"/>
              <w:rPr>
                <w:rFonts w:asciiTheme="minorHAnsi" w:hAnsiTheme="minorHAnsi" w:cstheme="minorHAnsi"/>
                <w:sz w:val="24"/>
                <w:szCs w:val="24"/>
                <w:lang w:val="es-ES"/>
              </w:rPr>
            </w:pPr>
            <w:r w:rsidRPr="000015C6">
              <w:rPr>
                <w:rFonts w:asciiTheme="minorHAnsi" w:hAnsiTheme="minorHAnsi" w:cstheme="minorHAnsi"/>
                <w:sz w:val="24"/>
                <w:szCs w:val="24"/>
                <w:lang w:val="es-ES"/>
              </w:rPr>
              <w:t>13.3</w:t>
            </w:r>
          </w:p>
        </w:tc>
        <w:tc>
          <w:tcPr>
            <w:tcW w:w="749" w:type="dxa"/>
          </w:tcPr>
          <w:p w14:paraId="46BB3E85" w14:textId="70247A9D" w:rsidR="000015C6" w:rsidRPr="00D6569C" w:rsidRDefault="000015C6" w:rsidP="00E74B05">
            <w:pPr>
              <w:spacing w:line="360" w:lineRule="auto"/>
              <w:rPr>
                <w:rFonts w:asciiTheme="minorHAnsi" w:hAnsiTheme="minorHAnsi" w:cstheme="minorHAnsi"/>
                <w:sz w:val="24"/>
                <w:szCs w:val="24"/>
                <w:lang w:val="es-ES"/>
              </w:rPr>
            </w:pPr>
            <w:r w:rsidRPr="000015C6">
              <w:rPr>
                <w:rFonts w:asciiTheme="minorHAnsi" w:hAnsiTheme="minorHAnsi" w:cstheme="minorHAnsi"/>
                <w:sz w:val="24"/>
                <w:szCs w:val="24"/>
                <w:lang w:val="es-ES"/>
              </w:rPr>
              <w:t>14.3</w:t>
            </w:r>
          </w:p>
        </w:tc>
        <w:tc>
          <w:tcPr>
            <w:tcW w:w="842" w:type="dxa"/>
          </w:tcPr>
          <w:p w14:paraId="185A54E7" w14:textId="61DBE4C5" w:rsidR="000015C6" w:rsidRPr="00D6569C" w:rsidRDefault="000015C6" w:rsidP="00E74B05">
            <w:pPr>
              <w:spacing w:line="360" w:lineRule="auto"/>
              <w:rPr>
                <w:rFonts w:asciiTheme="minorHAnsi" w:hAnsiTheme="minorHAnsi" w:cstheme="minorHAnsi"/>
                <w:sz w:val="24"/>
                <w:szCs w:val="24"/>
                <w:lang w:val="es-ES"/>
              </w:rPr>
            </w:pPr>
            <w:r w:rsidRPr="000015C6">
              <w:rPr>
                <w:rFonts w:asciiTheme="minorHAnsi" w:hAnsiTheme="minorHAnsi" w:cstheme="minorHAnsi"/>
                <w:sz w:val="24"/>
                <w:szCs w:val="24"/>
                <w:lang w:val="es-ES"/>
              </w:rPr>
              <w:t>27.5</w:t>
            </w:r>
          </w:p>
        </w:tc>
      </w:tr>
    </w:tbl>
    <w:p w14:paraId="0A1D9CBF" w14:textId="77777777" w:rsidR="00461528" w:rsidRDefault="00461528" w:rsidP="00E74B05">
      <w:pPr>
        <w:spacing w:after="0" w:line="360" w:lineRule="auto"/>
        <w:jc w:val="left"/>
        <w:rPr>
          <w:rFonts w:asciiTheme="minorHAnsi" w:hAnsiTheme="minorHAnsi" w:cstheme="minorHAnsi"/>
          <w:b/>
          <w:bCs/>
          <w:sz w:val="24"/>
          <w:szCs w:val="24"/>
          <w:lang w:val="es-ES"/>
        </w:rPr>
      </w:pPr>
    </w:p>
    <w:p w14:paraId="2A5FFE78" w14:textId="77777777" w:rsidR="001376FA" w:rsidRPr="001376FA" w:rsidRDefault="001376FA" w:rsidP="00E74B05">
      <w:pPr>
        <w:spacing w:line="360" w:lineRule="auto"/>
        <w:jc w:val="left"/>
        <w:rPr>
          <w:rFonts w:asciiTheme="minorHAnsi" w:hAnsiTheme="minorHAnsi" w:cstheme="minorHAnsi"/>
          <w:sz w:val="24"/>
          <w:szCs w:val="24"/>
          <w:lang w:val="es-ES"/>
        </w:rPr>
      </w:pPr>
      <w:r w:rsidRPr="001376FA">
        <w:rPr>
          <w:rFonts w:asciiTheme="minorHAnsi" w:hAnsiTheme="minorHAnsi" w:cstheme="minorHAnsi"/>
          <w:sz w:val="24"/>
          <w:szCs w:val="24"/>
          <w:lang w:val="es-ES"/>
        </w:rPr>
        <w:t xml:space="preserve">A nivel nacional, se logró superar la meta para el 2021 debido a que el avance en la programación presupuestal alcanzó el 27.5%, lo cual representa un avance de 1420.0% con respecto a la meta programada para este periodo: 14.3% (encima en 13.2 </w:t>
      </w:r>
      <w:proofErr w:type="spellStart"/>
      <w:r w:rsidRPr="001376FA">
        <w:rPr>
          <w:rFonts w:asciiTheme="minorHAnsi" w:hAnsiTheme="minorHAnsi" w:cstheme="minorHAnsi"/>
          <w:sz w:val="24"/>
          <w:szCs w:val="24"/>
          <w:lang w:val="es-ES"/>
        </w:rPr>
        <w:t>pp</w:t>
      </w:r>
      <w:proofErr w:type="spellEnd"/>
      <w:r w:rsidRPr="001376FA">
        <w:rPr>
          <w:rFonts w:asciiTheme="minorHAnsi" w:hAnsiTheme="minorHAnsi" w:cstheme="minorHAnsi"/>
          <w:sz w:val="24"/>
          <w:szCs w:val="24"/>
          <w:lang w:val="es-ES"/>
        </w:rPr>
        <w:t>), e incluso con el valor alcanzado se supera la esperada de 2030 (17.1%).</w:t>
      </w:r>
    </w:p>
    <w:p w14:paraId="3FB20781" w14:textId="486003E4" w:rsidR="001376FA" w:rsidRPr="001376FA" w:rsidRDefault="00346938" w:rsidP="00E74B05">
      <w:pPr>
        <w:tabs>
          <w:tab w:val="left" w:pos="960"/>
        </w:tabs>
        <w:spacing w:after="0" w:line="360" w:lineRule="auto"/>
        <w:jc w:val="left"/>
        <w:rPr>
          <w:rFonts w:asciiTheme="minorHAnsi" w:hAnsiTheme="minorHAnsi" w:cstheme="minorHAnsi"/>
          <w:sz w:val="24"/>
          <w:szCs w:val="24"/>
          <w:lang w:val="es-ES"/>
        </w:rPr>
      </w:pPr>
      <w:r>
        <w:rPr>
          <w:rFonts w:asciiTheme="minorHAnsi" w:hAnsiTheme="minorHAnsi" w:cstheme="minorHAnsi"/>
          <w:sz w:val="24"/>
          <w:szCs w:val="24"/>
          <w:lang w:val="es-ES"/>
        </w:rPr>
        <w:tab/>
      </w:r>
    </w:p>
    <w:p w14:paraId="2BD6A566" w14:textId="77777777" w:rsidR="001376FA" w:rsidRPr="001376FA" w:rsidRDefault="001376FA" w:rsidP="00E74B05">
      <w:pPr>
        <w:spacing w:line="360" w:lineRule="auto"/>
        <w:jc w:val="left"/>
        <w:rPr>
          <w:rFonts w:asciiTheme="minorHAnsi" w:hAnsiTheme="minorHAnsi" w:cstheme="minorHAnsi"/>
          <w:sz w:val="24"/>
          <w:szCs w:val="24"/>
          <w:lang w:val="es-ES"/>
        </w:rPr>
      </w:pPr>
      <w:r w:rsidRPr="001376FA">
        <w:rPr>
          <w:rFonts w:asciiTheme="minorHAnsi" w:hAnsiTheme="minorHAnsi" w:cstheme="minorHAnsi"/>
          <w:sz w:val="24"/>
          <w:szCs w:val="24"/>
          <w:lang w:val="es-ES"/>
        </w:rPr>
        <w:t>Medidas adoptadas en el 2021 para la mejora del desempeño:</w:t>
      </w:r>
    </w:p>
    <w:p w14:paraId="48CD9C40" w14:textId="77777777" w:rsidR="001376FA" w:rsidRDefault="001376FA" w:rsidP="00E74B05">
      <w:pPr>
        <w:pStyle w:val="Prrafodelista"/>
        <w:numPr>
          <w:ilvl w:val="0"/>
          <w:numId w:val="21"/>
        </w:numPr>
        <w:spacing w:line="360" w:lineRule="auto"/>
        <w:jc w:val="left"/>
        <w:rPr>
          <w:rFonts w:asciiTheme="minorHAnsi" w:hAnsiTheme="minorHAnsi" w:cstheme="minorHAnsi"/>
          <w:sz w:val="24"/>
          <w:szCs w:val="24"/>
          <w:lang w:val="es-ES"/>
        </w:rPr>
      </w:pPr>
      <w:r w:rsidRPr="001376FA">
        <w:rPr>
          <w:rFonts w:asciiTheme="minorHAnsi" w:hAnsiTheme="minorHAnsi" w:cstheme="minorHAnsi"/>
          <w:sz w:val="24"/>
          <w:szCs w:val="24"/>
          <w:lang w:val="es-ES"/>
        </w:rPr>
        <w:t>Aprobación de la Directiva N.º D000001-2021-CONADIS-PRE denominada “Directiva que regula y orienta la gestión de los gobiernos regionales y locales en materia de discapacidad”:</w:t>
      </w:r>
    </w:p>
    <w:p w14:paraId="7406952A" w14:textId="00EABFD2" w:rsidR="001376FA" w:rsidRPr="001376FA" w:rsidRDefault="001376FA" w:rsidP="00E74B05">
      <w:pPr>
        <w:pStyle w:val="Prrafodelista"/>
        <w:spacing w:line="360" w:lineRule="auto"/>
        <w:jc w:val="left"/>
        <w:rPr>
          <w:rFonts w:asciiTheme="minorHAnsi" w:hAnsiTheme="minorHAnsi" w:cstheme="minorHAnsi"/>
          <w:sz w:val="24"/>
          <w:szCs w:val="24"/>
          <w:lang w:val="es-ES"/>
        </w:rPr>
      </w:pPr>
      <w:r w:rsidRPr="001376FA">
        <w:rPr>
          <w:rFonts w:asciiTheme="minorHAnsi" w:hAnsiTheme="minorHAnsi" w:cstheme="minorHAnsi"/>
          <w:sz w:val="24"/>
          <w:szCs w:val="24"/>
          <w:lang w:val="es-ES"/>
        </w:rPr>
        <w:t xml:space="preserve">Esta Directiva deroga instrumentos normativos previos en relación con el accionar de los gobiernos regionales y locales en materia de discapacidad, unificando las acciones que se deben realizar desde la gestión local. Específicamente, a través del Anexo 06 de la Directiva, se establece un formato para el informe anual del uso del presupuesto en materia de discapacidad que </w:t>
      </w:r>
      <w:r w:rsidRPr="001376FA">
        <w:rPr>
          <w:rFonts w:asciiTheme="minorHAnsi" w:hAnsiTheme="minorHAnsi" w:cstheme="minorHAnsi"/>
          <w:sz w:val="24"/>
          <w:szCs w:val="24"/>
          <w:lang w:val="es-ES"/>
        </w:rPr>
        <w:lastRenderedPageBreak/>
        <w:t>deben remitir los gobiernos regionales y locales al Congreso de la República y al CONADIS, según lo establecido en la Ley de Presupuesto.</w:t>
      </w:r>
    </w:p>
    <w:p w14:paraId="59B27E17" w14:textId="77777777" w:rsidR="001376FA" w:rsidRDefault="001376FA" w:rsidP="00E74B05">
      <w:pPr>
        <w:pStyle w:val="Prrafodelista"/>
        <w:numPr>
          <w:ilvl w:val="0"/>
          <w:numId w:val="21"/>
        </w:numPr>
        <w:spacing w:line="360" w:lineRule="auto"/>
        <w:jc w:val="left"/>
        <w:rPr>
          <w:rFonts w:asciiTheme="minorHAnsi" w:hAnsiTheme="minorHAnsi" w:cstheme="minorHAnsi"/>
          <w:sz w:val="24"/>
          <w:szCs w:val="24"/>
          <w:lang w:val="es-ES"/>
        </w:rPr>
      </w:pPr>
      <w:r w:rsidRPr="001376FA">
        <w:rPr>
          <w:rFonts w:asciiTheme="minorHAnsi" w:hAnsiTheme="minorHAnsi" w:cstheme="minorHAnsi"/>
          <w:sz w:val="24"/>
          <w:szCs w:val="24"/>
          <w:lang w:val="es-ES"/>
        </w:rPr>
        <w:t>Elaboración del primer reporte anual sobre el uso de presupuesto en materia de discapacidad por parte de los gobiernos regionales y locales, tomando como base los informes anuales que estos remitieron al Congreso y a CONADIS con la información del 2020:</w:t>
      </w:r>
    </w:p>
    <w:p w14:paraId="6B9D3CFF" w14:textId="179C13DB" w:rsidR="001376FA" w:rsidRDefault="001376FA" w:rsidP="00E74B05">
      <w:pPr>
        <w:pStyle w:val="Prrafodelista"/>
        <w:spacing w:line="360" w:lineRule="auto"/>
        <w:jc w:val="left"/>
        <w:rPr>
          <w:rFonts w:asciiTheme="minorHAnsi" w:hAnsiTheme="minorHAnsi" w:cstheme="minorHAnsi"/>
          <w:sz w:val="24"/>
          <w:szCs w:val="24"/>
          <w:lang w:val="es-ES"/>
        </w:rPr>
      </w:pPr>
      <w:r w:rsidRPr="001376FA">
        <w:rPr>
          <w:rFonts w:asciiTheme="minorHAnsi" w:hAnsiTheme="minorHAnsi" w:cstheme="minorHAnsi"/>
          <w:sz w:val="24"/>
          <w:szCs w:val="24"/>
          <w:lang w:val="es-ES"/>
        </w:rPr>
        <w:t>En este reporte se muestran las brechas sobre la programación y ejecución del presupuesto en inversiones en accesibilidad a favor de las personas con discapacidad. Dicho reporte se publicó y socializó con otras entidades públicas y organizaciones, en aras de visibilizar las brechas existentes en la materia.</w:t>
      </w:r>
    </w:p>
    <w:p w14:paraId="14AEB498" w14:textId="77777777" w:rsidR="001376FA" w:rsidRPr="001376FA" w:rsidRDefault="001376FA" w:rsidP="00E74B05">
      <w:pPr>
        <w:pStyle w:val="Prrafodelista"/>
        <w:spacing w:after="0" w:line="360" w:lineRule="auto"/>
        <w:jc w:val="left"/>
        <w:rPr>
          <w:rFonts w:asciiTheme="minorHAnsi" w:hAnsiTheme="minorHAnsi" w:cstheme="minorHAnsi"/>
          <w:sz w:val="24"/>
          <w:szCs w:val="24"/>
          <w:lang w:val="es-ES"/>
        </w:rPr>
      </w:pPr>
    </w:p>
    <w:p w14:paraId="0A3A00F8" w14:textId="77777777" w:rsidR="001376FA" w:rsidRPr="001376FA" w:rsidRDefault="001376FA" w:rsidP="00E74B05">
      <w:pPr>
        <w:spacing w:line="360" w:lineRule="auto"/>
        <w:jc w:val="left"/>
        <w:rPr>
          <w:rFonts w:asciiTheme="minorHAnsi" w:hAnsiTheme="minorHAnsi" w:cstheme="minorHAnsi"/>
          <w:sz w:val="24"/>
          <w:szCs w:val="24"/>
          <w:lang w:val="es-ES"/>
        </w:rPr>
      </w:pPr>
      <w:r w:rsidRPr="001376FA">
        <w:rPr>
          <w:rFonts w:asciiTheme="minorHAnsi" w:hAnsiTheme="minorHAnsi" w:cstheme="minorHAnsi"/>
          <w:sz w:val="24"/>
          <w:szCs w:val="24"/>
          <w:lang w:val="es-ES"/>
        </w:rPr>
        <w:t>Buenas prácticas llevadas a cabo en el 2021:</w:t>
      </w:r>
    </w:p>
    <w:p w14:paraId="6E43E728" w14:textId="5E1C7776" w:rsidR="001376FA" w:rsidRPr="001376FA" w:rsidRDefault="001376FA" w:rsidP="00E74B05">
      <w:pPr>
        <w:pStyle w:val="Prrafodelista"/>
        <w:numPr>
          <w:ilvl w:val="0"/>
          <w:numId w:val="21"/>
        </w:numPr>
        <w:spacing w:line="360" w:lineRule="auto"/>
        <w:jc w:val="left"/>
        <w:rPr>
          <w:rFonts w:asciiTheme="minorHAnsi" w:hAnsiTheme="minorHAnsi" w:cstheme="minorHAnsi"/>
          <w:sz w:val="24"/>
          <w:szCs w:val="24"/>
          <w:lang w:val="es-ES"/>
        </w:rPr>
      </w:pPr>
      <w:r w:rsidRPr="001376FA">
        <w:rPr>
          <w:rFonts w:asciiTheme="minorHAnsi" w:hAnsiTheme="minorHAnsi" w:cstheme="minorHAnsi"/>
          <w:sz w:val="24"/>
          <w:szCs w:val="24"/>
          <w:lang w:val="es-ES"/>
        </w:rPr>
        <w:t>Asistencias técnicas a los gobiernos regionales y locales en el marco de la implementación de la PNMDD, así como el desarrollo de la cartilla de fiscalización sobre cumplimiento en lo establecido en la Ley de Presupuesto respecto a la Trigésima Segunda Disposición Complementaria Final.</w:t>
      </w:r>
    </w:p>
    <w:p w14:paraId="3E07EB28" w14:textId="77777777" w:rsidR="001376FA" w:rsidRPr="001376FA" w:rsidRDefault="001376FA" w:rsidP="00E74B05">
      <w:pPr>
        <w:spacing w:after="0" w:line="360" w:lineRule="auto"/>
        <w:jc w:val="left"/>
        <w:rPr>
          <w:rFonts w:asciiTheme="minorHAnsi" w:hAnsiTheme="minorHAnsi" w:cstheme="minorHAnsi"/>
          <w:sz w:val="24"/>
          <w:szCs w:val="24"/>
          <w:lang w:val="es-ES"/>
        </w:rPr>
      </w:pPr>
    </w:p>
    <w:p w14:paraId="50D540A9" w14:textId="77777777" w:rsidR="001376FA" w:rsidRPr="001376FA" w:rsidRDefault="001376FA" w:rsidP="00E74B05">
      <w:pPr>
        <w:spacing w:line="360" w:lineRule="auto"/>
        <w:jc w:val="left"/>
        <w:rPr>
          <w:rFonts w:asciiTheme="minorHAnsi" w:hAnsiTheme="minorHAnsi" w:cstheme="minorHAnsi"/>
          <w:sz w:val="24"/>
          <w:szCs w:val="24"/>
          <w:lang w:val="es-ES"/>
        </w:rPr>
      </w:pPr>
      <w:r w:rsidRPr="001376FA">
        <w:rPr>
          <w:rFonts w:asciiTheme="minorHAnsi" w:hAnsiTheme="minorHAnsi" w:cstheme="minorHAnsi"/>
          <w:sz w:val="24"/>
          <w:szCs w:val="24"/>
          <w:lang w:val="es-ES"/>
        </w:rPr>
        <w:t>Acciones que se deberían adoptar en los próximos años para mejorar el avance:</w:t>
      </w:r>
    </w:p>
    <w:p w14:paraId="7D9A439C" w14:textId="77777777" w:rsidR="001376FA" w:rsidRDefault="001376FA" w:rsidP="00E74B05">
      <w:pPr>
        <w:pStyle w:val="Prrafodelista"/>
        <w:numPr>
          <w:ilvl w:val="0"/>
          <w:numId w:val="21"/>
        </w:numPr>
        <w:spacing w:line="360" w:lineRule="auto"/>
        <w:jc w:val="left"/>
        <w:rPr>
          <w:rFonts w:asciiTheme="minorHAnsi" w:hAnsiTheme="minorHAnsi" w:cstheme="minorHAnsi"/>
          <w:sz w:val="24"/>
          <w:szCs w:val="24"/>
          <w:lang w:val="es-ES"/>
        </w:rPr>
      </w:pPr>
      <w:r w:rsidRPr="001376FA">
        <w:rPr>
          <w:rFonts w:asciiTheme="minorHAnsi" w:hAnsiTheme="minorHAnsi" w:cstheme="minorHAnsi"/>
          <w:sz w:val="24"/>
          <w:szCs w:val="24"/>
          <w:lang w:val="es-ES"/>
        </w:rPr>
        <w:t>Exhortación a los gobiernos regionales y locales para asignación de hasta el 0.5% de su presupuesto institucional en inversiones en accesibilidad, a través de comunicaciones formales dirigidas al despacho de la/el alcalde o gobernador/a con copia al área de planeamiento y presupuesto.</w:t>
      </w:r>
    </w:p>
    <w:p w14:paraId="2364EB31" w14:textId="77777777" w:rsidR="001376FA" w:rsidRDefault="001376FA" w:rsidP="00E74B05">
      <w:pPr>
        <w:pStyle w:val="Prrafodelista"/>
        <w:numPr>
          <w:ilvl w:val="0"/>
          <w:numId w:val="21"/>
        </w:numPr>
        <w:spacing w:line="360" w:lineRule="auto"/>
        <w:jc w:val="left"/>
        <w:rPr>
          <w:rFonts w:asciiTheme="minorHAnsi" w:hAnsiTheme="minorHAnsi" w:cstheme="minorHAnsi"/>
          <w:sz w:val="24"/>
          <w:szCs w:val="24"/>
          <w:lang w:val="es-ES"/>
        </w:rPr>
      </w:pPr>
      <w:r w:rsidRPr="001376FA">
        <w:rPr>
          <w:rFonts w:asciiTheme="minorHAnsi" w:hAnsiTheme="minorHAnsi" w:cstheme="minorHAnsi"/>
          <w:sz w:val="24"/>
          <w:szCs w:val="24"/>
          <w:lang w:val="es-ES"/>
        </w:rPr>
        <w:t>Fortalecimiento de capacidades a los gobiernos regionales para la implementación de la PNMDD y de la Directiva 01-2021-CONADIS-PRE, poniendo énfasis en el aspecto presupuestario.</w:t>
      </w:r>
    </w:p>
    <w:p w14:paraId="2129A2A8" w14:textId="33B78B39" w:rsidR="001376FA" w:rsidRDefault="001376FA" w:rsidP="00E74B05">
      <w:pPr>
        <w:pStyle w:val="Prrafodelista"/>
        <w:numPr>
          <w:ilvl w:val="0"/>
          <w:numId w:val="21"/>
        </w:numPr>
        <w:spacing w:line="360" w:lineRule="auto"/>
        <w:jc w:val="left"/>
        <w:rPr>
          <w:rFonts w:asciiTheme="minorHAnsi" w:hAnsiTheme="minorHAnsi" w:cstheme="minorHAnsi"/>
          <w:sz w:val="24"/>
          <w:szCs w:val="24"/>
          <w:lang w:val="es-ES"/>
        </w:rPr>
      </w:pPr>
      <w:r w:rsidRPr="001376FA">
        <w:rPr>
          <w:rFonts w:asciiTheme="minorHAnsi" w:hAnsiTheme="minorHAnsi" w:cstheme="minorHAnsi"/>
          <w:sz w:val="24"/>
          <w:szCs w:val="24"/>
          <w:lang w:val="es-ES"/>
        </w:rPr>
        <w:t>Desarrollo del aplicativo web para seguimiento y evaluación del presupuesto en materia de discapacidad.</w:t>
      </w:r>
    </w:p>
    <w:p w14:paraId="1FA121E3" w14:textId="5F8F3339" w:rsidR="004927DF" w:rsidRDefault="004927DF" w:rsidP="00E74B05">
      <w:pPr>
        <w:spacing w:line="360" w:lineRule="auto"/>
        <w:jc w:val="left"/>
        <w:rPr>
          <w:rFonts w:asciiTheme="minorHAnsi" w:hAnsiTheme="minorHAnsi" w:cstheme="minorHAnsi"/>
          <w:b/>
          <w:bCs/>
          <w:sz w:val="24"/>
          <w:szCs w:val="24"/>
          <w:lang w:val="es-ES"/>
        </w:rPr>
      </w:pPr>
      <w:r>
        <w:rPr>
          <w:rFonts w:asciiTheme="minorHAnsi" w:hAnsiTheme="minorHAnsi" w:cstheme="minorHAnsi"/>
          <w:b/>
          <w:bCs/>
          <w:sz w:val="24"/>
          <w:szCs w:val="24"/>
          <w:lang w:val="es-ES"/>
        </w:rPr>
        <w:t xml:space="preserve">Servicios OP.06 </w:t>
      </w:r>
    </w:p>
    <w:p w14:paraId="39798FD5" w14:textId="77777777" w:rsidR="00575FE3" w:rsidRDefault="00575FE3" w:rsidP="00E74B05">
      <w:pPr>
        <w:numPr>
          <w:ilvl w:val="0"/>
          <w:numId w:val="12"/>
        </w:numPr>
        <w:spacing w:line="360" w:lineRule="auto"/>
        <w:jc w:val="left"/>
        <w:rPr>
          <w:rFonts w:asciiTheme="minorHAnsi" w:hAnsiTheme="minorHAnsi" w:cstheme="minorHAnsi"/>
          <w:sz w:val="24"/>
          <w:szCs w:val="24"/>
          <w:lang w:val="es-ES"/>
        </w:rPr>
      </w:pPr>
      <w:bookmarkStart w:id="29" w:name="_Hlk151132956"/>
      <w:r w:rsidRPr="00575FE3">
        <w:rPr>
          <w:rFonts w:asciiTheme="minorHAnsi" w:hAnsiTheme="minorHAnsi" w:cstheme="minorHAnsi"/>
          <w:sz w:val="24"/>
          <w:szCs w:val="24"/>
          <w:lang w:val="es-ES"/>
        </w:rPr>
        <w:t>L.06.01: Generar condiciones de accesibilidad en los servicios de transportes y comunicaciones.</w:t>
      </w:r>
    </w:p>
    <w:p w14:paraId="724044A8" w14:textId="61B43291" w:rsidR="00575FE3" w:rsidRPr="00575FE3" w:rsidRDefault="00575FE3" w:rsidP="00E74B05">
      <w:pPr>
        <w:numPr>
          <w:ilvl w:val="0"/>
          <w:numId w:val="12"/>
        </w:numPr>
        <w:spacing w:line="360" w:lineRule="auto"/>
        <w:jc w:val="left"/>
        <w:rPr>
          <w:rFonts w:asciiTheme="minorHAnsi" w:hAnsiTheme="minorHAnsi" w:cstheme="minorHAnsi"/>
          <w:sz w:val="24"/>
          <w:szCs w:val="24"/>
          <w:lang w:val="es-ES"/>
        </w:rPr>
      </w:pPr>
      <w:r w:rsidRPr="00575FE3">
        <w:rPr>
          <w:rFonts w:asciiTheme="minorHAnsi" w:hAnsiTheme="minorHAnsi" w:cstheme="minorHAnsi"/>
          <w:sz w:val="24"/>
          <w:szCs w:val="24"/>
          <w:lang w:val="es-ES"/>
        </w:rPr>
        <w:lastRenderedPageBreak/>
        <w:t>SS.0</w:t>
      </w:r>
      <w:r w:rsidR="007C5866">
        <w:rPr>
          <w:rFonts w:asciiTheme="minorHAnsi" w:hAnsiTheme="minorHAnsi" w:cstheme="minorHAnsi"/>
          <w:sz w:val="24"/>
          <w:szCs w:val="24"/>
          <w:lang w:val="es-ES"/>
        </w:rPr>
        <w:t>6</w:t>
      </w:r>
      <w:r w:rsidRPr="00575FE3">
        <w:rPr>
          <w:rFonts w:asciiTheme="minorHAnsi" w:hAnsiTheme="minorHAnsi" w:cstheme="minorHAnsi"/>
          <w:sz w:val="24"/>
          <w:szCs w:val="24"/>
          <w:lang w:val="es-ES"/>
        </w:rPr>
        <w:t>.0</w:t>
      </w:r>
      <w:r w:rsidR="007C5866">
        <w:rPr>
          <w:rFonts w:asciiTheme="minorHAnsi" w:hAnsiTheme="minorHAnsi" w:cstheme="minorHAnsi"/>
          <w:sz w:val="24"/>
          <w:szCs w:val="24"/>
          <w:lang w:val="es-ES"/>
        </w:rPr>
        <w:t>1</w:t>
      </w:r>
      <w:r w:rsidRPr="00575FE3">
        <w:rPr>
          <w:rFonts w:asciiTheme="minorHAnsi" w:hAnsiTheme="minorHAnsi" w:cstheme="minorHAnsi"/>
          <w:sz w:val="24"/>
          <w:szCs w:val="24"/>
          <w:lang w:val="es-ES"/>
        </w:rPr>
        <w:t>.0</w:t>
      </w:r>
      <w:r w:rsidR="007C5866">
        <w:rPr>
          <w:rFonts w:asciiTheme="minorHAnsi" w:hAnsiTheme="minorHAnsi" w:cstheme="minorHAnsi"/>
          <w:sz w:val="24"/>
          <w:szCs w:val="24"/>
          <w:lang w:val="es-ES"/>
        </w:rPr>
        <w:t>3</w:t>
      </w:r>
      <w:r w:rsidRPr="00575FE3">
        <w:rPr>
          <w:rFonts w:asciiTheme="minorHAnsi" w:hAnsiTheme="minorHAnsi" w:cstheme="minorHAnsi"/>
          <w:sz w:val="24"/>
          <w:szCs w:val="24"/>
          <w:lang w:val="es-ES"/>
        </w:rPr>
        <w:t>: Fortalecimiento de capacidades integrales en materia de infraestructura y equipamiento urbano accesible a Gobiernos Regionales y Locales.</w:t>
      </w:r>
    </w:p>
    <w:tbl>
      <w:tblPr>
        <w:tblStyle w:val="Tablaconcuadrcula"/>
        <w:tblW w:w="0" w:type="auto"/>
        <w:tblLook w:val="04A0" w:firstRow="1" w:lastRow="0" w:firstColumn="1" w:lastColumn="0" w:noHBand="0" w:noVBand="1"/>
        <w:tblCaption w:val="Indicador del servicio Fortalecimiento de capacidades integrales en materia de infraestructura y equipamiento urbano accesible a Gobiernos Regionales y Locales."/>
        <w:tblDescription w:val="Se presenta el indicador, responsable, año de línea base, meta al 2021 y el valor obtenido ese año."/>
      </w:tblPr>
      <w:tblGrid>
        <w:gridCol w:w="3448"/>
        <w:gridCol w:w="1485"/>
        <w:gridCol w:w="945"/>
        <w:gridCol w:w="1039"/>
        <w:gridCol w:w="749"/>
        <w:gridCol w:w="828"/>
      </w:tblGrid>
      <w:tr w:rsidR="00575FE3" w:rsidRPr="00575FE3" w14:paraId="7C3E772A" w14:textId="77777777" w:rsidTr="00A209BE">
        <w:trPr>
          <w:tblHeader/>
        </w:trPr>
        <w:tc>
          <w:tcPr>
            <w:tcW w:w="3823" w:type="dxa"/>
            <w:shd w:val="clear" w:color="auto" w:fill="1F3864" w:themeFill="accent1" w:themeFillShade="80"/>
          </w:tcPr>
          <w:p w14:paraId="2696D818" w14:textId="77777777" w:rsidR="00575FE3" w:rsidRPr="00575FE3" w:rsidRDefault="00575FE3" w:rsidP="00E74B05">
            <w:pPr>
              <w:spacing w:line="360" w:lineRule="auto"/>
              <w:jc w:val="left"/>
              <w:rPr>
                <w:rFonts w:asciiTheme="minorHAnsi" w:hAnsiTheme="minorHAnsi" w:cstheme="minorHAnsi"/>
                <w:b/>
                <w:bCs/>
                <w:sz w:val="24"/>
                <w:szCs w:val="24"/>
                <w:lang w:val="es-ES"/>
              </w:rPr>
            </w:pPr>
            <w:bookmarkStart w:id="30" w:name="_Hlk151133007"/>
            <w:r w:rsidRPr="00575FE3">
              <w:rPr>
                <w:rFonts w:asciiTheme="minorHAnsi" w:hAnsiTheme="minorHAnsi" w:cstheme="minorHAnsi"/>
                <w:b/>
                <w:bCs/>
                <w:sz w:val="24"/>
                <w:szCs w:val="24"/>
                <w:lang w:val="es-ES"/>
              </w:rPr>
              <w:t>Indicador</w:t>
            </w:r>
          </w:p>
        </w:tc>
        <w:tc>
          <w:tcPr>
            <w:tcW w:w="992" w:type="dxa"/>
            <w:shd w:val="clear" w:color="auto" w:fill="1F3864" w:themeFill="accent1" w:themeFillShade="80"/>
          </w:tcPr>
          <w:p w14:paraId="03ECDC53" w14:textId="77777777" w:rsidR="00575FE3" w:rsidRPr="00575FE3" w:rsidRDefault="00575FE3" w:rsidP="00E74B05">
            <w:pPr>
              <w:spacing w:line="360" w:lineRule="auto"/>
              <w:jc w:val="left"/>
              <w:rPr>
                <w:rFonts w:asciiTheme="minorHAnsi" w:hAnsiTheme="minorHAnsi" w:cstheme="minorHAnsi"/>
                <w:b/>
                <w:bCs/>
                <w:sz w:val="24"/>
                <w:szCs w:val="24"/>
                <w:lang w:val="es-ES"/>
              </w:rPr>
            </w:pPr>
            <w:r w:rsidRPr="00575FE3">
              <w:rPr>
                <w:rFonts w:asciiTheme="minorHAnsi" w:hAnsiTheme="minorHAnsi" w:cstheme="minorHAnsi"/>
                <w:b/>
                <w:bCs/>
                <w:sz w:val="24"/>
                <w:szCs w:val="24"/>
                <w:lang w:val="es-ES"/>
              </w:rPr>
              <w:t>Responsable</w:t>
            </w:r>
          </w:p>
        </w:tc>
        <w:tc>
          <w:tcPr>
            <w:tcW w:w="992" w:type="dxa"/>
            <w:shd w:val="clear" w:color="auto" w:fill="1F3864" w:themeFill="accent1" w:themeFillShade="80"/>
          </w:tcPr>
          <w:p w14:paraId="30CD1A32" w14:textId="77777777" w:rsidR="00575FE3" w:rsidRPr="00575FE3" w:rsidRDefault="00575FE3" w:rsidP="00E74B05">
            <w:pPr>
              <w:spacing w:line="360" w:lineRule="auto"/>
              <w:jc w:val="left"/>
              <w:rPr>
                <w:rFonts w:asciiTheme="minorHAnsi" w:hAnsiTheme="minorHAnsi" w:cstheme="minorHAnsi"/>
                <w:b/>
                <w:bCs/>
                <w:sz w:val="24"/>
                <w:szCs w:val="24"/>
                <w:lang w:val="es-ES"/>
              </w:rPr>
            </w:pPr>
            <w:r w:rsidRPr="00575FE3">
              <w:rPr>
                <w:rFonts w:asciiTheme="minorHAnsi" w:hAnsiTheme="minorHAnsi" w:cstheme="minorHAnsi"/>
                <w:b/>
                <w:bCs/>
                <w:sz w:val="24"/>
                <w:szCs w:val="24"/>
                <w:lang w:val="es-ES"/>
              </w:rPr>
              <w:t>Año de línea base</w:t>
            </w:r>
          </w:p>
        </w:tc>
        <w:tc>
          <w:tcPr>
            <w:tcW w:w="1095" w:type="dxa"/>
            <w:shd w:val="clear" w:color="auto" w:fill="1F3864" w:themeFill="accent1" w:themeFillShade="80"/>
          </w:tcPr>
          <w:p w14:paraId="4772B2ED" w14:textId="77777777" w:rsidR="00575FE3" w:rsidRPr="00575FE3" w:rsidRDefault="00575FE3" w:rsidP="00E74B05">
            <w:pPr>
              <w:spacing w:line="360" w:lineRule="auto"/>
              <w:jc w:val="left"/>
              <w:rPr>
                <w:rFonts w:asciiTheme="minorHAnsi" w:hAnsiTheme="minorHAnsi" w:cstheme="minorHAnsi"/>
                <w:b/>
                <w:bCs/>
                <w:sz w:val="24"/>
                <w:szCs w:val="24"/>
                <w:lang w:val="es-ES"/>
              </w:rPr>
            </w:pPr>
            <w:r w:rsidRPr="00575FE3">
              <w:rPr>
                <w:rFonts w:asciiTheme="minorHAnsi" w:hAnsiTheme="minorHAnsi" w:cstheme="minorHAnsi"/>
                <w:b/>
                <w:bCs/>
                <w:sz w:val="24"/>
                <w:szCs w:val="24"/>
                <w:lang w:val="es-ES"/>
              </w:rPr>
              <w:t>Valor de línea base</w:t>
            </w:r>
          </w:p>
        </w:tc>
        <w:tc>
          <w:tcPr>
            <w:tcW w:w="749" w:type="dxa"/>
            <w:shd w:val="clear" w:color="auto" w:fill="1F3864" w:themeFill="accent1" w:themeFillShade="80"/>
          </w:tcPr>
          <w:p w14:paraId="164701DF" w14:textId="77777777" w:rsidR="00575FE3" w:rsidRPr="00575FE3" w:rsidRDefault="00575FE3" w:rsidP="00E74B05">
            <w:pPr>
              <w:spacing w:line="360" w:lineRule="auto"/>
              <w:jc w:val="left"/>
              <w:rPr>
                <w:rFonts w:asciiTheme="minorHAnsi" w:hAnsiTheme="minorHAnsi" w:cstheme="minorHAnsi"/>
                <w:b/>
                <w:bCs/>
                <w:sz w:val="24"/>
                <w:szCs w:val="24"/>
                <w:lang w:val="es-ES"/>
              </w:rPr>
            </w:pPr>
            <w:r w:rsidRPr="00575FE3">
              <w:rPr>
                <w:rFonts w:asciiTheme="minorHAnsi" w:hAnsiTheme="minorHAnsi" w:cstheme="minorHAnsi"/>
                <w:b/>
                <w:bCs/>
                <w:sz w:val="24"/>
                <w:szCs w:val="24"/>
                <w:lang w:val="es-ES"/>
              </w:rPr>
              <w:t>Meta 2021</w:t>
            </w:r>
          </w:p>
        </w:tc>
        <w:tc>
          <w:tcPr>
            <w:tcW w:w="843" w:type="dxa"/>
            <w:shd w:val="clear" w:color="auto" w:fill="1F3864" w:themeFill="accent1" w:themeFillShade="80"/>
          </w:tcPr>
          <w:p w14:paraId="3D1F7E56" w14:textId="77777777" w:rsidR="00575FE3" w:rsidRPr="00575FE3" w:rsidRDefault="00575FE3" w:rsidP="00E74B05">
            <w:pPr>
              <w:spacing w:line="360" w:lineRule="auto"/>
              <w:jc w:val="left"/>
              <w:rPr>
                <w:rFonts w:asciiTheme="minorHAnsi" w:hAnsiTheme="minorHAnsi" w:cstheme="minorHAnsi"/>
                <w:b/>
                <w:bCs/>
                <w:sz w:val="24"/>
                <w:szCs w:val="24"/>
                <w:lang w:val="es-ES"/>
              </w:rPr>
            </w:pPr>
            <w:r w:rsidRPr="00575FE3">
              <w:rPr>
                <w:rFonts w:asciiTheme="minorHAnsi" w:hAnsiTheme="minorHAnsi" w:cstheme="minorHAnsi"/>
                <w:b/>
                <w:bCs/>
                <w:sz w:val="24"/>
                <w:szCs w:val="24"/>
                <w:lang w:val="es-ES"/>
              </w:rPr>
              <w:t>Valor al 2021</w:t>
            </w:r>
          </w:p>
        </w:tc>
      </w:tr>
      <w:tr w:rsidR="00575FE3" w:rsidRPr="00575FE3" w14:paraId="66AE4542" w14:textId="77777777" w:rsidTr="00A209BE">
        <w:tc>
          <w:tcPr>
            <w:tcW w:w="3823" w:type="dxa"/>
          </w:tcPr>
          <w:p w14:paraId="036E82DE" w14:textId="21E8DF1F" w:rsidR="00575FE3" w:rsidRPr="00575FE3" w:rsidRDefault="00575FE3" w:rsidP="00E74B05">
            <w:pPr>
              <w:spacing w:line="360" w:lineRule="auto"/>
              <w:jc w:val="left"/>
              <w:rPr>
                <w:rFonts w:asciiTheme="minorHAnsi" w:hAnsiTheme="minorHAnsi" w:cstheme="minorHAnsi"/>
                <w:sz w:val="24"/>
                <w:szCs w:val="24"/>
                <w:lang w:val="es-ES"/>
              </w:rPr>
            </w:pPr>
            <w:r w:rsidRPr="00575FE3">
              <w:rPr>
                <w:rFonts w:asciiTheme="minorHAnsi" w:hAnsiTheme="minorHAnsi" w:cstheme="minorHAnsi"/>
                <w:sz w:val="24"/>
                <w:szCs w:val="24"/>
                <w:lang w:val="es-ES"/>
              </w:rPr>
              <w:t>Porcentaje de Gobiernos Regionales y Locales ubicados en las ciudades intermedias, mayores y de la Metrópoli Nacional cuyas sedes principales se adecúan a criterios de accesibilidad.</w:t>
            </w:r>
          </w:p>
        </w:tc>
        <w:tc>
          <w:tcPr>
            <w:tcW w:w="992" w:type="dxa"/>
          </w:tcPr>
          <w:p w14:paraId="419F34D2" w14:textId="71C0CAAA" w:rsidR="00575FE3" w:rsidRPr="00575FE3" w:rsidRDefault="00575FE3" w:rsidP="00E74B05">
            <w:pPr>
              <w:spacing w:line="360" w:lineRule="auto"/>
              <w:jc w:val="left"/>
              <w:rPr>
                <w:rFonts w:asciiTheme="minorHAnsi" w:hAnsiTheme="minorHAnsi" w:cstheme="minorHAnsi"/>
                <w:sz w:val="24"/>
                <w:szCs w:val="24"/>
                <w:lang w:val="es-ES"/>
              </w:rPr>
            </w:pPr>
            <w:r w:rsidRPr="00575FE3">
              <w:rPr>
                <w:rFonts w:asciiTheme="minorHAnsi" w:hAnsiTheme="minorHAnsi" w:cstheme="minorHAnsi"/>
                <w:sz w:val="24"/>
                <w:szCs w:val="24"/>
                <w:lang w:val="es-ES"/>
              </w:rPr>
              <w:t>Dirección General de Accesibilidad y Desarrollo Tecnológico (DGADT) - MVCS</w:t>
            </w:r>
          </w:p>
        </w:tc>
        <w:tc>
          <w:tcPr>
            <w:tcW w:w="992" w:type="dxa"/>
          </w:tcPr>
          <w:p w14:paraId="3FFC6794" w14:textId="77777777" w:rsidR="00575FE3" w:rsidRDefault="00575FE3" w:rsidP="00E74B05">
            <w:pPr>
              <w:spacing w:line="360" w:lineRule="auto"/>
              <w:jc w:val="left"/>
              <w:rPr>
                <w:rFonts w:asciiTheme="minorHAnsi" w:hAnsiTheme="minorHAnsi" w:cstheme="minorHAnsi"/>
                <w:sz w:val="24"/>
                <w:szCs w:val="24"/>
                <w:lang w:val="es-ES"/>
              </w:rPr>
            </w:pPr>
            <w:r w:rsidRPr="00575FE3">
              <w:rPr>
                <w:rFonts w:asciiTheme="minorHAnsi" w:hAnsiTheme="minorHAnsi" w:cstheme="minorHAnsi"/>
                <w:sz w:val="24"/>
                <w:szCs w:val="24"/>
                <w:lang w:val="es-ES"/>
              </w:rPr>
              <w:t>2020</w:t>
            </w:r>
          </w:p>
          <w:p w14:paraId="0A3D82D3" w14:textId="77777777" w:rsidR="004305C2" w:rsidRPr="004305C2" w:rsidRDefault="004305C2" w:rsidP="004305C2">
            <w:pPr>
              <w:rPr>
                <w:rFonts w:asciiTheme="minorHAnsi" w:hAnsiTheme="minorHAnsi" w:cstheme="minorHAnsi"/>
                <w:sz w:val="24"/>
                <w:szCs w:val="24"/>
                <w:lang w:val="es-ES"/>
              </w:rPr>
            </w:pPr>
          </w:p>
          <w:p w14:paraId="00577742" w14:textId="77777777" w:rsidR="004305C2" w:rsidRDefault="004305C2" w:rsidP="004305C2">
            <w:pPr>
              <w:rPr>
                <w:rFonts w:asciiTheme="minorHAnsi" w:hAnsiTheme="minorHAnsi" w:cstheme="minorHAnsi"/>
                <w:sz w:val="24"/>
                <w:szCs w:val="24"/>
                <w:lang w:val="es-ES"/>
              </w:rPr>
            </w:pPr>
          </w:p>
          <w:p w14:paraId="13BA42A5" w14:textId="08718BD4" w:rsidR="004305C2" w:rsidRPr="004305C2" w:rsidRDefault="004305C2" w:rsidP="004305C2">
            <w:pPr>
              <w:rPr>
                <w:rFonts w:asciiTheme="minorHAnsi" w:hAnsiTheme="minorHAnsi" w:cstheme="minorHAnsi"/>
                <w:sz w:val="24"/>
                <w:szCs w:val="24"/>
                <w:lang w:val="es-ES"/>
              </w:rPr>
            </w:pPr>
          </w:p>
        </w:tc>
        <w:tc>
          <w:tcPr>
            <w:tcW w:w="1095" w:type="dxa"/>
          </w:tcPr>
          <w:p w14:paraId="6B9B6C0F" w14:textId="3B4FEBCE" w:rsidR="00575FE3" w:rsidRPr="00575FE3" w:rsidRDefault="00575FE3" w:rsidP="00E74B05">
            <w:pPr>
              <w:spacing w:line="360" w:lineRule="auto"/>
              <w:jc w:val="left"/>
              <w:rPr>
                <w:rFonts w:asciiTheme="minorHAnsi" w:hAnsiTheme="minorHAnsi" w:cstheme="minorHAnsi"/>
                <w:sz w:val="24"/>
                <w:szCs w:val="24"/>
                <w:lang w:val="es-ES"/>
              </w:rPr>
            </w:pPr>
            <w:r w:rsidRPr="00575FE3">
              <w:rPr>
                <w:rFonts w:asciiTheme="minorHAnsi" w:hAnsiTheme="minorHAnsi" w:cstheme="minorHAnsi"/>
                <w:sz w:val="24"/>
                <w:szCs w:val="24"/>
                <w:lang w:val="es-ES"/>
              </w:rPr>
              <w:t>0.5</w:t>
            </w:r>
          </w:p>
        </w:tc>
        <w:tc>
          <w:tcPr>
            <w:tcW w:w="749" w:type="dxa"/>
          </w:tcPr>
          <w:p w14:paraId="448D7D86" w14:textId="5AFC6308" w:rsidR="00575FE3" w:rsidRPr="00575FE3" w:rsidRDefault="00575FE3" w:rsidP="00E74B05">
            <w:pPr>
              <w:spacing w:line="360" w:lineRule="auto"/>
              <w:jc w:val="left"/>
              <w:rPr>
                <w:rFonts w:asciiTheme="minorHAnsi" w:hAnsiTheme="minorHAnsi" w:cstheme="minorHAnsi"/>
                <w:sz w:val="24"/>
                <w:szCs w:val="24"/>
                <w:lang w:val="es-ES"/>
              </w:rPr>
            </w:pPr>
            <w:r w:rsidRPr="00575FE3">
              <w:rPr>
                <w:rFonts w:asciiTheme="minorHAnsi" w:hAnsiTheme="minorHAnsi" w:cstheme="minorHAnsi"/>
                <w:sz w:val="24"/>
                <w:szCs w:val="24"/>
                <w:lang w:val="es-ES"/>
              </w:rPr>
              <w:t>5.0</w:t>
            </w:r>
          </w:p>
        </w:tc>
        <w:tc>
          <w:tcPr>
            <w:tcW w:w="843" w:type="dxa"/>
          </w:tcPr>
          <w:p w14:paraId="0315641C" w14:textId="2A0148E5" w:rsidR="00575FE3" w:rsidRPr="00575FE3" w:rsidRDefault="00575FE3" w:rsidP="00E74B05">
            <w:pPr>
              <w:spacing w:line="360" w:lineRule="auto"/>
              <w:jc w:val="left"/>
              <w:rPr>
                <w:rFonts w:asciiTheme="minorHAnsi" w:hAnsiTheme="minorHAnsi" w:cstheme="minorHAnsi"/>
                <w:sz w:val="24"/>
                <w:szCs w:val="24"/>
                <w:lang w:val="es-ES"/>
              </w:rPr>
            </w:pPr>
            <w:r w:rsidRPr="00575FE3">
              <w:rPr>
                <w:rFonts w:asciiTheme="minorHAnsi" w:hAnsiTheme="minorHAnsi" w:cstheme="minorHAnsi"/>
                <w:sz w:val="24"/>
                <w:szCs w:val="24"/>
                <w:lang w:val="es-ES"/>
              </w:rPr>
              <w:t>1.5</w:t>
            </w:r>
          </w:p>
        </w:tc>
      </w:tr>
      <w:bookmarkEnd w:id="29"/>
      <w:bookmarkEnd w:id="30"/>
    </w:tbl>
    <w:p w14:paraId="6B9BAE1E" w14:textId="77777777" w:rsidR="004927DF" w:rsidRDefault="004927DF" w:rsidP="00E74B05">
      <w:pPr>
        <w:spacing w:line="360" w:lineRule="auto"/>
        <w:jc w:val="left"/>
        <w:rPr>
          <w:rFonts w:asciiTheme="minorHAnsi" w:hAnsiTheme="minorHAnsi" w:cstheme="minorHAnsi"/>
          <w:b/>
          <w:bCs/>
          <w:sz w:val="24"/>
          <w:szCs w:val="24"/>
          <w:lang w:val="es-ES"/>
        </w:rPr>
      </w:pPr>
    </w:p>
    <w:p w14:paraId="2777E753" w14:textId="12133D26" w:rsidR="0012687B" w:rsidRDefault="0012687B" w:rsidP="00E74B05">
      <w:pPr>
        <w:spacing w:line="360" w:lineRule="auto"/>
        <w:jc w:val="left"/>
        <w:rPr>
          <w:rFonts w:asciiTheme="minorHAnsi" w:hAnsiTheme="minorHAnsi" w:cstheme="minorHAnsi"/>
          <w:sz w:val="24"/>
          <w:szCs w:val="24"/>
          <w:lang w:val="es-ES"/>
        </w:rPr>
      </w:pPr>
      <w:r w:rsidRPr="0012687B">
        <w:rPr>
          <w:rFonts w:asciiTheme="minorHAnsi" w:hAnsiTheme="minorHAnsi" w:cstheme="minorHAnsi"/>
          <w:sz w:val="24"/>
          <w:szCs w:val="24"/>
          <w:lang w:val="es-ES"/>
        </w:rPr>
        <w:t xml:space="preserve">A nivel nacional no se logró superar la meta para el 2021 debido a que el porcentaje de gobiernos regionales y locales que se adecuaron a los criterios de accesibilidad asciende a 1.5%. Esto representa un avance de 21.6% con respecto a la meta programada para el 2021: 5.0% (debajo en 3.5 </w:t>
      </w:r>
      <w:proofErr w:type="spellStart"/>
      <w:r w:rsidRPr="0012687B">
        <w:rPr>
          <w:rFonts w:asciiTheme="minorHAnsi" w:hAnsiTheme="minorHAnsi" w:cstheme="minorHAnsi"/>
          <w:sz w:val="24"/>
          <w:szCs w:val="24"/>
          <w:lang w:val="es-ES"/>
        </w:rPr>
        <w:t>pp</w:t>
      </w:r>
      <w:proofErr w:type="spellEnd"/>
      <w:r w:rsidRPr="0012687B">
        <w:rPr>
          <w:rFonts w:asciiTheme="minorHAnsi" w:hAnsiTheme="minorHAnsi" w:cstheme="minorHAnsi"/>
          <w:sz w:val="24"/>
          <w:szCs w:val="24"/>
          <w:lang w:val="es-ES"/>
        </w:rPr>
        <w:t xml:space="preserve">). No obstante, se superó el valor de línea base establecido para el 2020 en 1.0 </w:t>
      </w:r>
      <w:proofErr w:type="spellStart"/>
      <w:r w:rsidRPr="0012687B">
        <w:rPr>
          <w:rFonts w:asciiTheme="minorHAnsi" w:hAnsiTheme="minorHAnsi" w:cstheme="minorHAnsi"/>
          <w:sz w:val="24"/>
          <w:szCs w:val="24"/>
          <w:lang w:val="es-ES"/>
        </w:rPr>
        <w:t>pp</w:t>
      </w:r>
      <w:proofErr w:type="spellEnd"/>
      <w:r w:rsidRPr="0012687B">
        <w:rPr>
          <w:rFonts w:asciiTheme="minorHAnsi" w:hAnsiTheme="minorHAnsi" w:cstheme="minorHAnsi"/>
          <w:sz w:val="24"/>
          <w:szCs w:val="24"/>
          <w:lang w:val="es-ES"/>
        </w:rPr>
        <w:t>, la cual es de 0.5%.</w:t>
      </w:r>
    </w:p>
    <w:p w14:paraId="3E78E273" w14:textId="77777777" w:rsidR="00C518D6" w:rsidRDefault="00C518D6" w:rsidP="00E74B05">
      <w:pPr>
        <w:spacing w:after="0" w:line="360" w:lineRule="auto"/>
        <w:jc w:val="left"/>
        <w:rPr>
          <w:rFonts w:asciiTheme="minorHAnsi" w:hAnsiTheme="minorHAnsi" w:cstheme="minorHAnsi"/>
          <w:sz w:val="24"/>
          <w:szCs w:val="24"/>
          <w:lang w:val="es-ES"/>
        </w:rPr>
      </w:pPr>
    </w:p>
    <w:p w14:paraId="4B0EA09B" w14:textId="77777777" w:rsidR="00C518D6" w:rsidRPr="00C518D6" w:rsidRDefault="00C518D6" w:rsidP="00E74B05">
      <w:pPr>
        <w:spacing w:line="360" w:lineRule="auto"/>
        <w:jc w:val="left"/>
        <w:rPr>
          <w:rFonts w:asciiTheme="minorHAnsi" w:hAnsiTheme="minorHAnsi" w:cstheme="minorHAnsi"/>
          <w:sz w:val="24"/>
          <w:szCs w:val="24"/>
          <w:lang w:val="es-ES"/>
        </w:rPr>
      </w:pPr>
      <w:r w:rsidRPr="00C518D6">
        <w:rPr>
          <w:rFonts w:asciiTheme="minorHAnsi" w:hAnsiTheme="minorHAnsi" w:cstheme="minorHAnsi"/>
          <w:sz w:val="24"/>
          <w:szCs w:val="24"/>
          <w:lang w:val="es-ES"/>
        </w:rPr>
        <w:t>Acciones que deben ser adoptadas a fin de cumplir dichos resultados:</w:t>
      </w:r>
    </w:p>
    <w:p w14:paraId="3FB2D0FA" w14:textId="77777777" w:rsidR="00C518D6" w:rsidRDefault="00C518D6" w:rsidP="00E74B05">
      <w:pPr>
        <w:pStyle w:val="Prrafodelista"/>
        <w:numPr>
          <w:ilvl w:val="0"/>
          <w:numId w:val="22"/>
        </w:numPr>
        <w:spacing w:line="360" w:lineRule="auto"/>
        <w:jc w:val="left"/>
        <w:rPr>
          <w:rFonts w:asciiTheme="minorHAnsi" w:hAnsiTheme="minorHAnsi" w:cstheme="minorHAnsi"/>
          <w:sz w:val="24"/>
          <w:szCs w:val="24"/>
          <w:lang w:val="es-ES"/>
        </w:rPr>
      </w:pPr>
      <w:r w:rsidRPr="00C518D6">
        <w:rPr>
          <w:rFonts w:asciiTheme="minorHAnsi" w:hAnsiTheme="minorHAnsi" w:cstheme="minorHAnsi"/>
          <w:sz w:val="24"/>
          <w:szCs w:val="24"/>
          <w:lang w:val="es-ES"/>
        </w:rPr>
        <w:t>Generación de programas de incentivos para promover la adecuación a criterios de accesibilidad en los gobiernos regionales y locales.</w:t>
      </w:r>
    </w:p>
    <w:p w14:paraId="0210FCFC" w14:textId="77777777" w:rsidR="00C518D6" w:rsidRDefault="00C518D6" w:rsidP="00E74B05">
      <w:pPr>
        <w:pStyle w:val="Prrafodelista"/>
        <w:numPr>
          <w:ilvl w:val="0"/>
          <w:numId w:val="22"/>
        </w:numPr>
        <w:spacing w:line="360" w:lineRule="auto"/>
        <w:jc w:val="left"/>
        <w:rPr>
          <w:rFonts w:asciiTheme="minorHAnsi" w:hAnsiTheme="minorHAnsi" w:cstheme="minorHAnsi"/>
          <w:sz w:val="24"/>
          <w:szCs w:val="24"/>
          <w:lang w:val="es-ES"/>
        </w:rPr>
      </w:pPr>
      <w:r w:rsidRPr="00C518D6">
        <w:rPr>
          <w:rFonts w:asciiTheme="minorHAnsi" w:hAnsiTheme="minorHAnsi" w:cstheme="minorHAnsi"/>
          <w:sz w:val="24"/>
          <w:szCs w:val="24"/>
          <w:lang w:val="es-ES"/>
        </w:rPr>
        <w:t>Capacitaciones de sensibilización a los tomadores de decisiones de los gobiernos regionales y gobiernos locales para incorporar en agenda pública los temas de accesibilidad.</w:t>
      </w:r>
    </w:p>
    <w:p w14:paraId="1AA43587" w14:textId="67AA0F11" w:rsidR="00C518D6" w:rsidRDefault="00C518D6" w:rsidP="00E74B05">
      <w:pPr>
        <w:pStyle w:val="Prrafodelista"/>
        <w:numPr>
          <w:ilvl w:val="0"/>
          <w:numId w:val="22"/>
        </w:numPr>
        <w:spacing w:line="360" w:lineRule="auto"/>
        <w:jc w:val="left"/>
        <w:rPr>
          <w:rFonts w:asciiTheme="minorHAnsi" w:hAnsiTheme="minorHAnsi" w:cstheme="minorHAnsi"/>
          <w:sz w:val="24"/>
          <w:szCs w:val="24"/>
          <w:lang w:val="es-ES"/>
        </w:rPr>
      </w:pPr>
      <w:r w:rsidRPr="00C518D6">
        <w:rPr>
          <w:rFonts w:asciiTheme="minorHAnsi" w:hAnsiTheme="minorHAnsi" w:cstheme="minorHAnsi"/>
          <w:sz w:val="24"/>
          <w:szCs w:val="24"/>
          <w:lang w:val="es-ES"/>
        </w:rPr>
        <w:t>Formulación de estrategias de compromisos para que los sectores efectivicen los servicios brindados a las personas con discapacidad.</w:t>
      </w:r>
    </w:p>
    <w:p w14:paraId="5219EC3D" w14:textId="77777777" w:rsidR="00925544" w:rsidRDefault="00925544" w:rsidP="00E74B05">
      <w:pPr>
        <w:pStyle w:val="Prrafodelista"/>
        <w:spacing w:after="0" w:line="360" w:lineRule="auto"/>
        <w:jc w:val="left"/>
        <w:rPr>
          <w:rFonts w:asciiTheme="minorHAnsi" w:hAnsiTheme="minorHAnsi" w:cstheme="minorHAnsi"/>
          <w:sz w:val="24"/>
          <w:szCs w:val="24"/>
          <w:lang w:val="es-ES"/>
        </w:rPr>
      </w:pPr>
    </w:p>
    <w:p w14:paraId="2241C0D8" w14:textId="77777777" w:rsidR="00925544" w:rsidRDefault="007C5866" w:rsidP="00E74B05">
      <w:pPr>
        <w:pStyle w:val="Prrafodelista"/>
        <w:numPr>
          <w:ilvl w:val="0"/>
          <w:numId w:val="24"/>
        </w:numPr>
        <w:spacing w:line="360" w:lineRule="auto"/>
        <w:jc w:val="left"/>
        <w:rPr>
          <w:rFonts w:asciiTheme="minorHAnsi" w:hAnsiTheme="minorHAnsi" w:cstheme="minorHAnsi"/>
          <w:sz w:val="24"/>
          <w:szCs w:val="24"/>
          <w:lang w:val="es-ES"/>
        </w:rPr>
      </w:pPr>
      <w:r w:rsidRPr="00925544">
        <w:rPr>
          <w:rFonts w:asciiTheme="minorHAnsi" w:hAnsiTheme="minorHAnsi" w:cstheme="minorHAnsi"/>
          <w:sz w:val="24"/>
          <w:szCs w:val="24"/>
          <w:lang w:val="es-ES"/>
        </w:rPr>
        <w:lastRenderedPageBreak/>
        <w:t>L.06.05: Garantizar la participación de las personas con discapacidad en actividades culturales, deportivas, turísticas y recreativas desarrolladas en entornos accesibles e inclusivos.</w:t>
      </w:r>
    </w:p>
    <w:p w14:paraId="1032B3C3" w14:textId="4A93C6E3" w:rsidR="007C5866" w:rsidRPr="00925544" w:rsidRDefault="007C5866" w:rsidP="00E74B05">
      <w:pPr>
        <w:pStyle w:val="Prrafodelista"/>
        <w:numPr>
          <w:ilvl w:val="0"/>
          <w:numId w:val="24"/>
        </w:numPr>
        <w:spacing w:line="360" w:lineRule="auto"/>
        <w:jc w:val="left"/>
        <w:rPr>
          <w:rFonts w:asciiTheme="minorHAnsi" w:hAnsiTheme="minorHAnsi" w:cstheme="minorHAnsi"/>
          <w:sz w:val="24"/>
          <w:szCs w:val="24"/>
          <w:lang w:val="es-ES"/>
        </w:rPr>
      </w:pPr>
      <w:r w:rsidRPr="00925544">
        <w:rPr>
          <w:rFonts w:asciiTheme="minorHAnsi" w:hAnsiTheme="minorHAnsi" w:cstheme="minorHAnsi"/>
          <w:sz w:val="24"/>
          <w:szCs w:val="24"/>
          <w:lang w:val="es-ES"/>
        </w:rPr>
        <w:t>SS.06.05.02: Desarrollo del deporte de alto rendimiento en las personas con discapacidad.</w:t>
      </w:r>
    </w:p>
    <w:tbl>
      <w:tblPr>
        <w:tblStyle w:val="Tablaconcuadrcula"/>
        <w:tblW w:w="0" w:type="auto"/>
        <w:tblLook w:val="04A0" w:firstRow="1" w:lastRow="0" w:firstColumn="1" w:lastColumn="0" w:noHBand="0" w:noVBand="1"/>
        <w:tblCaption w:val="Indicador del servicio Desarrollo del deporte de alto rendimiento en las personas con discapacidad"/>
        <w:tblDescription w:val="Se presenta el indicador, responsable, año de línea base, meta al 2021 y el valor obtenido ese año."/>
      </w:tblPr>
      <w:tblGrid>
        <w:gridCol w:w="2876"/>
        <w:gridCol w:w="1553"/>
        <w:gridCol w:w="973"/>
        <w:gridCol w:w="1410"/>
        <w:gridCol w:w="844"/>
        <w:gridCol w:w="838"/>
      </w:tblGrid>
      <w:tr w:rsidR="007C5866" w:rsidRPr="007C5866" w14:paraId="7470080C" w14:textId="77777777" w:rsidTr="00C31974">
        <w:trPr>
          <w:tblHeader/>
        </w:trPr>
        <w:tc>
          <w:tcPr>
            <w:tcW w:w="2972" w:type="dxa"/>
            <w:shd w:val="clear" w:color="auto" w:fill="1F3864" w:themeFill="accent1" w:themeFillShade="80"/>
          </w:tcPr>
          <w:p w14:paraId="7C1DBDC9" w14:textId="77777777" w:rsidR="007C5866" w:rsidRPr="007C5866" w:rsidRDefault="007C5866" w:rsidP="00E74B05">
            <w:pPr>
              <w:spacing w:line="360" w:lineRule="auto"/>
              <w:jc w:val="left"/>
              <w:rPr>
                <w:rFonts w:asciiTheme="minorHAnsi" w:hAnsiTheme="minorHAnsi" w:cstheme="minorHAnsi"/>
                <w:b/>
                <w:bCs/>
                <w:sz w:val="24"/>
                <w:szCs w:val="24"/>
                <w:lang w:val="es-ES"/>
              </w:rPr>
            </w:pPr>
            <w:bookmarkStart w:id="31" w:name="_Hlk151133169"/>
            <w:r w:rsidRPr="007C5866">
              <w:rPr>
                <w:rFonts w:asciiTheme="minorHAnsi" w:hAnsiTheme="minorHAnsi" w:cstheme="minorHAnsi"/>
                <w:b/>
                <w:bCs/>
                <w:sz w:val="24"/>
                <w:szCs w:val="24"/>
                <w:lang w:val="es-ES"/>
              </w:rPr>
              <w:t>Indicador</w:t>
            </w:r>
          </w:p>
        </w:tc>
        <w:tc>
          <w:tcPr>
            <w:tcW w:w="1559" w:type="dxa"/>
            <w:shd w:val="clear" w:color="auto" w:fill="1F3864" w:themeFill="accent1" w:themeFillShade="80"/>
          </w:tcPr>
          <w:p w14:paraId="1C06C59A" w14:textId="77777777" w:rsidR="007C5866" w:rsidRPr="007C5866" w:rsidRDefault="007C5866" w:rsidP="00E74B05">
            <w:pPr>
              <w:spacing w:line="360" w:lineRule="auto"/>
              <w:jc w:val="left"/>
              <w:rPr>
                <w:rFonts w:asciiTheme="minorHAnsi" w:hAnsiTheme="minorHAnsi" w:cstheme="minorHAnsi"/>
                <w:b/>
                <w:bCs/>
                <w:sz w:val="24"/>
                <w:szCs w:val="24"/>
                <w:lang w:val="es-ES"/>
              </w:rPr>
            </w:pPr>
            <w:r w:rsidRPr="007C5866">
              <w:rPr>
                <w:rFonts w:asciiTheme="minorHAnsi" w:hAnsiTheme="minorHAnsi" w:cstheme="minorHAnsi"/>
                <w:b/>
                <w:bCs/>
                <w:sz w:val="24"/>
                <w:szCs w:val="24"/>
                <w:lang w:val="es-ES"/>
              </w:rPr>
              <w:t>Responsable</w:t>
            </w:r>
          </w:p>
        </w:tc>
        <w:tc>
          <w:tcPr>
            <w:tcW w:w="993" w:type="dxa"/>
            <w:shd w:val="clear" w:color="auto" w:fill="1F3864" w:themeFill="accent1" w:themeFillShade="80"/>
          </w:tcPr>
          <w:p w14:paraId="4AD768E8" w14:textId="77777777" w:rsidR="007C5866" w:rsidRPr="007C5866" w:rsidRDefault="007C5866" w:rsidP="00E74B05">
            <w:pPr>
              <w:spacing w:line="360" w:lineRule="auto"/>
              <w:jc w:val="left"/>
              <w:rPr>
                <w:rFonts w:asciiTheme="minorHAnsi" w:hAnsiTheme="minorHAnsi" w:cstheme="minorHAnsi"/>
                <w:b/>
                <w:bCs/>
                <w:sz w:val="24"/>
                <w:szCs w:val="24"/>
                <w:lang w:val="es-ES"/>
              </w:rPr>
            </w:pPr>
            <w:r w:rsidRPr="007C5866">
              <w:rPr>
                <w:rFonts w:asciiTheme="minorHAnsi" w:hAnsiTheme="minorHAnsi" w:cstheme="minorHAnsi"/>
                <w:b/>
                <w:bCs/>
                <w:sz w:val="24"/>
                <w:szCs w:val="24"/>
                <w:lang w:val="es-ES"/>
              </w:rPr>
              <w:t>Año de línea base</w:t>
            </w:r>
          </w:p>
        </w:tc>
        <w:tc>
          <w:tcPr>
            <w:tcW w:w="1275" w:type="dxa"/>
            <w:shd w:val="clear" w:color="auto" w:fill="1F3864" w:themeFill="accent1" w:themeFillShade="80"/>
          </w:tcPr>
          <w:p w14:paraId="44E05C74" w14:textId="77777777" w:rsidR="007C5866" w:rsidRPr="007C5866" w:rsidRDefault="007C5866" w:rsidP="00B8465E">
            <w:pPr>
              <w:spacing w:line="360" w:lineRule="auto"/>
              <w:ind w:left="708" w:hanging="708"/>
              <w:jc w:val="left"/>
              <w:rPr>
                <w:rFonts w:asciiTheme="minorHAnsi" w:hAnsiTheme="minorHAnsi" w:cstheme="minorHAnsi"/>
                <w:b/>
                <w:bCs/>
                <w:sz w:val="24"/>
                <w:szCs w:val="24"/>
                <w:lang w:val="es-ES"/>
              </w:rPr>
            </w:pPr>
            <w:r w:rsidRPr="007C5866">
              <w:rPr>
                <w:rFonts w:asciiTheme="minorHAnsi" w:hAnsiTheme="minorHAnsi" w:cstheme="minorHAnsi"/>
                <w:b/>
                <w:bCs/>
                <w:sz w:val="24"/>
                <w:szCs w:val="24"/>
                <w:lang w:val="es-ES"/>
              </w:rPr>
              <w:t>Valor de línea base</w:t>
            </w:r>
          </w:p>
        </w:tc>
        <w:tc>
          <w:tcPr>
            <w:tcW w:w="851" w:type="dxa"/>
            <w:shd w:val="clear" w:color="auto" w:fill="1F3864" w:themeFill="accent1" w:themeFillShade="80"/>
          </w:tcPr>
          <w:p w14:paraId="6E47B59D" w14:textId="77777777" w:rsidR="007C5866" w:rsidRPr="007C5866" w:rsidRDefault="007C5866" w:rsidP="00E74B05">
            <w:pPr>
              <w:spacing w:line="360" w:lineRule="auto"/>
              <w:jc w:val="left"/>
              <w:rPr>
                <w:rFonts w:asciiTheme="minorHAnsi" w:hAnsiTheme="minorHAnsi" w:cstheme="minorHAnsi"/>
                <w:b/>
                <w:bCs/>
                <w:sz w:val="24"/>
                <w:szCs w:val="24"/>
                <w:lang w:val="es-ES"/>
              </w:rPr>
            </w:pPr>
            <w:r w:rsidRPr="007C5866">
              <w:rPr>
                <w:rFonts w:asciiTheme="minorHAnsi" w:hAnsiTheme="minorHAnsi" w:cstheme="minorHAnsi"/>
                <w:b/>
                <w:bCs/>
                <w:sz w:val="24"/>
                <w:szCs w:val="24"/>
                <w:lang w:val="es-ES"/>
              </w:rPr>
              <w:t>Meta 2021</w:t>
            </w:r>
          </w:p>
        </w:tc>
        <w:tc>
          <w:tcPr>
            <w:tcW w:w="844" w:type="dxa"/>
            <w:shd w:val="clear" w:color="auto" w:fill="1F3864" w:themeFill="accent1" w:themeFillShade="80"/>
          </w:tcPr>
          <w:p w14:paraId="500F4251" w14:textId="77777777" w:rsidR="007C5866" w:rsidRPr="007C5866" w:rsidRDefault="007C5866" w:rsidP="00E74B05">
            <w:pPr>
              <w:spacing w:line="360" w:lineRule="auto"/>
              <w:jc w:val="left"/>
              <w:rPr>
                <w:rFonts w:asciiTheme="minorHAnsi" w:hAnsiTheme="minorHAnsi" w:cstheme="minorHAnsi"/>
                <w:b/>
                <w:bCs/>
                <w:sz w:val="24"/>
                <w:szCs w:val="24"/>
                <w:lang w:val="es-ES"/>
              </w:rPr>
            </w:pPr>
            <w:r w:rsidRPr="007C5866">
              <w:rPr>
                <w:rFonts w:asciiTheme="minorHAnsi" w:hAnsiTheme="minorHAnsi" w:cstheme="minorHAnsi"/>
                <w:b/>
                <w:bCs/>
                <w:sz w:val="24"/>
                <w:szCs w:val="24"/>
                <w:lang w:val="es-ES"/>
              </w:rPr>
              <w:t>Valor al 2021</w:t>
            </w:r>
          </w:p>
        </w:tc>
      </w:tr>
      <w:tr w:rsidR="007C5866" w:rsidRPr="007C5866" w14:paraId="2737B077" w14:textId="77777777" w:rsidTr="00C31974">
        <w:tc>
          <w:tcPr>
            <w:tcW w:w="2972" w:type="dxa"/>
          </w:tcPr>
          <w:p w14:paraId="08F1A069" w14:textId="39523F14" w:rsidR="007C5866" w:rsidRPr="007C5866" w:rsidRDefault="007C5866" w:rsidP="00E74B05">
            <w:pPr>
              <w:spacing w:line="360" w:lineRule="auto"/>
              <w:jc w:val="left"/>
              <w:rPr>
                <w:rFonts w:asciiTheme="minorHAnsi" w:hAnsiTheme="minorHAnsi" w:cstheme="minorHAnsi"/>
                <w:sz w:val="24"/>
                <w:szCs w:val="24"/>
                <w:lang w:val="es-ES"/>
              </w:rPr>
            </w:pPr>
            <w:r w:rsidRPr="007C5866">
              <w:rPr>
                <w:rFonts w:asciiTheme="minorHAnsi" w:hAnsiTheme="minorHAnsi" w:cstheme="minorHAnsi"/>
                <w:sz w:val="24"/>
                <w:szCs w:val="24"/>
                <w:lang w:val="es-ES"/>
              </w:rPr>
              <w:t>Porcentaje de deportistas con discapacidad que participan en eventos deportivos a nivel internacional.</w:t>
            </w:r>
          </w:p>
        </w:tc>
        <w:tc>
          <w:tcPr>
            <w:tcW w:w="1559" w:type="dxa"/>
          </w:tcPr>
          <w:p w14:paraId="38A38CEC" w14:textId="0284477D" w:rsidR="007C5866" w:rsidRPr="007C5866" w:rsidRDefault="007C5866" w:rsidP="00E74B05">
            <w:pPr>
              <w:spacing w:line="360" w:lineRule="auto"/>
              <w:jc w:val="left"/>
              <w:rPr>
                <w:rFonts w:asciiTheme="minorHAnsi" w:hAnsiTheme="minorHAnsi" w:cstheme="minorHAnsi"/>
                <w:sz w:val="24"/>
                <w:szCs w:val="24"/>
                <w:lang w:val="es-ES"/>
              </w:rPr>
            </w:pPr>
            <w:r w:rsidRPr="007C5866">
              <w:rPr>
                <w:rFonts w:asciiTheme="minorHAnsi" w:hAnsiTheme="minorHAnsi" w:cstheme="minorHAnsi"/>
                <w:sz w:val="24"/>
                <w:szCs w:val="24"/>
                <w:lang w:val="es-ES"/>
              </w:rPr>
              <w:t>Dirección Nacional de Deporte Afiliados - IPD.</w:t>
            </w:r>
          </w:p>
        </w:tc>
        <w:tc>
          <w:tcPr>
            <w:tcW w:w="993" w:type="dxa"/>
          </w:tcPr>
          <w:p w14:paraId="75621D16" w14:textId="3AB05117" w:rsidR="007C5866" w:rsidRPr="007C5866" w:rsidRDefault="007C5866" w:rsidP="00E74B05">
            <w:pPr>
              <w:spacing w:line="360" w:lineRule="auto"/>
              <w:jc w:val="left"/>
              <w:rPr>
                <w:rFonts w:asciiTheme="minorHAnsi" w:hAnsiTheme="minorHAnsi" w:cstheme="minorHAnsi"/>
                <w:sz w:val="24"/>
                <w:szCs w:val="24"/>
                <w:lang w:val="es-ES"/>
              </w:rPr>
            </w:pPr>
            <w:r w:rsidRPr="007C5866">
              <w:rPr>
                <w:rFonts w:asciiTheme="minorHAnsi" w:hAnsiTheme="minorHAnsi" w:cstheme="minorHAnsi"/>
                <w:sz w:val="24"/>
                <w:szCs w:val="24"/>
                <w:lang w:val="es-ES"/>
              </w:rPr>
              <w:t>2018</w:t>
            </w:r>
          </w:p>
        </w:tc>
        <w:tc>
          <w:tcPr>
            <w:tcW w:w="1275" w:type="dxa"/>
          </w:tcPr>
          <w:p w14:paraId="5002CFA6" w14:textId="07CFC402" w:rsidR="007C5866" w:rsidRPr="007C5866" w:rsidRDefault="007C5866" w:rsidP="00E74B05">
            <w:pPr>
              <w:spacing w:line="360" w:lineRule="auto"/>
              <w:jc w:val="left"/>
              <w:rPr>
                <w:rFonts w:asciiTheme="minorHAnsi" w:hAnsiTheme="minorHAnsi" w:cstheme="minorHAnsi"/>
                <w:sz w:val="24"/>
                <w:szCs w:val="24"/>
                <w:lang w:val="es-ES"/>
              </w:rPr>
            </w:pPr>
            <w:r w:rsidRPr="007C5866">
              <w:rPr>
                <w:rFonts w:asciiTheme="minorHAnsi" w:hAnsiTheme="minorHAnsi" w:cstheme="minorHAnsi"/>
                <w:sz w:val="24"/>
                <w:szCs w:val="24"/>
                <w:lang w:val="es-ES"/>
              </w:rPr>
              <w:t>9.1</w:t>
            </w:r>
          </w:p>
        </w:tc>
        <w:tc>
          <w:tcPr>
            <w:tcW w:w="851" w:type="dxa"/>
          </w:tcPr>
          <w:p w14:paraId="16E4FA7C" w14:textId="1DED68B6" w:rsidR="007C5866" w:rsidRPr="007C5866" w:rsidRDefault="007C5866" w:rsidP="00E74B05">
            <w:pPr>
              <w:spacing w:line="360" w:lineRule="auto"/>
              <w:jc w:val="left"/>
              <w:rPr>
                <w:rFonts w:asciiTheme="minorHAnsi" w:hAnsiTheme="minorHAnsi" w:cstheme="minorHAnsi"/>
                <w:sz w:val="24"/>
                <w:szCs w:val="24"/>
                <w:lang w:val="es-ES"/>
              </w:rPr>
            </w:pPr>
            <w:r w:rsidRPr="007C5866">
              <w:rPr>
                <w:rFonts w:asciiTheme="minorHAnsi" w:hAnsiTheme="minorHAnsi" w:cstheme="minorHAnsi"/>
                <w:sz w:val="24"/>
                <w:szCs w:val="24"/>
                <w:lang w:val="es-ES"/>
              </w:rPr>
              <w:t>9.3</w:t>
            </w:r>
          </w:p>
        </w:tc>
        <w:tc>
          <w:tcPr>
            <w:tcW w:w="844" w:type="dxa"/>
          </w:tcPr>
          <w:p w14:paraId="696A1F17" w14:textId="492623D7" w:rsidR="007C5866" w:rsidRPr="007C5866" w:rsidRDefault="007C5866" w:rsidP="00E74B05">
            <w:pPr>
              <w:spacing w:line="360" w:lineRule="auto"/>
              <w:jc w:val="left"/>
              <w:rPr>
                <w:rFonts w:asciiTheme="minorHAnsi" w:hAnsiTheme="minorHAnsi" w:cstheme="minorHAnsi"/>
                <w:sz w:val="24"/>
                <w:szCs w:val="24"/>
                <w:lang w:val="es-ES"/>
              </w:rPr>
            </w:pPr>
            <w:r w:rsidRPr="007C5866">
              <w:rPr>
                <w:rFonts w:asciiTheme="minorHAnsi" w:hAnsiTheme="minorHAnsi" w:cstheme="minorHAnsi"/>
                <w:sz w:val="24"/>
                <w:szCs w:val="24"/>
                <w:lang w:val="es-ES"/>
              </w:rPr>
              <w:t>7.2</w:t>
            </w:r>
          </w:p>
        </w:tc>
      </w:tr>
      <w:bookmarkEnd w:id="31"/>
    </w:tbl>
    <w:p w14:paraId="0EDB8F73" w14:textId="77777777" w:rsidR="007C5866" w:rsidRDefault="007C5866" w:rsidP="00E74B05">
      <w:pPr>
        <w:spacing w:line="360" w:lineRule="auto"/>
        <w:jc w:val="left"/>
        <w:rPr>
          <w:rFonts w:asciiTheme="minorHAnsi" w:hAnsiTheme="minorHAnsi" w:cstheme="minorHAnsi"/>
          <w:sz w:val="24"/>
          <w:szCs w:val="24"/>
          <w:lang w:val="es-ES"/>
        </w:rPr>
      </w:pPr>
    </w:p>
    <w:p w14:paraId="13F4D9F5" w14:textId="77777777" w:rsidR="002314E0" w:rsidRPr="002314E0" w:rsidRDefault="002314E0" w:rsidP="00E74B05">
      <w:pPr>
        <w:spacing w:line="360" w:lineRule="auto"/>
        <w:jc w:val="left"/>
        <w:rPr>
          <w:rFonts w:asciiTheme="minorHAnsi" w:hAnsiTheme="minorHAnsi" w:cstheme="minorHAnsi"/>
          <w:sz w:val="24"/>
          <w:szCs w:val="24"/>
          <w:lang w:val="es-ES"/>
        </w:rPr>
      </w:pPr>
      <w:r w:rsidRPr="002314E0">
        <w:rPr>
          <w:rFonts w:asciiTheme="minorHAnsi" w:hAnsiTheme="minorHAnsi" w:cstheme="minorHAnsi"/>
          <w:sz w:val="24"/>
          <w:szCs w:val="24"/>
          <w:lang w:val="es-ES"/>
        </w:rPr>
        <w:t>En el 2021, el número total de deportistas con discapacidad que participaron en eventos deportivos a nivel internacional asciende a 94 (66% hombres y 34% mujeres); mientras que el número de deportistas con discapacidad registrados en el Sistema Integral Deportivo Nacional (SISDENA) asciende a un total de 1304 personas con discapacidad.</w:t>
      </w:r>
    </w:p>
    <w:p w14:paraId="335A4F24" w14:textId="77777777" w:rsidR="002314E0" w:rsidRPr="002314E0" w:rsidRDefault="002314E0" w:rsidP="00E74B05">
      <w:pPr>
        <w:spacing w:after="0" w:line="360" w:lineRule="auto"/>
        <w:jc w:val="left"/>
        <w:rPr>
          <w:rFonts w:asciiTheme="minorHAnsi" w:hAnsiTheme="minorHAnsi" w:cstheme="minorHAnsi"/>
          <w:sz w:val="24"/>
          <w:szCs w:val="24"/>
          <w:lang w:val="es-ES"/>
        </w:rPr>
      </w:pPr>
    </w:p>
    <w:p w14:paraId="2A9AE854" w14:textId="77777777" w:rsidR="002314E0" w:rsidRPr="002314E0" w:rsidRDefault="002314E0" w:rsidP="00E74B05">
      <w:pPr>
        <w:spacing w:line="360" w:lineRule="auto"/>
        <w:jc w:val="left"/>
        <w:rPr>
          <w:rFonts w:asciiTheme="minorHAnsi" w:hAnsiTheme="minorHAnsi" w:cstheme="minorHAnsi"/>
          <w:sz w:val="24"/>
          <w:szCs w:val="24"/>
          <w:lang w:val="es-ES"/>
        </w:rPr>
      </w:pPr>
      <w:r w:rsidRPr="002314E0">
        <w:rPr>
          <w:rFonts w:asciiTheme="minorHAnsi" w:hAnsiTheme="minorHAnsi" w:cstheme="minorHAnsi"/>
          <w:sz w:val="24"/>
          <w:szCs w:val="24"/>
          <w:lang w:val="es-ES"/>
        </w:rPr>
        <w:t xml:space="preserve">A nivel nacional no se logró superar la meta para el 2021 ya que el número de deportistas con discapacidad que participaron en estos eventos fue de 7.2%. Esto representa una caída del 945.9% con respecto a la meta programada para el año 2021: 9.3% (debajo en 2.1 </w:t>
      </w:r>
      <w:proofErr w:type="spellStart"/>
      <w:r w:rsidRPr="002314E0">
        <w:rPr>
          <w:rFonts w:asciiTheme="minorHAnsi" w:hAnsiTheme="minorHAnsi" w:cstheme="minorHAnsi"/>
          <w:sz w:val="24"/>
          <w:szCs w:val="24"/>
          <w:lang w:val="es-ES"/>
        </w:rPr>
        <w:t>pp</w:t>
      </w:r>
      <w:proofErr w:type="spellEnd"/>
      <w:r w:rsidRPr="002314E0">
        <w:rPr>
          <w:rFonts w:asciiTheme="minorHAnsi" w:hAnsiTheme="minorHAnsi" w:cstheme="minorHAnsi"/>
          <w:sz w:val="24"/>
          <w:szCs w:val="24"/>
          <w:lang w:val="es-ES"/>
        </w:rPr>
        <w:t xml:space="preserve">), e incluso, implicaría un decremento con respecto al valor de línea base en 1.9 </w:t>
      </w:r>
      <w:proofErr w:type="spellStart"/>
      <w:r w:rsidRPr="002314E0">
        <w:rPr>
          <w:rFonts w:asciiTheme="minorHAnsi" w:hAnsiTheme="minorHAnsi" w:cstheme="minorHAnsi"/>
          <w:sz w:val="24"/>
          <w:szCs w:val="24"/>
          <w:lang w:val="es-ES"/>
        </w:rPr>
        <w:t>pp</w:t>
      </w:r>
      <w:proofErr w:type="spellEnd"/>
      <w:r w:rsidRPr="002314E0">
        <w:rPr>
          <w:rFonts w:asciiTheme="minorHAnsi" w:hAnsiTheme="minorHAnsi" w:cstheme="minorHAnsi"/>
          <w:sz w:val="24"/>
          <w:szCs w:val="24"/>
          <w:lang w:val="es-ES"/>
        </w:rPr>
        <w:t xml:space="preserve"> (9.1% para el 2020). </w:t>
      </w:r>
    </w:p>
    <w:p w14:paraId="3569EC75" w14:textId="77777777" w:rsidR="00A161C7" w:rsidRDefault="00A161C7" w:rsidP="00E74B05">
      <w:pPr>
        <w:spacing w:after="0" w:line="360" w:lineRule="auto"/>
        <w:jc w:val="left"/>
        <w:rPr>
          <w:rFonts w:asciiTheme="minorHAnsi" w:hAnsiTheme="minorHAnsi" w:cstheme="minorHAnsi"/>
          <w:sz w:val="24"/>
          <w:szCs w:val="24"/>
          <w:lang w:val="es-ES"/>
        </w:rPr>
      </w:pPr>
    </w:p>
    <w:p w14:paraId="1449E39B" w14:textId="6FB60851" w:rsidR="00A161C7" w:rsidRPr="00A161C7" w:rsidRDefault="00A161C7" w:rsidP="00E74B05">
      <w:pPr>
        <w:spacing w:line="360" w:lineRule="auto"/>
        <w:jc w:val="left"/>
        <w:rPr>
          <w:rFonts w:asciiTheme="minorHAnsi" w:hAnsiTheme="minorHAnsi" w:cstheme="minorHAnsi"/>
          <w:sz w:val="24"/>
          <w:szCs w:val="24"/>
          <w:lang w:val="es-ES"/>
        </w:rPr>
      </w:pPr>
      <w:r w:rsidRPr="00A161C7">
        <w:rPr>
          <w:rFonts w:asciiTheme="minorHAnsi" w:hAnsiTheme="minorHAnsi" w:cstheme="minorHAnsi"/>
          <w:sz w:val="24"/>
          <w:szCs w:val="24"/>
          <w:lang w:val="es-ES"/>
        </w:rPr>
        <w:t>Acciones que deben ser adoptadas a fin de cumplir dichos resultados:</w:t>
      </w:r>
    </w:p>
    <w:p w14:paraId="71AD64B5" w14:textId="62476272" w:rsidR="00A161C7" w:rsidRPr="00A161C7" w:rsidRDefault="00A161C7" w:rsidP="00E74B05">
      <w:pPr>
        <w:pStyle w:val="Prrafodelista"/>
        <w:numPr>
          <w:ilvl w:val="0"/>
          <w:numId w:val="23"/>
        </w:numPr>
        <w:spacing w:line="360" w:lineRule="auto"/>
        <w:jc w:val="left"/>
        <w:rPr>
          <w:rFonts w:asciiTheme="minorHAnsi" w:hAnsiTheme="minorHAnsi" w:cstheme="minorHAnsi"/>
          <w:sz w:val="24"/>
          <w:szCs w:val="24"/>
          <w:lang w:val="es-ES"/>
        </w:rPr>
      </w:pPr>
      <w:r w:rsidRPr="00A161C7">
        <w:rPr>
          <w:rFonts w:asciiTheme="minorHAnsi" w:hAnsiTheme="minorHAnsi" w:cstheme="minorHAnsi"/>
          <w:sz w:val="24"/>
          <w:szCs w:val="24"/>
          <w:lang w:val="es-ES"/>
        </w:rPr>
        <w:t>Mayor atención y supervisión de las actividades programadas por las asociaciones deportivas para personas con discapacidad.</w:t>
      </w:r>
    </w:p>
    <w:p w14:paraId="23FD64D3" w14:textId="63350481" w:rsidR="00A161C7" w:rsidRPr="00A161C7" w:rsidRDefault="00A161C7" w:rsidP="00E74B05">
      <w:pPr>
        <w:pStyle w:val="Prrafodelista"/>
        <w:numPr>
          <w:ilvl w:val="0"/>
          <w:numId w:val="23"/>
        </w:numPr>
        <w:spacing w:line="360" w:lineRule="auto"/>
        <w:jc w:val="left"/>
        <w:rPr>
          <w:rFonts w:asciiTheme="minorHAnsi" w:hAnsiTheme="minorHAnsi" w:cstheme="minorHAnsi"/>
          <w:sz w:val="24"/>
          <w:szCs w:val="24"/>
          <w:lang w:val="es-ES"/>
        </w:rPr>
      </w:pPr>
      <w:r w:rsidRPr="00A161C7">
        <w:rPr>
          <w:rFonts w:asciiTheme="minorHAnsi" w:hAnsiTheme="minorHAnsi" w:cstheme="minorHAnsi"/>
          <w:sz w:val="24"/>
          <w:szCs w:val="24"/>
          <w:lang w:val="es-ES"/>
        </w:rPr>
        <w:lastRenderedPageBreak/>
        <w:t xml:space="preserve">Asesoramiento continuo, atención oportuna, mejora del equipamiento y condiciones de accesibilidad en los espacios deportivos. </w:t>
      </w:r>
    </w:p>
    <w:p w14:paraId="4B11A9E0" w14:textId="4653EA9B" w:rsidR="00A161C7" w:rsidRPr="00A161C7" w:rsidRDefault="00A161C7" w:rsidP="00E74B05">
      <w:pPr>
        <w:pStyle w:val="Prrafodelista"/>
        <w:numPr>
          <w:ilvl w:val="0"/>
          <w:numId w:val="23"/>
        </w:numPr>
        <w:spacing w:line="360" w:lineRule="auto"/>
        <w:jc w:val="left"/>
        <w:rPr>
          <w:rFonts w:asciiTheme="minorHAnsi" w:hAnsiTheme="minorHAnsi" w:cstheme="minorHAnsi"/>
          <w:sz w:val="24"/>
          <w:szCs w:val="24"/>
          <w:lang w:val="es-ES"/>
        </w:rPr>
      </w:pPr>
      <w:r w:rsidRPr="00A161C7">
        <w:rPr>
          <w:rFonts w:asciiTheme="minorHAnsi" w:hAnsiTheme="minorHAnsi" w:cstheme="minorHAnsi"/>
          <w:sz w:val="24"/>
          <w:szCs w:val="24"/>
          <w:lang w:val="es-ES"/>
        </w:rPr>
        <w:t>Apoyo económico a los deportistas por el Programa de Apoyo a Deportistas PAD.</w:t>
      </w:r>
    </w:p>
    <w:p w14:paraId="4123400E" w14:textId="6F7D4A9D" w:rsidR="00925544" w:rsidRPr="00EE770C" w:rsidRDefault="00A161C7" w:rsidP="00EE770C">
      <w:pPr>
        <w:pStyle w:val="Prrafodelista"/>
        <w:numPr>
          <w:ilvl w:val="0"/>
          <w:numId w:val="23"/>
        </w:numPr>
        <w:spacing w:line="360" w:lineRule="auto"/>
        <w:jc w:val="left"/>
        <w:rPr>
          <w:rFonts w:asciiTheme="minorHAnsi" w:hAnsiTheme="minorHAnsi" w:cstheme="minorHAnsi"/>
          <w:sz w:val="24"/>
          <w:szCs w:val="24"/>
          <w:lang w:val="es-ES"/>
        </w:rPr>
      </w:pPr>
      <w:r w:rsidRPr="00A161C7">
        <w:rPr>
          <w:rFonts w:asciiTheme="minorHAnsi" w:hAnsiTheme="minorHAnsi" w:cstheme="minorHAnsi"/>
          <w:sz w:val="24"/>
          <w:szCs w:val="24"/>
          <w:lang w:val="es-ES"/>
        </w:rPr>
        <w:t>Subvenciones a las personas jurídicas como la Asociación Nacional Paralímpica del Perú (ANPP) y la Federación Deportiva Nacional de Personas con Discapacidad Física (FEDENADIF) para cubrir su programación anual.</w:t>
      </w:r>
    </w:p>
    <w:p w14:paraId="18021459" w14:textId="65EDCF84" w:rsidR="00925544" w:rsidRDefault="00925544" w:rsidP="00EE770C">
      <w:pPr>
        <w:pStyle w:val="Ttulo3"/>
        <w:rPr>
          <w:rFonts w:asciiTheme="minorHAnsi" w:hAnsiTheme="minorHAnsi" w:cstheme="minorHAnsi"/>
          <w:b/>
          <w:bCs/>
          <w:color w:val="auto"/>
          <w:lang w:val="es-ES"/>
        </w:rPr>
      </w:pPr>
      <w:bookmarkStart w:id="32" w:name="_Toc151471580"/>
      <w:bookmarkStart w:id="33" w:name="_Toc151471596"/>
      <w:r w:rsidRPr="00EE770C">
        <w:rPr>
          <w:rFonts w:asciiTheme="minorHAnsi" w:hAnsiTheme="minorHAnsi" w:cstheme="minorHAnsi"/>
          <w:b/>
          <w:bCs/>
          <w:color w:val="auto"/>
          <w:lang w:val="es-ES"/>
        </w:rPr>
        <w:t>OP.07 Fortalecer la gestión pública en materia de discapacidad.</w:t>
      </w:r>
      <w:bookmarkEnd w:id="32"/>
      <w:bookmarkEnd w:id="33"/>
    </w:p>
    <w:p w14:paraId="496FE4F3" w14:textId="77777777" w:rsidR="00EE770C" w:rsidRPr="00EE770C" w:rsidRDefault="00EE770C" w:rsidP="00EE770C">
      <w:pPr>
        <w:rPr>
          <w:lang w:val="es-ES"/>
        </w:rPr>
      </w:pPr>
    </w:p>
    <w:tbl>
      <w:tblPr>
        <w:tblStyle w:val="Tablaconcuadrcula"/>
        <w:tblW w:w="0" w:type="auto"/>
        <w:tblLook w:val="04A0" w:firstRow="1" w:lastRow="0" w:firstColumn="1" w:lastColumn="0" w:noHBand="0" w:noVBand="1"/>
        <w:tblCaption w:val="Información del indicador del OP 07"/>
        <w:tblDescription w:val="Se presenta el indicador, responsable, año de línea base, meta al 2021 y el valor obtenido ese año."/>
      </w:tblPr>
      <w:tblGrid>
        <w:gridCol w:w="2830"/>
        <w:gridCol w:w="1560"/>
        <w:gridCol w:w="1275"/>
        <w:gridCol w:w="1134"/>
        <w:gridCol w:w="851"/>
        <w:gridCol w:w="844"/>
      </w:tblGrid>
      <w:tr w:rsidR="00925544" w:rsidRPr="00925544" w14:paraId="638C3FD2" w14:textId="77777777" w:rsidTr="00696200">
        <w:trPr>
          <w:tblHeader/>
        </w:trPr>
        <w:tc>
          <w:tcPr>
            <w:tcW w:w="2830" w:type="dxa"/>
            <w:shd w:val="clear" w:color="auto" w:fill="1F3864" w:themeFill="accent1" w:themeFillShade="80"/>
          </w:tcPr>
          <w:p w14:paraId="71ED831F" w14:textId="77777777" w:rsidR="00925544" w:rsidRPr="00925544" w:rsidRDefault="00925544" w:rsidP="00E74B05">
            <w:pPr>
              <w:spacing w:line="360" w:lineRule="auto"/>
              <w:jc w:val="left"/>
              <w:rPr>
                <w:rFonts w:asciiTheme="minorHAnsi" w:hAnsiTheme="minorHAnsi" w:cstheme="minorHAnsi"/>
                <w:b/>
                <w:bCs/>
                <w:sz w:val="24"/>
                <w:szCs w:val="24"/>
                <w:lang w:val="es-ES"/>
              </w:rPr>
            </w:pPr>
            <w:r w:rsidRPr="00925544">
              <w:rPr>
                <w:rFonts w:asciiTheme="minorHAnsi" w:hAnsiTheme="minorHAnsi" w:cstheme="minorHAnsi"/>
                <w:b/>
                <w:bCs/>
                <w:sz w:val="24"/>
                <w:szCs w:val="24"/>
                <w:lang w:val="es-ES"/>
              </w:rPr>
              <w:t>Indicador</w:t>
            </w:r>
          </w:p>
        </w:tc>
        <w:tc>
          <w:tcPr>
            <w:tcW w:w="1560" w:type="dxa"/>
            <w:shd w:val="clear" w:color="auto" w:fill="1F3864" w:themeFill="accent1" w:themeFillShade="80"/>
          </w:tcPr>
          <w:p w14:paraId="3FCC2550" w14:textId="77777777" w:rsidR="00925544" w:rsidRPr="00925544" w:rsidRDefault="00925544" w:rsidP="00E74B05">
            <w:pPr>
              <w:spacing w:line="360" w:lineRule="auto"/>
              <w:jc w:val="left"/>
              <w:rPr>
                <w:rFonts w:asciiTheme="minorHAnsi" w:hAnsiTheme="minorHAnsi" w:cstheme="minorHAnsi"/>
                <w:b/>
                <w:bCs/>
                <w:sz w:val="24"/>
                <w:szCs w:val="24"/>
                <w:lang w:val="es-ES"/>
              </w:rPr>
            </w:pPr>
            <w:r w:rsidRPr="00925544">
              <w:rPr>
                <w:rFonts w:asciiTheme="minorHAnsi" w:hAnsiTheme="minorHAnsi" w:cstheme="minorHAnsi"/>
                <w:b/>
                <w:bCs/>
                <w:sz w:val="24"/>
                <w:szCs w:val="24"/>
                <w:lang w:val="es-ES"/>
              </w:rPr>
              <w:t>Responsable</w:t>
            </w:r>
          </w:p>
        </w:tc>
        <w:tc>
          <w:tcPr>
            <w:tcW w:w="1275" w:type="dxa"/>
            <w:shd w:val="clear" w:color="auto" w:fill="1F3864" w:themeFill="accent1" w:themeFillShade="80"/>
          </w:tcPr>
          <w:p w14:paraId="15C03B04" w14:textId="77777777" w:rsidR="00925544" w:rsidRPr="00925544" w:rsidRDefault="00925544" w:rsidP="00E74B05">
            <w:pPr>
              <w:spacing w:line="360" w:lineRule="auto"/>
              <w:jc w:val="left"/>
              <w:rPr>
                <w:rFonts w:asciiTheme="minorHAnsi" w:hAnsiTheme="minorHAnsi" w:cstheme="minorHAnsi"/>
                <w:b/>
                <w:bCs/>
                <w:sz w:val="24"/>
                <w:szCs w:val="24"/>
                <w:lang w:val="es-ES"/>
              </w:rPr>
            </w:pPr>
            <w:r w:rsidRPr="00925544">
              <w:rPr>
                <w:rFonts w:asciiTheme="minorHAnsi" w:hAnsiTheme="minorHAnsi" w:cstheme="minorHAnsi"/>
                <w:b/>
                <w:bCs/>
                <w:sz w:val="24"/>
                <w:szCs w:val="24"/>
                <w:lang w:val="es-ES"/>
              </w:rPr>
              <w:t>Año de línea base</w:t>
            </w:r>
          </w:p>
        </w:tc>
        <w:tc>
          <w:tcPr>
            <w:tcW w:w="1134" w:type="dxa"/>
            <w:shd w:val="clear" w:color="auto" w:fill="1F3864" w:themeFill="accent1" w:themeFillShade="80"/>
          </w:tcPr>
          <w:p w14:paraId="0AA4D0D6" w14:textId="77777777" w:rsidR="00925544" w:rsidRPr="00925544" w:rsidRDefault="00925544" w:rsidP="00E74B05">
            <w:pPr>
              <w:spacing w:line="360" w:lineRule="auto"/>
              <w:jc w:val="left"/>
              <w:rPr>
                <w:rFonts w:asciiTheme="minorHAnsi" w:hAnsiTheme="minorHAnsi" w:cstheme="minorHAnsi"/>
                <w:b/>
                <w:bCs/>
                <w:sz w:val="24"/>
                <w:szCs w:val="24"/>
                <w:lang w:val="es-ES"/>
              </w:rPr>
            </w:pPr>
            <w:r w:rsidRPr="00925544">
              <w:rPr>
                <w:rFonts w:asciiTheme="minorHAnsi" w:hAnsiTheme="minorHAnsi" w:cstheme="minorHAnsi"/>
                <w:b/>
                <w:bCs/>
                <w:sz w:val="24"/>
                <w:szCs w:val="24"/>
                <w:lang w:val="es-ES"/>
              </w:rPr>
              <w:t>Valor de línea base</w:t>
            </w:r>
          </w:p>
        </w:tc>
        <w:tc>
          <w:tcPr>
            <w:tcW w:w="851" w:type="dxa"/>
            <w:shd w:val="clear" w:color="auto" w:fill="1F3864" w:themeFill="accent1" w:themeFillShade="80"/>
          </w:tcPr>
          <w:p w14:paraId="6FEC670C" w14:textId="77777777" w:rsidR="00925544" w:rsidRPr="00925544" w:rsidRDefault="00925544" w:rsidP="00E74B05">
            <w:pPr>
              <w:spacing w:line="360" w:lineRule="auto"/>
              <w:jc w:val="left"/>
              <w:rPr>
                <w:rFonts w:asciiTheme="minorHAnsi" w:hAnsiTheme="minorHAnsi" w:cstheme="minorHAnsi"/>
                <w:b/>
                <w:bCs/>
                <w:sz w:val="24"/>
                <w:szCs w:val="24"/>
                <w:lang w:val="es-ES"/>
              </w:rPr>
            </w:pPr>
            <w:r w:rsidRPr="00925544">
              <w:rPr>
                <w:rFonts w:asciiTheme="minorHAnsi" w:hAnsiTheme="minorHAnsi" w:cstheme="minorHAnsi"/>
                <w:b/>
                <w:bCs/>
                <w:sz w:val="24"/>
                <w:szCs w:val="24"/>
                <w:lang w:val="es-ES"/>
              </w:rPr>
              <w:t>Meta 2021</w:t>
            </w:r>
          </w:p>
        </w:tc>
        <w:tc>
          <w:tcPr>
            <w:tcW w:w="844" w:type="dxa"/>
            <w:shd w:val="clear" w:color="auto" w:fill="1F3864" w:themeFill="accent1" w:themeFillShade="80"/>
          </w:tcPr>
          <w:p w14:paraId="5B3A383C" w14:textId="77777777" w:rsidR="00925544" w:rsidRPr="00925544" w:rsidRDefault="00925544" w:rsidP="00E74B05">
            <w:pPr>
              <w:spacing w:line="360" w:lineRule="auto"/>
              <w:jc w:val="left"/>
              <w:rPr>
                <w:rFonts w:asciiTheme="minorHAnsi" w:hAnsiTheme="minorHAnsi" w:cstheme="minorHAnsi"/>
                <w:b/>
                <w:bCs/>
                <w:sz w:val="24"/>
                <w:szCs w:val="24"/>
                <w:lang w:val="es-ES"/>
              </w:rPr>
            </w:pPr>
            <w:r w:rsidRPr="00925544">
              <w:rPr>
                <w:rFonts w:asciiTheme="minorHAnsi" w:hAnsiTheme="minorHAnsi" w:cstheme="minorHAnsi"/>
                <w:b/>
                <w:bCs/>
                <w:sz w:val="24"/>
                <w:szCs w:val="24"/>
                <w:lang w:val="es-ES"/>
              </w:rPr>
              <w:t>Valor al 2021</w:t>
            </w:r>
          </w:p>
        </w:tc>
      </w:tr>
      <w:tr w:rsidR="00925544" w:rsidRPr="00925544" w14:paraId="772693ED" w14:textId="77777777" w:rsidTr="00696200">
        <w:tc>
          <w:tcPr>
            <w:tcW w:w="2830" w:type="dxa"/>
          </w:tcPr>
          <w:p w14:paraId="167935F5" w14:textId="39719D58" w:rsidR="00925544" w:rsidRPr="00925544" w:rsidRDefault="00925544" w:rsidP="00E74B05">
            <w:pPr>
              <w:spacing w:line="360" w:lineRule="auto"/>
              <w:jc w:val="left"/>
              <w:rPr>
                <w:rFonts w:asciiTheme="minorHAnsi" w:hAnsiTheme="minorHAnsi" w:cstheme="minorHAnsi"/>
                <w:sz w:val="24"/>
                <w:szCs w:val="24"/>
                <w:lang w:val="es-ES"/>
              </w:rPr>
            </w:pPr>
            <w:r w:rsidRPr="00925544">
              <w:rPr>
                <w:rFonts w:asciiTheme="minorHAnsi" w:hAnsiTheme="minorHAnsi" w:cstheme="minorHAnsi"/>
                <w:sz w:val="24"/>
                <w:szCs w:val="24"/>
                <w:lang w:val="es-ES"/>
              </w:rPr>
              <w:t>Porcentaje de personas con discapacidad que confían en la gestión de su gobierno local o regional.</w:t>
            </w:r>
          </w:p>
        </w:tc>
        <w:tc>
          <w:tcPr>
            <w:tcW w:w="1560" w:type="dxa"/>
          </w:tcPr>
          <w:p w14:paraId="4317A33D" w14:textId="6C9EDD31" w:rsidR="00925544" w:rsidRPr="00925544" w:rsidRDefault="00925544" w:rsidP="00E74B05">
            <w:pPr>
              <w:spacing w:line="360" w:lineRule="auto"/>
              <w:jc w:val="left"/>
              <w:rPr>
                <w:rFonts w:asciiTheme="minorHAnsi" w:hAnsiTheme="minorHAnsi" w:cstheme="minorHAnsi"/>
                <w:sz w:val="24"/>
                <w:szCs w:val="24"/>
                <w:lang w:val="es-ES"/>
              </w:rPr>
            </w:pPr>
            <w:r w:rsidRPr="00925544">
              <w:rPr>
                <w:rFonts w:asciiTheme="minorHAnsi" w:hAnsiTheme="minorHAnsi" w:cstheme="minorHAnsi"/>
                <w:sz w:val="24"/>
                <w:szCs w:val="24"/>
                <w:lang w:val="es-ES"/>
              </w:rPr>
              <w:t>Dirección de Políticas en Discapacidad - CONADIS</w:t>
            </w:r>
          </w:p>
        </w:tc>
        <w:tc>
          <w:tcPr>
            <w:tcW w:w="1275" w:type="dxa"/>
          </w:tcPr>
          <w:p w14:paraId="7CDE2D94" w14:textId="6899B563" w:rsidR="00925544" w:rsidRPr="00925544" w:rsidRDefault="00925544" w:rsidP="00E74B05">
            <w:pPr>
              <w:spacing w:line="360" w:lineRule="auto"/>
              <w:jc w:val="left"/>
              <w:rPr>
                <w:rFonts w:asciiTheme="minorHAnsi" w:hAnsiTheme="minorHAnsi" w:cstheme="minorHAnsi"/>
                <w:sz w:val="24"/>
                <w:szCs w:val="24"/>
                <w:lang w:val="es-ES"/>
              </w:rPr>
            </w:pPr>
            <w:r w:rsidRPr="00925544">
              <w:rPr>
                <w:rFonts w:asciiTheme="minorHAnsi" w:hAnsiTheme="minorHAnsi" w:cstheme="minorHAnsi"/>
                <w:sz w:val="24"/>
                <w:szCs w:val="24"/>
                <w:lang w:val="es-ES"/>
              </w:rPr>
              <w:t>2019</w:t>
            </w:r>
          </w:p>
        </w:tc>
        <w:tc>
          <w:tcPr>
            <w:tcW w:w="1134" w:type="dxa"/>
          </w:tcPr>
          <w:p w14:paraId="72877F79" w14:textId="3716F9EA" w:rsidR="00925544" w:rsidRPr="00925544" w:rsidRDefault="00925544" w:rsidP="00E74B05">
            <w:pPr>
              <w:spacing w:line="360" w:lineRule="auto"/>
              <w:jc w:val="left"/>
              <w:rPr>
                <w:rFonts w:asciiTheme="minorHAnsi" w:hAnsiTheme="minorHAnsi" w:cstheme="minorHAnsi"/>
                <w:sz w:val="24"/>
                <w:szCs w:val="24"/>
                <w:lang w:val="es-ES"/>
              </w:rPr>
            </w:pPr>
            <w:r w:rsidRPr="00925544">
              <w:rPr>
                <w:rFonts w:asciiTheme="minorHAnsi" w:hAnsiTheme="minorHAnsi" w:cstheme="minorHAnsi"/>
                <w:sz w:val="24"/>
                <w:szCs w:val="24"/>
                <w:lang w:val="es-ES"/>
              </w:rPr>
              <w:t>5.8</w:t>
            </w:r>
          </w:p>
        </w:tc>
        <w:tc>
          <w:tcPr>
            <w:tcW w:w="851" w:type="dxa"/>
          </w:tcPr>
          <w:p w14:paraId="533236C6" w14:textId="136139D7" w:rsidR="00925544" w:rsidRPr="00925544" w:rsidRDefault="00925544" w:rsidP="00E74B05">
            <w:pPr>
              <w:spacing w:line="360" w:lineRule="auto"/>
              <w:jc w:val="left"/>
              <w:rPr>
                <w:rFonts w:asciiTheme="minorHAnsi" w:hAnsiTheme="minorHAnsi" w:cstheme="minorHAnsi"/>
                <w:sz w:val="24"/>
                <w:szCs w:val="24"/>
                <w:lang w:val="es-ES"/>
              </w:rPr>
            </w:pPr>
            <w:r w:rsidRPr="00925544">
              <w:rPr>
                <w:rFonts w:asciiTheme="minorHAnsi" w:hAnsiTheme="minorHAnsi" w:cstheme="minorHAnsi"/>
                <w:sz w:val="24"/>
                <w:szCs w:val="24"/>
                <w:lang w:val="es-ES"/>
              </w:rPr>
              <w:t>6.0</w:t>
            </w:r>
          </w:p>
        </w:tc>
        <w:tc>
          <w:tcPr>
            <w:tcW w:w="844" w:type="dxa"/>
          </w:tcPr>
          <w:p w14:paraId="486C2079" w14:textId="29DB5026" w:rsidR="00925544" w:rsidRPr="00925544" w:rsidRDefault="00925544" w:rsidP="00E74B05">
            <w:pPr>
              <w:spacing w:line="360" w:lineRule="auto"/>
              <w:jc w:val="left"/>
              <w:rPr>
                <w:rFonts w:asciiTheme="minorHAnsi" w:hAnsiTheme="minorHAnsi" w:cstheme="minorHAnsi"/>
                <w:sz w:val="24"/>
                <w:szCs w:val="24"/>
                <w:lang w:val="es-ES"/>
              </w:rPr>
            </w:pPr>
            <w:r w:rsidRPr="00925544">
              <w:rPr>
                <w:rFonts w:asciiTheme="minorHAnsi" w:hAnsiTheme="minorHAnsi" w:cstheme="minorHAnsi"/>
                <w:sz w:val="24"/>
                <w:szCs w:val="24"/>
                <w:lang w:val="es-ES"/>
              </w:rPr>
              <w:t>6.8</w:t>
            </w:r>
          </w:p>
        </w:tc>
      </w:tr>
    </w:tbl>
    <w:p w14:paraId="1BDEC4EC" w14:textId="77777777" w:rsidR="00925544" w:rsidRDefault="00925544" w:rsidP="00E74B05">
      <w:pPr>
        <w:spacing w:line="360" w:lineRule="auto"/>
        <w:jc w:val="left"/>
        <w:rPr>
          <w:rFonts w:asciiTheme="minorHAnsi" w:hAnsiTheme="minorHAnsi" w:cstheme="minorHAnsi"/>
          <w:b/>
          <w:bCs/>
          <w:sz w:val="24"/>
          <w:szCs w:val="24"/>
          <w:lang w:val="es-ES"/>
        </w:rPr>
      </w:pPr>
    </w:p>
    <w:p w14:paraId="07599EA5" w14:textId="77777777" w:rsidR="00CF4616" w:rsidRPr="00CF4616" w:rsidRDefault="00CF4616" w:rsidP="00E74B05">
      <w:pPr>
        <w:spacing w:line="360" w:lineRule="auto"/>
        <w:jc w:val="left"/>
        <w:rPr>
          <w:rFonts w:asciiTheme="minorHAnsi" w:hAnsiTheme="minorHAnsi" w:cstheme="minorHAnsi"/>
          <w:sz w:val="24"/>
          <w:szCs w:val="24"/>
          <w:lang w:val="es-ES"/>
        </w:rPr>
      </w:pPr>
      <w:r w:rsidRPr="00CF4616">
        <w:rPr>
          <w:rFonts w:asciiTheme="minorHAnsi" w:hAnsiTheme="minorHAnsi" w:cstheme="minorHAnsi"/>
          <w:sz w:val="24"/>
          <w:szCs w:val="24"/>
          <w:lang w:val="es-ES"/>
        </w:rPr>
        <w:t>El total de personas con discapacidad que confían (lo suficiente o bastante) en la gestión de su municipalidad distrital, municipalidad provincial o gobierno regional en el 2021 fue de un total de 94 649 (46.4% hombres y 53.6% mujeres). Mientras que el número de personas con discapacidad de 18 años a más fue de 1 395 493.</w:t>
      </w:r>
    </w:p>
    <w:p w14:paraId="1427D691" w14:textId="77777777" w:rsidR="00CF4616" w:rsidRPr="00CF4616" w:rsidRDefault="00CF4616" w:rsidP="00E74B05">
      <w:pPr>
        <w:spacing w:after="0" w:line="360" w:lineRule="auto"/>
        <w:jc w:val="left"/>
        <w:rPr>
          <w:rFonts w:asciiTheme="minorHAnsi" w:hAnsiTheme="minorHAnsi" w:cstheme="minorHAnsi"/>
          <w:sz w:val="24"/>
          <w:szCs w:val="24"/>
          <w:lang w:val="es-ES"/>
        </w:rPr>
      </w:pPr>
    </w:p>
    <w:p w14:paraId="575F3C1C" w14:textId="77777777" w:rsidR="00CF4616" w:rsidRPr="00CF4616" w:rsidRDefault="00CF4616" w:rsidP="00E74B05">
      <w:pPr>
        <w:spacing w:line="360" w:lineRule="auto"/>
        <w:jc w:val="left"/>
        <w:rPr>
          <w:rFonts w:asciiTheme="minorHAnsi" w:hAnsiTheme="minorHAnsi" w:cstheme="minorHAnsi"/>
          <w:sz w:val="24"/>
          <w:szCs w:val="24"/>
          <w:lang w:val="es-ES"/>
        </w:rPr>
      </w:pPr>
      <w:r w:rsidRPr="00CF4616">
        <w:rPr>
          <w:rFonts w:asciiTheme="minorHAnsi" w:hAnsiTheme="minorHAnsi" w:cstheme="minorHAnsi"/>
          <w:sz w:val="24"/>
          <w:szCs w:val="24"/>
          <w:lang w:val="es-ES"/>
        </w:rPr>
        <w:t xml:space="preserve">A nivel nacional se logró superar la meta para el 2021 debido a que el porcentaje de personas con discapacidad que confían en la gestión de su gobierno fue del 6.8%, lo cual representa un avance del 490.0% con respecto a la meta programada para el año 2021: 6.0% (encima en 0.8 </w:t>
      </w:r>
      <w:proofErr w:type="spellStart"/>
      <w:r w:rsidRPr="00CF4616">
        <w:rPr>
          <w:rFonts w:asciiTheme="minorHAnsi" w:hAnsiTheme="minorHAnsi" w:cstheme="minorHAnsi"/>
          <w:sz w:val="24"/>
          <w:szCs w:val="24"/>
          <w:lang w:val="es-ES"/>
        </w:rPr>
        <w:t>pp</w:t>
      </w:r>
      <w:proofErr w:type="spellEnd"/>
      <w:r w:rsidRPr="00CF4616">
        <w:rPr>
          <w:rFonts w:asciiTheme="minorHAnsi" w:hAnsiTheme="minorHAnsi" w:cstheme="minorHAnsi"/>
          <w:sz w:val="24"/>
          <w:szCs w:val="24"/>
          <w:lang w:val="es-ES"/>
        </w:rPr>
        <w:t xml:space="preserve">). </w:t>
      </w:r>
    </w:p>
    <w:p w14:paraId="7B91EA4A" w14:textId="77777777" w:rsidR="00CF4616" w:rsidRPr="00CF4616" w:rsidRDefault="00CF4616" w:rsidP="00E74B05">
      <w:pPr>
        <w:spacing w:after="0" w:line="360" w:lineRule="auto"/>
        <w:jc w:val="left"/>
        <w:rPr>
          <w:rFonts w:asciiTheme="minorHAnsi" w:hAnsiTheme="minorHAnsi" w:cstheme="minorHAnsi"/>
          <w:sz w:val="24"/>
          <w:szCs w:val="24"/>
          <w:lang w:val="es-ES"/>
        </w:rPr>
      </w:pPr>
    </w:p>
    <w:p w14:paraId="623A27DE" w14:textId="27D61D35" w:rsidR="00DB22A4" w:rsidRDefault="00CF4616" w:rsidP="00E74B05">
      <w:pPr>
        <w:spacing w:line="360" w:lineRule="auto"/>
        <w:jc w:val="left"/>
        <w:rPr>
          <w:rFonts w:asciiTheme="minorHAnsi" w:hAnsiTheme="minorHAnsi" w:cstheme="minorHAnsi"/>
          <w:sz w:val="24"/>
          <w:szCs w:val="24"/>
          <w:lang w:val="es-ES"/>
        </w:rPr>
      </w:pPr>
      <w:r w:rsidRPr="00CF4616">
        <w:rPr>
          <w:rFonts w:asciiTheme="minorHAnsi" w:hAnsiTheme="minorHAnsi" w:cstheme="minorHAnsi"/>
          <w:sz w:val="24"/>
          <w:szCs w:val="24"/>
          <w:lang w:val="es-ES"/>
        </w:rPr>
        <w:t xml:space="preserve">De manera desagregada, a nivel de departamental, Cajamarca, Ancash y Amazonas son las regiones con mayor porcentaje de personas con discapacidad que confiaron en sus gobiernos en el año 2021 (17.0%, 14.3% y 13.2%, respectivamente), mientras que </w:t>
      </w:r>
      <w:r w:rsidRPr="00CF4616">
        <w:rPr>
          <w:rFonts w:asciiTheme="minorHAnsi" w:hAnsiTheme="minorHAnsi" w:cstheme="minorHAnsi"/>
          <w:sz w:val="24"/>
          <w:szCs w:val="24"/>
          <w:lang w:val="es-ES"/>
        </w:rPr>
        <w:lastRenderedPageBreak/>
        <w:t>Tacna, Puno y Lambayeque son aquellas que tienen una menor confianza en el año 2021 (2.7%, 3.6% y 3.9%, respectivamente).</w:t>
      </w:r>
    </w:p>
    <w:p w14:paraId="38F87095" w14:textId="77777777" w:rsidR="006E3F89" w:rsidRDefault="006E3F89" w:rsidP="00E74B05">
      <w:pPr>
        <w:spacing w:after="0" w:line="360" w:lineRule="auto"/>
        <w:jc w:val="left"/>
        <w:rPr>
          <w:rFonts w:asciiTheme="minorHAnsi" w:hAnsiTheme="minorHAnsi" w:cstheme="minorHAnsi"/>
          <w:sz w:val="24"/>
          <w:szCs w:val="24"/>
          <w:lang w:val="es-ES"/>
        </w:rPr>
      </w:pPr>
    </w:p>
    <w:p w14:paraId="3DCB4DF3" w14:textId="77777777" w:rsidR="00C7526D" w:rsidRPr="00C7526D" w:rsidRDefault="00C7526D" w:rsidP="00E74B05">
      <w:pPr>
        <w:spacing w:line="360" w:lineRule="auto"/>
        <w:jc w:val="left"/>
        <w:rPr>
          <w:rFonts w:asciiTheme="minorHAnsi" w:hAnsiTheme="minorHAnsi" w:cstheme="minorHAnsi"/>
          <w:sz w:val="24"/>
          <w:szCs w:val="24"/>
          <w:lang w:val="es-ES"/>
        </w:rPr>
      </w:pPr>
      <w:r w:rsidRPr="00C7526D">
        <w:rPr>
          <w:rFonts w:asciiTheme="minorHAnsi" w:hAnsiTheme="minorHAnsi" w:cstheme="minorHAnsi"/>
          <w:sz w:val="24"/>
          <w:szCs w:val="24"/>
          <w:lang w:val="es-ES"/>
        </w:rPr>
        <w:t>Medidas adoptadas en el 2021 para la mejora del desempeño:</w:t>
      </w:r>
    </w:p>
    <w:p w14:paraId="68565FEC" w14:textId="77777777" w:rsidR="00C7526D" w:rsidRDefault="00C7526D" w:rsidP="00E74B05">
      <w:pPr>
        <w:pStyle w:val="Prrafodelista"/>
        <w:numPr>
          <w:ilvl w:val="0"/>
          <w:numId w:val="25"/>
        </w:numPr>
        <w:spacing w:line="360" w:lineRule="auto"/>
        <w:jc w:val="left"/>
        <w:rPr>
          <w:rFonts w:asciiTheme="minorHAnsi" w:hAnsiTheme="minorHAnsi" w:cstheme="minorHAnsi"/>
          <w:sz w:val="24"/>
          <w:szCs w:val="24"/>
          <w:lang w:val="es-ES"/>
        </w:rPr>
      </w:pPr>
      <w:r w:rsidRPr="00C7526D">
        <w:rPr>
          <w:rFonts w:asciiTheme="minorHAnsi" w:hAnsiTheme="minorHAnsi" w:cstheme="minorHAnsi"/>
          <w:sz w:val="24"/>
          <w:szCs w:val="24"/>
          <w:lang w:val="es-ES"/>
        </w:rPr>
        <w:t xml:space="preserve">Aprobación de la Directiva N.º D000001-2021-CONADIS-PRE denominada “Directiva que regula y orienta la gestión de los gobiernos regionales y locales en materia de discapacidad”. Este instrumento estandariza la organización y prestación de servicios en materia de discapacidad de los gobiernos regionales y locales para responder y satisfacer las necesidades y expectativas de las personas con discapacidad, promoviendo su desarrollo integral, y garantizando el pleno goce de sus derechos y libertades fundamentales. </w:t>
      </w:r>
    </w:p>
    <w:p w14:paraId="5B597BA3" w14:textId="5DB79EDD" w:rsidR="00C7526D" w:rsidRPr="00C7526D" w:rsidRDefault="00C7526D" w:rsidP="00E74B05">
      <w:pPr>
        <w:pStyle w:val="Prrafodelista"/>
        <w:numPr>
          <w:ilvl w:val="0"/>
          <w:numId w:val="25"/>
        </w:numPr>
        <w:spacing w:line="360" w:lineRule="auto"/>
        <w:jc w:val="left"/>
        <w:rPr>
          <w:rFonts w:asciiTheme="minorHAnsi" w:hAnsiTheme="minorHAnsi" w:cstheme="minorHAnsi"/>
          <w:sz w:val="24"/>
          <w:szCs w:val="24"/>
          <w:lang w:val="es-ES"/>
        </w:rPr>
      </w:pPr>
      <w:r w:rsidRPr="00C7526D">
        <w:rPr>
          <w:rFonts w:asciiTheme="minorHAnsi" w:hAnsiTheme="minorHAnsi" w:cstheme="minorHAnsi"/>
          <w:sz w:val="24"/>
          <w:szCs w:val="24"/>
          <w:lang w:val="es-ES"/>
        </w:rPr>
        <w:t xml:space="preserve">Desarrollo de herramientas de gestión que faciliten la implementación de políticas públicas por parte de los gobiernos regionales y locales. </w:t>
      </w:r>
    </w:p>
    <w:p w14:paraId="12E9112E" w14:textId="77777777" w:rsidR="00C7526D" w:rsidRPr="00C7526D" w:rsidRDefault="00C7526D" w:rsidP="00E74B05">
      <w:pPr>
        <w:spacing w:line="360" w:lineRule="auto"/>
        <w:jc w:val="left"/>
        <w:rPr>
          <w:rFonts w:asciiTheme="minorHAnsi" w:hAnsiTheme="minorHAnsi" w:cstheme="minorHAnsi"/>
          <w:sz w:val="24"/>
          <w:szCs w:val="24"/>
          <w:lang w:val="es-ES"/>
        </w:rPr>
      </w:pPr>
      <w:r w:rsidRPr="00C7526D">
        <w:rPr>
          <w:rFonts w:asciiTheme="minorHAnsi" w:hAnsiTheme="minorHAnsi" w:cstheme="minorHAnsi"/>
          <w:sz w:val="24"/>
          <w:szCs w:val="24"/>
          <w:lang w:val="es-ES"/>
        </w:rPr>
        <w:t>Buenas prácticas llevadas a cabo en el 2021:</w:t>
      </w:r>
    </w:p>
    <w:p w14:paraId="3684AB74" w14:textId="77777777" w:rsidR="00C7526D" w:rsidRDefault="00C7526D" w:rsidP="00E74B05">
      <w:pPr>
        <w:pStyle w:val="Prrafodelista"/>
        <w:numPr>
          <w:ilvl w:val="0"/>
          <w:numId w:val="26"/>
        </w:numPr>
        <w:spacing w:line="360" w:lineRule="auto"/>
        <w:jc w:val="left"/>
        <w:rPr>
          <w:rFonts w:asciiTheme="minorHAnsi" w:hAnsiTheme="minorHAnsi" w:cstheme="minorHAnsi"/>
          <w:sz w:val="24"/>
          <w:szCs w:val="24"/>
          <w:lang w:val="es-ES"/>
        </w:rPr>
      </w:pPr>
      <w:r w:rsidRPr="00C7526D">
        <w:rPr>
          <w:rFonts w:asciiTheme="minorHAnsi" w:hAnsiTheme="minorHAnsi" w:cstheme="minorHAnsi"/>
          <w:sz w:val="24"/>
          <w:szCs w:val="24"/>
          <w:lang w:val="es-ES"/>
        </w:rPr>
        <w:t>Ejecución del Programa de Fortalecimiento de Capacidades con 10 gobiernos regionales, con la finalidad de capacitarlos en la provisión adecuada de servicios a las personas con discapacidad; así como los servicios de la PNMDD.</w:t>
      </w:r>
    </w:p>
    <w:p w14:paraId="7669D048" w14:textId="35D48F27" w:rsidR="00C7526D" w:rsidRDefault="00C7526D" w:rsidP="00E74B05">
      <w:pPr>
        <w:pStyle w:val="Prrafodelista"/>
        <w:numPr>
          <w:ilvl w:val="0"/>
          <w:numId w:val="26"/>
        </w:numPr>
        <w:spacing w:line="360" w:lineRule="auto"/>
        <w:jc w:val="left"/>
        <w:rPr>
          <w:rFonts w:asciiTheme="minorHAnsi" w:hAnsiTheme="minorHAnsi" w:cstheme="minorHAnsi"/>
          <w:sz w:val="24"/>
          <w:szCs w:val="24"/>
          <w:lang w:val="es-ES"/>
        </w:rPr>
      </w:pPr>
      <w:r w:rsidRPr="00C7526D">
        <w:rPr>
          <w:rFonts w:asciiTheme="minorHAnsi" w:hAnsiTheme="minorHAnsi" w:cstheme="minorHAnsi"/>
          <w:sz w:val="24"/>
          <w:szCs w:val="24"/>
          <w:lang w:val="es-ES"/>
        </w:rPr>
        <w:t xml:space="preserve">Promover la interacción de los gobiernos regionales y locales con las organizaciones de personas con discapacidad, a través del involucramiento en los procesos de consulta liderados por el </w:t>
      </w:r>
      <w:proofErr w:type="spellStart"/>
      <w:r w:rsidRPr="00C7526D">
        <w:rPr>
          <w:rFonts w:asciiTheme="minorHAnsi" w:hAnsiTheme="minorHAnsi" w:cstheme="minorHAnsi"/>
          <w:sz w:val="24"/>
          <w:szCs w:val="24"/>
          <w:lang w:val="es-ES"/>
        </w:rPr>
        <w:t>Conadis</w:t>
      </w:r>
      <w:proofErr w:type="spellEnd"/>
      <w:r w:rsidRPr="00C7526D">
        <w:rPr>
          <w:rFonts w:asciiTheme="minorHAnsi" w:hAnsiTheme="minorHAnsi" w:cstheme="minorHAnsi"/>
          <w:sz w:val="24"/>
          <w:szCs w:val="24"/>
          <w:lang w:val="es-ES"/>
        </w:rPr>
        <w:t xml:space="preserve">. </w:t>
      </w:r>
    </w:p>
    <w:p w14:paraId="43F2280B" w14:textId="77777777" w:rsidR="00C7526D" w:rsidRPr="00C7526D" w:rsidRDefault="00C7526D" w:rsidP="00E74B05">
      <w:pPr>
        <w:pStyle w:val="Prrafodelista"/>
        <w:spacing w:line="360" w:lineRule="auto"/>
        <w:jc w:val="left"/>
        <w:rPr>
          <w:rFonts w:asciiTheme="minorHAnsi" w:hAnsiTheme="minorHAnsi" w:cstheme="minorHAnsi"/>
          <w:sz w:val="24"/>
          <w:szCs w:val="24"/>
          <w:lang w:val="es-ES"/>
        </w:rPr>
      </w:pPr>
    </w:p>
    <w:p w14:paraId="4C016BF5" w14:textId="77777777" w:rsidR="00C7526D" w:rsidRDefault="00C7526D" w:rsidP="00E74B05">
      <w:pPr>
        <w:spacing w:line="360" w:lineRule="auto"/>
        <w:jc w:val="left"/>
        <w:rPr>
          <w:rFonts w:asciiTheme="minorHAnsi" w:hAnsiTheme="minorHAnsi" w:cstheme="minorHAnsi"/>
          <w:sz w:val="24"/>
          <w:szCs w:val="24"/>
          <w:lang w:val="es-ES"/>
        </w:rPr>
      </w:pPr>
      <w:r w:rsidRPr="00C7526D">
        <w:rPr>
          <w:rFonts w:asciiTheme="minorHAnsi" w:hAnsiTheme="minorHAnsi" w:cstheme="minorHAnsi"/>
          <w:sz w:val="24"/>
          <w:szCs w:val="24"/>
          <w:lang w:val="es-ES"/>
        </w:rPr>
        <w:t>Acciones que se deberían adoptar en los próximos años para mejorar el avance:</w:t>
      </w:r>
    </w:p>
    <w:p w14:paraId="51299439" w14:textId="6FDB52B9" w:rsidR="00C7526D" w:rsidRDefault="00C7526D" w:rsidP="00E74B05">
      <w:pPr>
        <w:pStyle w:val="Prrafodelista"/>
        <w:numPr>
          <w:ilvl w:val="0"/>
          <w:numId w:val="27"/>
        </w:numPr>
        <w:spacing w:line="360" w:lineRule="auto"/>
        <w:jc w:val="left"/>
        <w:rPr>
          <w:rFonts w:asciiTheme="minorHAnsi" w:hAnsiTheme="minorHAnsi" w:cstheme="minorHAnsi"/>
          <w:sz w:val="24"/>
          <w:szCs w:val="24"/>
          <w:lang w:val="es-ES"/>
        </w:rPr>
      </w:pPr>
      <w:r w:rsidRPr="00C7526D">
        <w:rPr>
          <w:rFonts w:asciiTheme="minorHAnsi" w:hAnsiTheme="minorHAnsi" w:cstheme="minorHAnsi"/>
          <w:sz w:val="24"/>
          <w:szCs w:val="24"/>
          <w:lang w:val="es-ES"/>
        </w:rPr>
        <w:t>Asegurar el fortalecimiento de capacidades de los funcionarios y servidores civiles que se incorporarán en la siguiente gestión regional y local, considerando las Elecciones Regionales y Municipales que se llevarán a cabo el presente año 2022.</w:t>
      </w:r>
    </w:p>
    <w:p w14:paraId="31BC7622" w14:textId="77777777" w:rsidR="00C7526D" w:rsidRDefault="00C7526D" w:rsidP="00E74B05">
      <w:pPr>
        <w:pStyle w:val="Prrafodelista"/>
        <w:spacing w:line="360" w:lineRule="auto"/>
        <w:jc w:val="left"/>
        <w:rPr>
          <w:rFonts w:asciiTheme="minorHAnsi" w:hAnsiTheme="minorHAnsi" w:cstheme="minorHAnsi"/>
          <w:sz w:val="24"/>
          <w:szCs w:val="24"/>
          <w:lang w:val="es-ES"/>
        </w:rPr>
      </w:pPr>
    </w:p>
    <w:p w14:paraId="2826877C" w14:textId="630FD6D9" w:rsidR="00C7526D" w:rsidRDefault="00C7526D" w:rsidP="00E74B05">
      <w:pPr>
        <w:spacing w:line="360" w:lineRule="auto"/>
        <w:jc w:val="left"/>
        <w:rPr>
          <w:rFonts w:asciiTheme="minorHAnsi" w:hAnsiTheme="minorHAnsi" w:cstheme="minorHAnsi"/>
          <w:b/>
          <w:bCs/>
          <w:sz w:val="24"/>
          <w:szCs w:val="24"/>
          <w:lang w:val="es-ES"/>
        </w:rPr>
      </w:pPr>
      <w:r w:rsidRPr="00C7526D">
        <w:rPr>
          <w:rFonts w:asciiTheme="minorHAnsi" w:hAnsiTheme="minorHAnsi" w:cstheme="minorHAnsi"/>
          <w:b/>
          <w:bCs/>
          <w:sz w:val="24"/>
          <w:szCs w:val="24"/>
          <w:lang w:val="es-ES"/>
        </w:rPr>
        <w:t>Lineamientos sin servicios</w:t>
      </w:r>
      <w:r>
        <w:rPr>
          <w:rFonts w:asciiTheme="minorHAnsi" w:hAnsiTheme="minorHAnsi" w:cstheme="minorHAnsi"/>
          <w:b/>
          <w:bCs/>
          <w:sz w:val="24"/>
          <w:szCs w:val="24"/>
          <w:lang w:val="es-ES"/>
        </w:rPr>
        <w:t>:</w:t>
      </w:r>
    </w:p>
    <w:p w14:paraId="663A113D" w14:textId="77777777" w:rsidR="00C7526D" w:rsidRPr="00544231" w:rsidRDefault="00C7526D" w:rsidP="00E74B05">
      <w:pPr>
        <w:spacing w:after="0" w:line="360" w:lineRule="auto"/>
        <w:jc w:val="left"/>
        <w:rPr>
          <w:rFonts w:asciiTheme="minorHAnsi" w:hAnsiTheme="minorHAnsi" w:cstheme="minorHAnsi"/>
          <w:sz w:val="24"/>
          <w:szCs w:val="24"/>
          <w:u w:val="single"/>
        </w:rPr>
      </w:pPr>
      <w:r w:rsidRPr="00544231">
        <w:rPr>
          <w:rFonts w:asciiTheme="minorHAnsi" w:hAnsiTheme="minorHAnsi" w:cstheme="minorHAnsi"/>
          <w:sz w:val="24"/>
          <w:szCs w:val="24"/>
          <w:u w:val="single"/>
        </w:rPr>
        <w:t>Tabla 2: Lineamientos sin servicios</w:t>
      </w:r>
    </w:p>
    <w:p w14:paraId="32878CF0" w14:textId="77777777" w:rsidR="009D7D0E" w:rsidRDefault="009D7D0E" w:rsidP="00E74B05">
      <w:pPr>
        <w:spacing w:after="0" w:line="360" w:lineRule="auto"/>
        <w:jc w:val="left"/>
        <w:rPr>
          <w:rFonts w:asciiTheme="minorHAnsi" w:hAnsiTheme="minorHAnsi" w:cstheme="minorHAnsi"/>
          <w:sz w:val="24"/>
          <w:szCs w:val="24"/>
        </w:rPr>
      </w:pPr>
    </w:p>
    <w:tbl>
      <w:tblPr>
        <w:tblStyle w:val="Tablaconcuadrcula"/>
        <w:tblW w:w="0" w:type="auto"/>
        <w:tblLook w:val="04A0" w:firstRow="1" w:lastRow="0" w:firstColumn="1" w:lastColumn="0" w:noHBand="0" w:noVBand="1"/>
        <w:tblCaption w:val="Lineamientos sin servicios"/>
        <w:tblDescription w:val="Se presenta que la Política cuenta con siete lineamientos que no cuentan con servicios"/>
      </w:tblPr>
      <w:tblGrid>
        <w:gridCol w:w="4247"/>
        <w:gridCol w:w="4247"/>
      </w:tblGrid>
      <w:tr w:rsidR="009D7D0E" w14:paraId="1471B175" w14:textId="77777777" w:rsidTr="002206D6">
        <w:trPr>
          <w:tblHeader/>
        </w:trPr>
        <w:tc>
          <w:tcPr>
            <w:tcW w:w="4247" w:type="dxa"/>
            <w:shd w:val="clear" w:color="auto" w:fill="1F3864" w:themeFill="accent1" w:themeFillShade="80"/>
          </w:tcPr>
          <w:p w14:paraId="663EA8AB" w14:textId="57E1D0C3" w:rsidR="009D7D0E" w:rsidRPr="009D7D0E" w:rsidRDefault="009D7D0E" w:rsidP="00E74B05">
            <w:pPr>
              <w:spacing w:after="0" w:line="360" w:lineRule="auto"/>
              <w:jc w:val="left"/>
              <w:rPr>
                <w:rFonts w:asciiTheme="minorHAnsi" w:hAnsiTheme="minorHAnsi" w:cstheme="minorHAnsi"/>
                <w:b/>
                <w:bCs/>
                <w:sz w:val="24"/>
                <w:szCs w:val="24"/>
              </w:rPr>
            </w:pPr>
            <w:r w:rsidRPr="009D7D0E">
              <w:rPr>
                <w:rFonts w:asciiTheme="minorHAnsi" w:hAnsiTheme="minorHAnsi" w:cstheme="minorHAnsi"/>
                <w:b/>
                <w:bCs/>
                <w:sz w:val="24"/>
                <w:szCs w:val="24"/>
              </w:rPr>
              <w:t>Objetivo P</w:t>
            </w:r>
            <w:r>
              <w:rPr>
                <w:rFonts w:asciiTheme="minorHAnsi" w:hAnsiTheme="minorHAnsi" w:cstheme="minorHAnsi"/>
                <w:b/>
                <w:bCs/>
                <w:sz w:val="24"/>
                <w:szCs w:val="24"/>
              </w:rPr>
              <w:t>rioritario</w:t>
            </w:r>
          </w:p>
        </w:tc>
        <w:tc>
          <w:tcPr>
            <w:tcW w:w="4247" w:type="dxa"/>
            <w:shd w:val="clear" w:color="auto" w:fill="1F3864" w:themeFill="accent1" w:themeFillShade="80"/>
          </w:tcPr>
          <w:p w14:paraId="0CD9A3E8" w14:textId="32B6DC26" w:rsidR="009D7D0E" w:rsidRPr="009D7D0E" w:rsidRDefault="009D7D0E" w:rsidP="00E74B05">
            <w:pPr>
              <w:spacing w:after="0" w:line="360" w:lineRule="auto"/>
              <w:jc w:val="left"/>
              <w:rPr>
                <w:rFonts w:asciiTheme="minorHAnsi" w:hAnsiTheme="minorHAnsi" w:cstheme="minorHAnsi"/>
                <w:b/>
                <w:bCs/>
                <w:sz w:val="24"/>
                <w:szCs w:val="24"/>
              </w:rPr>
            </w:pPr>
            <w:r>
              <w:rPr>
                <w:rFonts w:asciiTheme="minorHAnsi" w:hAnsiTheme="minorHAnsi" w:cstheme="minorHAnsi"/>
                <w:b/>
                <w:bCs/>
                <w:sz w:val="24"/>
                <w:szCs w:val="24"/>
              </w:rPr>
              <w:t>Lineamientos sin servicio</w:t>
            </w:r>
          </w:p>
        </w:tc>
      </w:tr>
      <w:tr w:rsidR="009D7D0E" w14:paraId="258E7CB1" w14:textId="77777777" w:rsidTr="009D7D0E">
        <w:tc>
          <w:tcPr>
            <w:tcW w:w="4247" w:type="dxa"/>
          </w:tcPr>
          <w:p w14:paraId="68B1957E" w14:textId="0BF3DA1C" w:rsidR="009D7D0E" w:rsidRPr="009D7D0E" w:rsidRDefault="009D7D0E" w:rsidP="00E74B05">
            <w:pPr>
              <w:spacing w:after="0" w:line="360" w:lineRule="auto"/>
              <w:jc w:val="left"/>
              <w:rPr>
                <w:rFonts w:asciiTheme="minorHAnsi" w:hAnsiTheme="minorHAnsi" w:cstheme="minorHAnsi"/>
                <w:sz w:val="24"/>
                <w:szCs w:val="24"/>
              </w:rPr>
            </w:pPr>
            <w:r>
              <w:rPr>
                <w:rFonts w:asciiTheme="minorHAnsi" w:hAnsiTheme="minorHAnsi" w:cstheme="minorHAnsi"/>
                <w:sz w:val="24"/>
                <w:szCs w:val="24"/>
              </w:rPr>
              <w:t>OP. 01. Fortalecer la</w:t>
            </w:r>
            <w:r w:rsidRPr="009D7D0E">
              <w:rPr>
                <w:rFonts w:asciiTheme="minorHAnsi" w:hAnsiTheme="minorHAnsi" w:cstheme="minorHAnsi"/>
                <w:sz w:val="24"/>
                <w:szCs w:val="24"/>
              </w:rPr>
              <w:t xml:space="preserve"> participación política y social de personas con discapacidad.</w:t>
            </w:r>
          </w:p>
        </w:tc>
        <w:tc>
          <w:tcPr>
            <w:tcW w:w="4247" w:type="dxa"/>
          </w:tcPr>
          <w:p w14:paraId="7FC0E141" w14:textId="46D94CC2" w:rsidR="009D7D0E" w:rsidRPr="009D7D0E" w:rsidRDefault="009D7D0E" w:rsidP="00E74B05">
            <w:pPr>
              <w:spacing w:after="0" w:line="360" w:lineRule="auto"/>
              <w:jc w:val="left"/>
              <w:rPr>
                <w:rFonts w:asciiTheme="minorHAnsi" w:hAnsiTheme="minorHAnsi" w:cstheme="minorHAnsi"/>
                <w:sz w:val="24"/>
                <w:szCs w:val="24"/>
              </w:rPr>
            </w:pPr>
            <w:r w:rsidRPr="009D7D0E">
              <w:rPr>
                <w:rFonts w:asciiTheme="minorHAnsi" w:hAnsiTheme="minorHAnsi" w:cstheme="minorHAnsi"/>
                <w:sz w:val="24"/>
                <w:szCs w:val="24"/>
              </w:rPr>
              <w:t>L.01.01. Desarrollar intervenciones que mejoren el nivel de participación política y social, y asociatividad de las personas con discapacidad.</w:t>
            </w:r>
          </w:p>
        </w:tc>
      </w:tr>
      <w:tr w:rsidR="009D7D0E" w14:paraId="3A9FBEC1" w14:textId="77777777" w:rsidTr="009D7D0E">
        <w:tc>
          <w:tcPr>
            <w:tcW w:w="4247" w:type="dxa"/>
          </w:tcPr>
          <w:p w14:paraId="6652525D" w14:textId="12CF6EF8" w:rsidR="009D7D0E" w:rsidRPr="009D7D0E" w:rsidRDefault="009D7D0E" w:rsidP="00E74B05">
            <w:pPr>
              <w:tabs>
                <w:tab w:val="left" w:pos="1305"/>
              </w:tabs>
              <w:spacing w:after="0" w:line="360" w:lineRule="auto"/>
              <w:jc w:val="left"/>
              <w:rPr>
                <w:rFonts w:asciiTheme="minorHAnsi" w:hAnsiTheme="minorHAnsi" w:cstheme="minorHAnsi"/>
                <w:sz w:val="24"/>
                <w:szCs w:val="24"/>
              </w:rPr>
            </w:pPr>
            <w:r w:rsidRPr="009D7D0E">
              <w:rPr>
                <w:rFonts w:asciiTheme="minorHAnsi" w:hAnsiTheme="minorHAnsi" w:cstheme="minorHAnsi"/>
                <w:sz w:val="24"/>
                <w:szCs w:val="24"/>
              </w:rPr>
              <w:t>OP.02. Garantizar la participación de las personas con discapacidad, en edad de trabajar, en actividades económicas dependientes o independientes.</w:t>
            </w:r>
          </w:p>
        </w:tc>
        <w:tc>
          <w:tcPr>
            <w:tcW w:w="4247" w:type="dxa"/>
          </w:tcPr>
          <w:p w14:paraId="7F2E9F3C" w14:textId="4B9BCD03" w:rsidR="009D7D0E" w:rsidRPr="009D7D0E" w:rsidRDefault="009D7D0E" w:rsidP="00E74B05">
            <w:pPr>
              <w:spacing w:after="0" w:line="360" w:lineRule="auto"/>
              <w:jc w:val="left"/>
              <w:rPr>
                <w:rFonts w:asciiTheme="minorHAnsi" w:hAnsiTheme="minorHAnsi" w:cstheme="minorHAnsi"/>
                <w:sz w:val="24"/>
                <w:szCs w:val="24"/>
              </w:rPr>
            </w:pPr>
            <w:r w:rsidRPr="009D7D0E">
              <w:rPr>
                <w:rFonts w:asciiTheme="minorHAnsi" w:hAnsiTheme="minorHAnsi" w:cstheme="minorHAnsi"/>
                <w:sz w:val="24"/>
                <w:szCs w:val="24"/>
              </w:rPr>
              <w:t>L.02.03. Generar entornos laborales inclusivos en las entidades de la Administración Pública para fomentar la inserción de las personas con discapacidad.</w:t>
            </w:r>
          </w:p>
        </w:tc>
      </w:tr>
      <w:tr w:rsidR="009D7D0E" w14:paraId="68690468" w14:textId="77777777" w:rsidTr="009D7D0E">
        <w:tc>
          <w:tcPr>
            <w:tcW w:w="4247" w:type="dxa"/>
          </w:tcPr>
          <w:p w14:paraId="1D65B2A1" w14:textId="785F0A98" w:rsidR="009D7D0E" w:rsidRPr="009D7D0E" w:rsidRDefault="009D7D0E" w:rsidP="00E74B05">
            <w:pPr>
              <w:spacing w:after="0" w:line="360" w:lineRule="auto"/>
              <w:jc w:val="left"/>
              <w:rPr>
                <w:rFonts w:asciiTheme="minorHAnsi" w:hAnsiTheme="minorHAnsi" w:cstheme="minorHAnsi"/>
                <w:sz w:val="24"/>
                <w:szCs w:val="24"/>
              </w:rPr>
            </w:pPr>
            <w:r w:rsidRPr="009D7D0E">
              <w:rPr>
                <w:rFonts w:asciiTheme="minorHAnsi" w:hAnsiTheme="minorHAnsi" w:cstheme="minorHAnsi"/>
                <w:sz w:val="24"/>
                <w:szCs w:val="24"/>
              </w:rPr>
              <w:t>OP.04. Garantizar que las personas con discapacidad desarrollen sus competencias en igualdad de oportunidades, a través del acceso, participación, aprendizaje y culminación oportuna, a lo largo de su trayectoria educativa, en los diferentes niveles y modalidades.</w:t>
            </w:r>
          </w:p>
        </w:tc>
        <w:tc>
          <w:tcPr>
            <w:tcW w:w="4247" w:type="dxa"/>
          </w:tcPr>
          <w:p w14:paraId="61828D06" w14:textId="3A215CBE" w:rsidR="009D7D0E" w:rsidRPr="009D7D0E" w:rsidRDefault="009D7D0E" w:rsidP="00E74B05">
            <w:pPr>
              <w:spacing w:after="0" w:line="360" w:lineRule="auto"/>
              <w:jc w:val="left"/>
              <w:rPr>
                <w:rFonts w:asciiTheme="minorHAnsi" w:hAnsiTheme="minorHAnsi" w:cstheme="minorHAnsi"/>
                <w:sz w:val="24"/>
                <w:szCs w:val="24"/>
              </w:rPr>
            </w:pPr>
            <w:r w:rsidRPr="009D7D0E">
              <w:rPr>
                <w:rFonts w:asciiTheme="minorHAnsi" w:hAnsiTheme="minorHAnsi" w:cstheme="minorHAnsi"/>
                <w:sz w:val="24"/>
                <w:szCs w:val="24"/>
              </w:rPr>
              <w:t>L.04.02. Promover el acceso, la promoción y la culminación en la formación técnico-productiva y educación superior de las personas con discapacidad.</w:t>
            </w:r>
          </w:p>
        </w:tc>
      </w:tr>
      <w:tr w:rsidR="009D7D0E" w14:paraId="53349F84" w14:textId="77777777" w:rsidTr="00A57F3A">
        <w:tc>
          <w:tcPr>
            <w:tcW w:w="4247" w:type="dxa"/>
            <w:vAlign w:val="center"/>
          </w:tcPr>
          <w:p w14:paraId="1FDAF2D5" w14:textId="1BC86D78" w:rsidR="009D7D0E" w:rsidRPr="009D7D0E" w:rsidRDefault="009D7D0E" w:rsidP="00E74B05">
            <w:pPr>
              <w:spacing w:after="0" w:line="360" w:lineRule="auto"/>
              <w:jc w:val="left"/>
              <w:rPr>
                <w:rFonts w:asciiTheme="minorHAnsi" w:hAnsiTheme="minorHAnsi" w:cstheme="minorHAnsi"/>
                <w:sz w:val="24"/>
                <w:szCs w:val="24"/>
              </w:rPr>
            </w:pPr>
            <w:r w:rsidRPr="00721A6F">
              <w:rPr>
                <w:rFonts w:asciiTheme="minorHAnsi" w:hAnsiTheme="minorHAnsi" w:cstheme="minorHAnsi"/>
                <w:color w:val="000000"/>
                <w:sz w:val="24"/>
                <w:szCs w:val="24"/>
              </w:rPr>
              <w:t>OP.06. Asegurar condiciones de accesibilidad en el entorno para las personas con discapacidad.</w:t>
            </w:r>
          </w:p>
        </w:tc>
        <w:tc>
          <w:tcPr>
            <w:tcW w:w="4247" w:type="dxa"/>
            <w:vAlign w:val="center"/>
          </w:tcPr>
          <w:p w14:paraId="2DA2A22F" w14:textId="731C521B" w:rsidR="009D7D0E" w:rsidRPr="009D7D0E" w:rsidRDefault="009D7D0E" w:rsidP="00E74B05">
            <w:pPr>
              <w:spacing w:after="0" w:line="360" w:lineRule="auto"/>
              <w:jc w:val="left"/>
              <w:rPr>
                <w:rFonts w:asciiTheme="minorHAnsi" w:hAnsiTheme="minorHAnsi" w:cstheme="minorHAnsi"/>
                <w:sz w:val="24"/>
                <w:szCs w:val="24"/>
              </w:rPr>
            </w:pPr>
            <w:r w:rsidRPr="00721A6F">
              <w:rPr>
                <w:rFonts w:asciiTheme="minorHAnsi" w:hAnsiTheme="minorHAnsi" w:cstheme="minorHAnsi"/>
                <w:color w:val="000000"/>
                <w:sz w:val="24"/>
                <w:szCs w:val="24"/>
              </w:rPr>
              <w:t>L.06.04. Fortalecer la estrategia de planificación y respuesta para emergencias y desastres que atienda las necesidades de las personas con discapacidad.</w:t>
            </w:r>
          </w:p>
        </w:tc>
      </w:tr>
      <w:tr w:rsidR="009D7D0E" w14:paraId="18528137" w14:textId="77777777" w:rsidTr="00A57F3A">
        <w:tc>
          <w:tcPr>
            <w:tcW w:w="4247" w:type="dxa"/>
            <w:vAlign w:val="center"/>
          </w:tcPr>
          <w:p w14:paraId="24D87EDF" w14:textId="2086DAE2" w:rsidR="009D7D0E" w:rsidRPr="009D7D0E" w:rsidRDefault="009D7D0E" w:rsidP="00E74B05">
            <w:pPr>
              <w:spacing w:after="0" w:line="360" w:lineRule="auto"/>
              <w:jc w:val="left"/>
              <w:rPr>
                <w:rFonts w:asciiTheme="minorHAnsi" w:hAnsiTheme="minorHAnsi" w:cstheme="minorHAnsi"/>
                <w:sz w:val="24"/>
                <w:szCs w:val="24"/>
              </w:rPr>
            </w:pPr>
            <w:r w:rsidRPr="00721A6F">
              <w:rPr>
                <w:rFonts w:asciiTheme="minorHAnsi" w:hAnsiTheme="minorHAnsi" w:cstheme="minorHAnsi"/>
                <w:color w:val="000000"/>
                <w:sz w:val="24"/>
                <w:szCs w:val="24"/>
              </w:rPr>
              <w:t>OP.07. Fortalecer la gestión pública en materia de discapacidad.</w:t>
            </w:r>
          </w:p>
        </w:tc>
        <w:tc>
          <w:tcPr>
            <w:tcW w:w="4247" w:type="dxa"/>
            <w:vAlign w:val="center"/>
          </w:tcPr>
          <w:p w14:paraId="2087E46A" w14:textId="7087DA5A" w:rsidR="009D7D0E" w:rsidRPr="009D7D0E" w:rsidRDefault="009D7D0E" w:rsidP="00E74B05">
            <w:pPr>
              <w:spacing w:after="0" w:line="360" w:lineRule="auto"/>
              <w:jc w:val="left"/>
              <w:rPr>
                <w:rFonts w:asciiTheme="minorHAnsi" w:hAnsiTheme="minorHAnsi" w:cstheme="minorHAnsi"/>
                <w:sz w:val="24"/>
                <w:szCs w:val="24"/>
              </w:rPr>
            </w:pPr>
            <w:r w:rsidRPr="00721A6F">
              <w:rPr>
                <w:rFonts w:asciiTheme="minorHAnsi" w:hAnsiTheme="minorHAnsi" w:cstheme="minorHAnsi"/>
                <w:color w:val="000000"/>
                <w:sz w:val="24"/>
                <w:szCs w:val="24"/>
              </w:rPr>
              <w:t xml:space="preserve">L.07.02. Fortalecer la rectoría y actuación de las entidades que conforman el Sistema Nacional para la Integración de la Persona con </w:t>
            </w:r>
            <w:r w:rsidRPr="00721A6F">
              <w:rPr>
                <w:rFonts w:asciiTheme="minorHAnsi" w:hAnsiTheme="minorHAnsi" w:cstheme="minorHAnsi"/>
                <w:sz w:val="24"/>
                <w:szCs w:val="24"/>
              </w:rPr>
              <w:t>Discapacidad</w:t>
            </w:r>
            <w:r w:rsidRPr="00721A6F">
              <w:rPr>
                <w:rFonts w:asciiTheme="minorHAnsi" w:hAnsiTheme="minorHAnsi" w:cstheme="minorHAnsi"/>
                <w:color w:val="000000"/>
                <w:sz w:val="24"/>
                <w:szCs w:val="24"/>
              </w:rPr>
              <w:t>.</w:t>
            </w:r>
          </w:p>
        </w:tc>
      </w:tr>
      <w:tr w:rsidR="009D7D0E" w14:paraId="5BB34C61" w14:textId="77777777" w:rsidTr="00A57F3A">
        <w:tc>
          <w:tcPr>
            <w:tcW w:w="4247" w:type="dxa"/>
            <w:vAlign w:val="center"/>
          </w:tcPr>
          <w:p w14:paraId="3033D221" w14:textId="26D0AF20" w:rsidR="009D7D0E" w:rsidRPr="009D7D0E" w:rsidRDefault="009D7D0E" w:rsidP="00E74B05">
            <w:pPr>
              <w:spacing w:after="0" w:line="360" w:lineRule="auto"/>
              <w:jc w:val="left"/>
              <w:rPr>
                <w:rFonts w:asciiTheme="minorHAnsi" w:hAnsiTheme="minorHAnsi" w:cstheme="minorHAnsi"/>
                <w:sz w:val="24"/>
                <w:szCs w:val="24"/>
              </w:rPr>
            </w:pPr>
            <w:r w:rsidRPr="00721A6F">
              <w:rPr>
                <w:rFonts w:asciiTheme="minorHAnsi" w:hAnsiTheme="minorHAnsi" w:cstheme="minorHAnsi"/>
                <w:color w:val="000000"/>
                <w:sz w:val="24"/>
                <w:szCs w:val="24"/>
              </w:rPr>
              <w:t>OP.07. Fortalecer la gestión pública en materia de discapacidad.</w:t>
            </w:r>
          </w:p>
        </w:tc>
        <w:tc>
          <w:tcPr>
            <w:tcW w:w="4247" w:type="dxa"/>
            <w:vAlign w:val="center"/>
          </w:tcPr>
          <w:p w14:paraId="4F1109D7" w14:textId="2EDB1EFD" w:rsidR="009D7D0E" w:rsidRPr="009D7D0E" w:rsidRDefault="009D7D0E" w:rsidP="00E74B05">
            <w:pPr>
              <w:spacing w:after="0" w:line="360" w:lineRule="auto"/>
              <w:jc w:val="left"/>
              <w:rPr>
                <w:rFonts w:asciiTheme="minorHAnsi" w:hAnsiTheme="minorHAnsi" w:cstheme="minorHAnsi"/>
                <w:sz w:val="24"/>
                <w:szCs w:val="24"/>
              </w:rPr>
            </w:pPr>
            <w:r w:rsidRPr="00721A6F">
              <w:rPr>
                <w:rFonts w:asciiTheme="minorHAnsi" w:hAnsiTheme="minorHAnsi" w:cstheme="minorHAnsi"/>
                <w:color w:val="000000"/>
                <w:sz w:val="24"/>
                <w:szCs w:val="24"/>
              </w:rPr>
              <w:t xml:space="preserve">L.07.03. Fortalecer los mecanismos fiscalizadores y sancionadores de las entidades públicas, frente a la </w:t>
            </w:r>
            <w:r w:rsidRPr="00721A6F">
              <w:rPr>
                <w:rFonts w:asciiTheme="minorHAnsi" w:hAnsiTheme="minorHAnsi" w:cstheme="minorHAnsi"/>
                <w:color w:val="000000"/>
                <w:sz w:val="24"/>
                <w:szCs w:val="24"/>
              </w:rPr>
              <w:lastRenderedPageBreak/>
              <w:t>vulneración de los derechos de las personas con discapacidad.</w:t>
            </w:r>
          </w:p>
        </w:tc>
      </w:tr>
      <w:tr w:rsidR="009D7D0E" w14:paraId="6D08D1BC" w14:textId="77777777" w:rsidTr="009D7D0E">
        <w:tc>
          <w:tcPr>
            <w:tcW w:w="4247" w:type="dxa"/>
          </w:tcPr>
          <w:p w14:paraId="2740AAE0" w14:textId="77777777" w:rsidR="009D7D0E" w:rsidRDefault="009D7D0E" w:rsidP="00E74B05">
            <w:pPr>
              <w:widowControl w:val="0"/>
              <w:pBdr>
                <w:top w:val="nil"/>
                <w:left w:val="nil"/>
                <w:bottom w:val="nil"/>
                <w:right w:val="nil"/>
                <w:between w:val="nil"/>
              </w:pBdr>
              <w:spacing w:line="360" w:lineRule="auto"/>
              <w:jc w:val="left"/>
              <w:rPr>
                <w:rFonts w:asciiTheme="minorHAnsi" w:hAnsiTheme="minorHAnsi" w:cstheme="minorHAnsi"/>
                <w:color w:val="000000"/>
                <w:sz w:val="24"/>
                <w:szCs w:val="24"/>
              </w:rPr>
            </w:pPr>
          </w:p>
          <w:p w14:paraId="088605D3" w14:textId="76E81A7B" w:rsidR="009D7D0E" w:rsidRPr="009D7D0E" w:rsidRDefault="009D7D0E" w:rsidP="00E74B05">
            <w:pPr>
              <w:spacing w:after="0" w:line="360" w:lineRule="auto"/>
              <w:jc w:val="left"/>
              <w:rPr>
                <w:rFonts w:asciiTheme="minorHAnsi" w:hAnsiTheme="minorHAnsi" w:cstheme="minorHAnsi"/>
                <w:sz w:val="24"/>
                <w:szCs w:val="24"/>
              </w:rPr>
            </w:pPr>
            <w:r w:rsidRPr="00721A6F">
              <w:rPr>
                <w:rFonts w:asciiTheme="minorHAnsi" w:hAnsiTheme="minorHAnsi" w:cstheme="minorHAnsi"/>
                <w:color w:val="000000"/>
                <w:sz w:val="24"/>
                <w:szCs w:val="24"/>
              </w:rPr>
              <w:t>OP.07. Fortalecer la gestión pública en materia de discapacidad.</w:t>
            </w:r>
          </w:p>
        </w:tc>
        <w:tc>
          <w:tcPr>
            <w:tcW w:w="4247" w:type="dxa"/>
          </w:tcPr>
          <w:p w14:paraId="189A284D" w14:textId="414CC8FC" w:rsidR="009D7D0E" w:rsidRPr="009D7D0E" w:rsidRDefault="009D7D0E" w:rsidP="00E74B05">
            <w:pPr>
              <w:spacing w:after="0" w:line="360" w:lineRule="auto"/>
              <w:jc w:val="left"/>
              <w:rPr>
                <w:rFonts w:asciiTheme="minorHAnsi" w:hAnsiTheme="minorHAnsi" w:cstheme="minorHAnsi"/>
                <w:sz w:val="24"/>
                <w:szCs w:val="24"/>
              </w:rPr>
            </w:pPr>
            <w:r w:rsidRPr="00721A6F">
              <w:rPr>
                <w:rFonts w:asciiTheme="minorHAnsi" w:hAnsiTheme="minorHAnsi" w:cstheme="minorHAnsi"/>
                <w:color w:val="000000"/>
                <w:sz w:val="24"/>
                <w:szCs w:val="24"/>
              </w:rPr>
              <w:t>L.07.04. Garantizar la producción de información, estudios, investigaciones, estadísticas demográficas y socio económicas oficiales en materia de discapacidad.</w:t>
            </w:r>
          </w:p>
        </w:tc>
      </w:tr>
    </w:tbl>
    <w:p w14:paraId="300E6BAE" w14:textId="77777777" w:rsidR="00C7526D" w:rsidRDefault="00C7526D" w:rsidP="00E74B05">
      <w:pPr>
        <w:spacing w:line="360" w:lineRule="auto"/>
        <w:jc w:val="left"/>
        <w:rPr>
          <w:rFonts w:asciiTheme="minorHAnsi" w:hAnsiTheme="minorHAnsi" w:cstheme="minorHAnsi"/>
          <w:b/>
          <w:bCs/>
          <w:sz w:val="24"/>
          <w:szCs w:val="24"/>
          <w:lang w:val="es-ES"/>
        </w:rPr>
      </w:pPr>
      <w:bookmarkStart w:id="34" w:name="_heading=h.3j2qqm3" w:colFirst="0" w:colLast="0"/>
      <w:bookmarkEnd w:id="34"/>
    </w:p>
    <w:p w14:paraId="4338DC39" w14:textId="77777777" w:rsidR="003063CB" w:rsidRDefault="003063CB" w:rsidP="00E74B05">
      <w:pPr>
        <w:spacing w:line="360" w:lineRule="auto"/>
        <w:jc w:val="left"/>
        <w:rPr>
          <w:rFonts w:asciiTheme="minorHAnsi" w:hAnsiTheme="minorHAnsi" w:cstheme="minorHAnsi"/>
          <w:b/>
          <w:bCs/>
          <w:sz w:val="24"/>
          <w:szCs w:val="24"/>
          <w:lang w:val="es-ES"/>
        </w:rPr>
      </w:pPr>
      <w:r w:rsidRPr="003063CB">
        <w:rPr>
          <w:rFonts w:asciiTheme="minorHAnsi" w:hAnsiTheme="minorHAnsi" w:cstheme="minorHAnsi"/>
          <w:b/>
          <w:bCs/>
          <w:sz w:val="24"/>
          <w:szCs w:val="24"/>
          <w:lang w:val="es-ES"/>
        </w:rPr>
        <w:t>L.01.01. Desarrollar intervenciones que mejoren el nivel de participación política y social, y asociatividad de las personas con discapacidad.</w:t>
      </w:r>
    </w:p>
    <w:p w14:paraId="23230ED0" w14:textId="77777777" w:rsidR="003063CB" w:rsidRPr="003063CB" w:rsidRDefault="003063CB" w:rsidP="00E74B05">
      <w:pPr>
        <w:spacing w:after="0" w:line="360" w:lineRule="auto"/>
        <w:jc w:val="left"/>
        <w:rPr>
          <w:rFonts w:asciiTheme="minorHAnsi" w:hAnsiTheme="minorHAnsi" w:cstheme="minorHAnsi"/>
          <w:b/>
          <w:bCs/>
          <w:sz w:val="24"/>
          <w:szCs w:val="24"/>
          <w:lang w:val="es-ES"/>
        </w:rPr>
      </w:pPr>
    </w:p>
    <w:p w14:paraId="77654DFF" w14:textId="77777777" w:rsidR="003063CB" w:rsidRPr="003063CB" w:rsidRDefault="003063CB" w:rsidP="00E74B05">
      <w:pPr>
        <w:spacing w:line="360" w:lineRule="auto"/>
        <w:jc w:val="left"/>
        <w:rPr>
          <w:rFonts w:asciiTheme="minorHAnsi" w:hAnsiTheme="minorHAnsi" w:cstheme="minorHAnsi"/>
          <w:sz w:val="24"/>
          <w:szCs w:val="24"/>
          <w:lang w:val="es-ES"/>
        </w:rPr>
      </w:pPr>
      <w:r w:rsidRPr="003063CB">
        <w:rPr>
          <w:rFonts w:asciiTheme="minorHAnsi" w:hAnsiTheme="minorHAnsi" w:cstheme="minorHAnsi"/>
          <w:sz w:val="24"/>
          <w:szCs w:val="24"/>
          <w:lang w:val="es-ES"/>
        </w:rPr>
        <w:t xml:space="preserve">Al respecto, desde el </w:t>
      </w:r>
      <w:proofErr w:type="spellStart"/>
      <w:r w:rsidRPr="003063CB">
        <w:rPr>
          <w:rFonts w:asciiTheme="minorHAnsi" w:hAnsiTheme="minorHAnsi" w:cstheme="minorHAnsi"/>
          <w:sz w:val="24"/>
          <w:szCs w:val="24"/>
          <w:lang w:val="es-ES"/>
        </w:rPr>
        <w:t>Conadis</w:t>
      </w:r>
      <w:proofErr w:type="spellEnd"/>
      <w:r w:rsidRPr="003063CB">
        <w:rPr>
          <w:rFonts w:asciiTheme="minorHAnsi" w:hAnsiTheme="minorHAnsi" w:cstheme="minorHAnsi"/>
          <w:sz w:val="24"/>
          <w:szCs w:val="24"/>
          <w:lang w:val="es-ES"/>
        </w:rPr>
        <w:t xml:space="preserve"> se vienen desarrollando los contenidos, herramientas y recursos que permitan a los gobiernos regionales realizar capacitaciones a las organizaciones de personas con discapacidad para promover su participación política. Contando con dichos instrumentos, se ha previsto realizar un plan de capacitación y asistencias técnicas para asegurar su adecuada implementación. </w:t>
      </w:r>
    </w:p>
    <w:p w14:paraId="046E20EF" w14:textId="77777777" w:rsidR="003063CB" w:rsidRPr="003063CB" w:rsidRDefault="003063CB" w:rsidP="00E74B05">
      <w:pPr>
        <w:spacing w:after="0" w:line="360" w:lineRule="auto"/>
        <w:jc w:val="left"/>
        <w:rPr>
          <w:rFonts w:asciiTheme="minorHAnsi" w:hAnsiTheme="minorHAnsi" w:cstheme="minorHAnsi"/>
          <w:sz w:val="24"/>
          <w:szCs w:val="24"/>
          <w:lang w:val="es-ES"/>
        </w:rPr>
      </w:pPr>
    </w:p>
    <w:p w14:paraId="0FF21684" w14:textId="77777777" w:rsidR="003063CB" w:rsidRPr="003063CB" w:rsidRDefault="003063CB" w:rsidP="00E74B05">
      <w:pPr>
        <w:spacing w:line="360" w:lineRule="auto"/>
        <w:jc w:val="left"/>
        <w:rPr>
          <w:rFonts w:asciiTheme="minorHAnsi" w:hAnsiTheme="minorHAnsi" w:cstheme="minorHAnsi"/>
          <w:b/>
          <w:bCs/>
          <w:sz w:val="24"/>
          <w:szCs w:val="24"/>
          <w:lang w:val="es-ES"/>
        </w:rPr>
      </w:pPr>
      <w:r w:rsidRPr="003063CB">
        <w:rPr>
          <w:rFonts w:asciiTheme="minorHAnsi" w:hAnsiTheme="minorHAnsi" w:cstheme="minorHAnsi"/>
          <w:b/>
          <w:bCs/>
          <w:sz w:val="24"/>
          <w:szCs w:val="24"/>
          <w:lang w:val="es-ES"/>
        </w:rPr>
        <w:t>L.02.03. Generar entornos laborales inclusivos en las entidades de la Administración Pública para fomentar la inserción de las personas con discapacidad.</w:t>
      </w:r>
    </w:p>
    <w:p w14:paraId="55568771" w14:textId="77777777" w:rsidR="003063CB" w:rsidRPr="003063CB" w:rsidRDefault="003063CB" w:rsidP="00E74B05">
      <w:pPr>
        <w:spacing w:line="360" w:lineRule="auto"/>
        <w:jc w:val="left"/>
        <w:rPr>
          <w:rFonts w:asciiTheme="minorHAnsi" w:hAnsiTheme="minorHAnsi" w:cstheme="minorHAnsi"/>
          <w:sz w:val="24"/>
          <w:szCs w:val="24"/>
          <w:lang w:val="es-ES"/>
        </w:rPr>
      </w:pPr>
    </w:p>
    <w:p w14:paraId="2B5BB103" w14:textId="3D15D129" w:rsidR="003063CB" w:rsidRDefault="003063CB" w:rsidP="00E74B05">
      <w:pPr>
        <w:spacing w:line="360" w:lineRule="auto"/>
        <w:jc w:val="left"/>
        <w:rPr>
          <w:rFonts w:asciiTheme="minorHAnsi" w:hAnsiTheme="minorHAnsi" w:cstheme="minorHAnsi"/>
          <w:sz w:val="24"/>
          <w:szCs w:val="24"/>
          <w:lang w:val="es-ES"/>
        </w:rPr>
      </w:pPr>
      <w:r w:rsidRPr="003063CB">
        <w:rPr>
          <w:rFonts w:asciiTheme="minorHAnsi" w:hAnsiTheme="minorHAnsi" w:cstheme="minorHAnsi"/>
          <w:sz w:val="24"/>
          <w:szCs w:val="24"/>
          <w:lang w:val="es-ES"/>
        </w:rPr>
        <w:t>Se han realizado coordinaciones con la Gerencia de Desarrollo del Sistema de Recursos Humanos (GDSRH) de Autoridad Nacional del Servicio Civil (SERVIR), en las cuales se plantearon las siguientes líneas del plan de trabajo para implementar las acciones operativas:</w:t>
      </w:r>
    </w:p>
    <w:p w14:paraId="75402322" w14:textId="75B7D13C" w:rsidR="003063CB" w:rsidRPr="003063CB" w:rsidRDefault="003063CB" w:rsidP="00E74B05">
      <w:pPr>
        <w:pStyle w:val="Prrafodelista"/>
        <w:numPr>
          <w:ilvl w:val="0"/>
          <w:numId w:val="27"/>
        </w:numPr>
        <w:spacing w:line="360" w:lineRule="auto"/>
        <w:jc w:val="left"/>
        <w:rPr>
          <w:rFonts w:asciiTheme="minorHAnsi" w:hAnsiTheme="minorHAnsi" w:cstheme="minorHAnsi"/>
          <w:sz w:val="24"/>
          <w:szCs w:val="24"/>
          <w:lang w:val="es-ES"/>
        </w:rPr>
      </w:pPr>
      <w:r w:rsidRPr="003063CB">
        <w:rPr>
          <w:rFonts w:asciiTheme="minorHAnsi" w:hAnsiTheme="minorHAnsi" w:cstheme="minorHAnsi"/>
          <w:sz w:val="24"/>
          <w:szCs w:val="24"/>
          <w:lang w:val="es-ES"/>
        </w:rPr>
        <w:t>Capacitación de CONADIS a equipo de SERVIR acerca de ajustes razonables en concursos públicos y lugares de trabajo.</w:t>
      </w:r>
    </w:p>
    <w:p w14:paraId="5DAE8590" w14:textId="77777777" w:rsidR="003063CB" w:rsidRDefault="003063CB" w:rsidP="00E74B05">
      <w:pPr>
        <w:pStyle w:val="Prrafodelista"/>
        <w:numPr>
          <w:ilvl w:val="0"/>
          <w:numId w:val="27"/>
        </w:numPr>
        <w:spacing w:line="360" w:lineRule="auto"/>
        <w:jc w:val="left"/>
        <w:rPr>
          <w:rFonts w:asciiTheme="minorHAnsi" w:hAnsiTheme="minorHAnsi" w:cstheme="minorHAnsi"/>
          <w:sz w:val="24"/>
          <w:szCs w:val="24"/>
          <w:lang w:val="es-ES"/>
        </w:rPr>
      </w:pPr>
      <w:r w:rsidRPr="003063CB">
        <w:rPr>
          <w:rFonts w:asciiTheme="minorHAnsi" w:hAnsiTheme="minorHAnsi" w:cstheme="minorHAnsi"/>
          <w:sz w:val="24"/>
          <w:szCs w:val="24"/>
          <w:lang w:val="es-ES"/>
        </w:rPr>
        <w:t>Formulación de plan de capacitación a las oficinas de recursos humanos de las entidades públicas sobre la implementación de ajustes razonables.</w:t>
      </w:r>
    </w:p>
    <w:p w14:paraId="3A471A59" w14:textId="77777777" w:rsidR="003063CB" w:rsidRDefault="003063CB" w:rsidP="00E74B05">
      <w:pPr>
        <w:pStyle w:val="Prrafodelista"/>
        <w:numPr>
          <w:ilvl w:val="0"/>
          <w:numId w:val="27"/>
        </w:numPr>
        <w:spacing w:line="360" w:lineRule="auto"/>
        <w:jc w:val="left"/>
        <w:rPr>
          <w:rFonts w:asciiTheme="minorHAnsi" w:hAnsiTheme="minorHAnsi" w:cstheme="minorHAnsi"/>
          <w:sz w:val="24"/>
          <w:szCs w:val="24"/>
          <w:lang w:val="es-ES"/>
        </w:rPr>
      </w:pPr>
      <w:r w:rsidRPr="003063CB">
        <w:rPr>
          <w:rFonts w:asciiTheme="minorHAnsi" w:hAnsiTheme="minorHAnsi" w:cstheme="minorHAnsi"/>
          <w:sz w:val="24"/>
          <w:szCs w:val="24"/>
          <w:lang w:val="es-ES"/>
        </w:rPr>
        <w:lastRenderedPageBreak/>
        <w:t>Elaboración de manual/ material con alcances y recomendaciones para oficinas de recursos humanos de las entidades públicas sobre la implementación de ajustes razonables.</w:t>
      </w:r>
    </w:p>
    <w:p w14:paraId="6BA4436C" w14:textId="77777777" w:rsidR="003063CB" w:rsidRDefault="003063CB" w:rsidP="00E74B05">
      <w:pPr>
        <w:pStyle w:val="Prrafodelista"/>
        <w:numPr>
          <w:ilvl w:val="0"/>
          <w:numId w:val="27"/>
        </w:numPr>
        <w:spacing w:line="360" w:lineRule="auto"/>
        <w:jc w:val="left"/>
        <w:rPr>
          <w:rFonts w:asciiTheme="minorHAnsi" w:hAnsiTheme="minorHAnsi" w:cstheme="minorHAnsi"/>
          <w:sz w:val="24"/>
          <w:szCs w:val="24"/>
          <w:lang w:val="es-ES"/>
        </w:rPr>
      </w:pPr>
      <w:r w:rsidRPr="003063CB">
        <w:rPr>
          <w:rFonts w:asciiTheme="minorHAnsi" w:hAnsiTheme="minorHAnsi" w:cstheme="minorHAnsi"/>
          <w:sz w:val="24"/>
          <w:szCs w:val="24"/>
          <w:lang w:val="es-ES"/>
        </w:rPr>
        <w:t>Desarrollo de asistencia técnicas a entidades.</w:t>
      </w:r>
    </w:p>
    <w:p w14:paraId="5D30140C" w14:textId="055A1354" w:rsidR="00C7526D" w:rsidRDefault="003063CB" w:rsidP="00E74B05">
      <w:pPr>
        <w:pStyle w:val="Prrafodelista"/>
        <w:numPr>
          <w:ilvl w:val="0"/>
          <w:numId w:val="27"/>
        </w:numPr>
        <w:spacing w:line="360" w:lineRule="auto"/>
        <w:jc w:val="left"/>
        <w:rPr>
          <w:rFonts w:asciiTheme="minorHAnsi" w:hAnsiTheme="minorHAnsi" w:cstheme="minorHAnsi"/>
          <w:sz w:val="24"/>
          <w:szCs w:val="24"/>
          <w:lang w:val="es-ES"/>
        </w:rPr>
      </w:pPr>
      <w:r w:rsidRPr="003063CB">
        <w:rPr>
          <w:rFonts w:asciiTheme="minorHAnsi" w:hAnsiTheme="minorHAnsi" w:cstheme="minorHAnsi"/>
          <w:sz w:val="24"/>
          <w:szCs w:val="24"/>
          <w:lang w:val="es-ES"/>
        </w:rPr>
        <w:t>Información clave para atender requerimientos.</w:t>
      </w:r>
    </w:p>
    <w:p w14:paraId="5CE6F49D" w14:textId="77777777" w:rsidR="003063CB" w:rsidRDefault="003063CB" w:rsidP="00E74B05">
      <w:pPr>
        <w:pStyle w:val="Prrafodelista"/>
        <w:spacing w:after="0" w:line="360" w:lineRule="auto"/>
        <w:jc w:val="left"/>
        <w:rPr>
          <w:rFonts w:asciiTheme="minorHAnsi" w:hAnsiTheme="minorHAnsi" w:cstheme="minorHAnsi"/>
          <w:sz w:val="24"/>
          <w:szCs w:val="24"/>
          <w:lang w:val="es-ES"/>
        </w:rPr>
      </w:pPr>
    </w:p>
    <w:p w14:paraId="76203214" w14:textId="7D4E8337" w:rsidR="003063CB" w:rsidRDefault="003063CB" w:rsidP="00E74B05">
      <w:pPr>
        <w:spacing w:line="360" w:lineRule="auto"/>
        <w:jc w:val="left"/>
        <w:rPr>
          <w:rFonts w:asciiTheme="minorHAnsi" w:hAnsiTheme="minorHAnsi" w:cstheme="minorHAnsi"/>
          <w:sz w:val="24"/>
          <w:szCs w:val="24"/>
          <w:lang w:val="es-ES"/>
        </w:rPr>
      </w:pPr>
      <w:r w:rsidRPr="003063CB">
        <w:rPr>
          <w:rFonts w:asciiTheme="minorHAnsi" w:hAnsiTheme="minorHAnsi" w:cstheme="minorHAnsi"/>
          <w:sz w:val="24"/>
          <w:szCs w:val="24"/>
          <w:lang w:val="es-ES"/>
        </w:rPr>
        <w:t>Asimismo, se acordó que desde la GDSRH se enviará la vinculación de ambas acciones operativas al PEI y POI. Durante el presente año 2022, se realizarán las actuaciones preparatorias, siendo que la ejecución de estas iniciará su ejecución a partir del año 2023.</w:t>
      </w:r>
    </w:p>
    <w:p w14:paraId="786097E0" w14:textId="77777777" w:rsidR="003063CB" w:rsidRDefault="003063CB" w:rsidP="00E74B05">
      <w:pPr>
        <w:spacing w:after="0" w:line="360" w:lineRule="auto"/>
        <w:jc w:val="left"/>
        <w:rPr>
          <w:rFonts w:asciiTheme="minorHAnsi" w:hAnsiTheme="minorHAnsi" w:cstheme="minorHAnsi"/>
          <w:sz w:val="24"/>
          <w:szCs w:val="24"/>
          <w:lang w:val="es-ES"/>
        </w:rPr>
      </w:pPr>
    </w:p>
    <w:p w14:paraId="312A08ED" w14:textId="73162978" w:rsidR="003063CB" w:rsidRDefault="003063CB" w:rsidP="00E74B05">
      <w:pPr>
        <w:spacing w:line="360" w:lineRule="auto"/>
        <w:jc w:val="left"/>
        <w:rPr>
          <w:rFonts w:asciiTheme="minorHAnsi" w:hAnsiTheme="minorHAnsi" w:cstheme="minorHAnsi"/>
          <w:b/>
          <w:bCs/>
          <w:sz w:val="24"/>
          <w:szCs w:val="24"/>
          <w:lang w:val="es-ES"/>
        </w:rPr>
      </w:pPr>
      <w:r w:rsidRPr="003063CB">
        <w:rPr>
          <w:rFonts w:asciiTheme="minorHAnsi" w:hAnsiTheme="minorHAnsi" w:cstheme="minorHAnsi"/>
          <w:b/>
          <w:bCs/>
          <w:sz w:val="24"/>
          <w:szCs w:val="24"/>
          <w:lang w:val="es-ES"/>
        </w:rPr>
        <w:t>L.04.02. Promover el acceso, la promoción y la culminación en la formación técnico-productiva y educación superior de las personas con discapacidad.</w:t>
      </w:r>
    </w:p>
    <w:p w14:paraId="30B54A1C" w14:textId="30975974" w:rsidR="003063CB" w:rsidRDefault="00971698" w:rsidP="00E74B05">
      <w:pPr>
        <w:spacing w:line="360" w:lineRule="auto"/>
        <w:jc w:val="left"/>
        <w:rPr>
          <w:rFonts w:asciiTheme="minorHAnsi" w:hAnsiTheme="minorHAnsi" w:cstheme="minorHAnsi"/>
          <w:sz w:val="24"/>
          <w:szCs w:val="24"/>
          <w:lang w:val="es-ES"/>
        </w:rPr>
      </w:pPr>
      <w:r w:rsidRPr="00971698">
        <w:rPr>
          <w:rFonts w:asciiTheme="minorHAnsi" w:hAnsiTheme="minorHAnsi" w:cstheme="minorHAnsi"/>
          <w:sz w:val="24"/>
          <w:szCs w:val="24"/>
          <w:lang w:val="es-ES"/>
        </w:rPr>
        <w:t>Se han realizado coordinaciones con el equipo del MINEDU, específicamente con representantes de la Dirección General de Educación Técnico - Productiva y Superior Tecnológica y Artística, así como con la Dirección General de Educación Superior Universitaria, donde se acordó establecer una hoja de ruta respecto a las actividades que permitirán el diseño y formulación de instrumentos normativos para la promoción en la formación técnico-productivo y educación superior de las personas con discapacidad. Durante el año 2022 se realizarán las actividades preparatorias, que se constituyen en la realización de un diagnóstico de las necesidades de los estudiantes en condición de vulnerabilidad, entre los que se encuentran las personas con discapacidad, para iniciar su ejecución en el año 2023.</w:t>
      </w:r>
    </w:p>
    <w:p w14:paraId="591F2C63" w14:textId="77777777" w:rsidR="00971698" w:rsidRDefault="00971698" w:rsidP="00E74B05">
      <w:pPr>
        <w:spacing w:after="0" w:line="360" w:lineRule="auto"/>
        <w:jc w:val="left"/>
        <w:rPr>
          <w:rFonts w:asciiTheme="minorHAnsi" w:hAnsiTheme="minorHAnsi" w:cstheme="minorHAnsi"/>
          <w:sz w:val="24"/>
          <w:szCs w:val="24"/>
          <w:lang w:val="es-ES"/>
        </w:rPr>
      </w:pPr>
    </w:p>
    <w:p w14:paraId="3A185A46" w14:textId="70664D7B" w:rsidR="00971698" w:rsidRDefault="00971698" w:rsidP="00E74B05">
      <w:pPr>
        <w:spacing w:line="360" w:lineRule="auto"/>
        <w:jc w:val="left"/>
        <w:rPr>
          <w:rFonts w:asciiTheme="minorHAnsi" w:hAnsiTheme="minorHAnsi" w:cstheme="minorHAnsi"/>
          <w:b/>
          <w:bCs/>
          <w:sz w:val="24"/>
          <w:szCs w:val="24"/>
          <w:lang w:val="es-ES"/>
        </w:rPr>
      </w:pPr>
      <w:r w:rsidRPr="00971698">
        <w:rPr>
          <w:rFonts w:asciiTheme="minorHAnsi" w:hAnsiTheme="minorHAnsi" w:cstheme="minorHAnsi"/>
          <w:b/>
          <w:bCs/>
          <w:sz w:val="24"/>
          <w:szCs w:val="24"/>
          <w:lang w:val="es-ES"/>
        </w:rPr>
        <w:t>L.06.04. Fortalecer la estrategia de planificación y respuesta para emergencias y desastres que atienda las necesidades de las personas con discapacidad.</w:t>
      </w:r>
    </w:p>
    <w:p w14:paraId="1DC172D6" w14:textId="5E7BC006" w:rsidR="00735701" w:rsidRDefault="00735701" w:rsidP="00E74B05">
      <w:pPr>
        <w:spacing w:line="360" w:lineRule="auto"/>
        <w:jc w:val="left"/>
        <w:rPr>
          <w:rFonts w:asciiTheme="minorHAnsi" w:hAnsiTheme="minorHAnsi" w:cstheme="minorHAnsi"/>
          <w:sz w:val="24"/>
          <w:szCs w:val="24"/>
          <w:lang w:val="es-ES"/>
        </w:rPr>
      </w:pPr>
      <w:r w:rsidRPr="00735701">
        <w:rPr>
          <w:rFonts w:asciiTheme="minorHAnsi" w:hAnsiTheme="minorHAnsi" w:cstheme="minorHAnsi"/>
          <w:sz w:val="24"/>
          <w:szCs w:val="24"/>
          <w:lang w:val="es-ES"/>
        </w:rPr>
        <w:t>Al respecto, se trabajó en un convenio interinstitucional entre el CONADIS y el Instituto Nacional de Defensa Civil (INDECI), el cual ya se encuentra en una etapa avanzada para su aprobación, que contribuirán a colaboración en la elaboración de instrumentos normativos y de gestión orientados a la atención de las personas con discapacidad en situaciones de emergencia.</w:t>
      </w:r>
    </w:p>
    <w:p w14:paraId="4827F273" w14:textId="77777777" w:rsidR="00735701" w:rsidRDefault="00735701" w:rsidP="00E74B05">
      <w:pPr>
        <w:spacing w:after="0" w:line="360" w:lineRule="auto"/>
        <w:jc w:val="left"/>
        <w:rPr>
          <w:rFonts w:asciiTheme="minorHAnsi" w:hAnsiTheme="minorHAnsi" w:cstheme="minorHAnsi"/>
          <w:sz w:val="24"/>
          <w:szCs w:val="24"/>
          <w:lang w:val="es-ES"/>
        </w:rPr>
      </w:pPr>
    </w:p>
    <w:p w14:paraId="2067D45D" w14:textId="0E4B91A7" w:rsidR="00735701" w:rsidRDefault="00F544DF" w:rsidP="00E74B05">
      <w:pPr>
        <w:spacing w:line="360" w:lineRule="auto"/>
        <w:jc w:val="left"/>
        <w:rPr>
          <w:rFonts w:asciiTheme="minorHAnsi" w:hAnsiTheme="minorHAnsi" w:cstheme="minorHAnsi"/>
          <w:sz w:val="24"/>
          <w:szCs w:val="24"/>
          <w:lang w:val="es-ES"/>
        </w:rPr>
      </w:pPr>
      <w:r w:rsidRPr="00F544DF">
        <w:rPr>
          <w:rFonts w:asciiTheme="minorHAnsi" w:hAnsiTheme="minorHAnsi" w:cstheme="minorHAnsi"/>
          <w:sz w:val="24"/>
          <w:szCs w:val="24"/>
          <w:lang w:val="es-ES"/>
        </w:rPr>
        <w:t>Finalmente, respecto a los 3 lineamientos sin servicios del OP.07, se programaron la ejecución de las siguientes actividades:</w:t>
      </w:r>
    </w:p>
    <w:p w14:paraId="3C98908A" w14:textId="77777777" w:rsidR="00264858" w:rsidRDefault="00264858" w:rsidP="00E74B05">
      <w:pPr>
        <w:spacing w:after="0" w:line="360" w:lineRule="auto"/>
        <w:jc w:val="left"/>
        <w:rPr>
          <w:rFonts w:asciiTheme="minorHAnsi" w:hAnsiTheme="minorHAnsi" w:cstheme="minorHAnsi"/>
          <w:sz w:val="24"/>
          <w:szCs w:val="24"/>
          <w:lang w:val="es-ES"/>
        </w:rPr>
      </w:pPr>
    </w:p>
    <w:p w14:paraId="1028D104" w14:textId="77777777" w:rsidR="00264858" w:rsidRPr="00264858" w:rsidRDefault="00264858" w:rsidP="00E74B05">
      <w:pPr>
        <w:spacing w:line="360" w:lineRule="auto"/>
        <w:jc w:val="left"/>
        <w:rPr>
          <w:rFonts w:asciiTheme="minorHAnsi" w:hAnsiTheme="minorHAnsi" w:cstheme="minorHAnsi"/>
          <w:b/>
          <w:bCs/>
          <w:sz w:val="24"/>
          <w:szCs w:val="24"/>
          <w:lang w:val="es-ES"/>
        </w:rPr>
      </w:pPr>
      <w:r w:rsidRPr="00264858">
        <w:rPr>
          <w:rFonts w:asciiTheme="minorHAnsi" w:hAnsiTheme="minorHAnsi" w:cstheme="minorHAnsi"/>
          <w:b/>
          <w:bCs/>
          <w:sz w:val="24"/>
          <w:szCs w:val="24"/>
          <w:lang w:val="es-ES"/>
        </w:rPr>
        <w:t>L.07.02. Fortalecer la rectoría y actuación de las entidades que conforman el Sistema Nacional para la Integración de la Persona con Discapacidad.</w:t>
      </w:r>
    </w:p>
    <w:p w14:paraId="0A8D4515" w14:textId="77777777" w:rsidR="00264858" w:rsidRDefault="00264858" w:rsidP="00E74B05">
      <w:pPr>
        <w:pStyle w:val="Prrafodelista"/>
        <w:numPr>
          <w:ilvl w:val="0"/>
          <w:numId w:val="28"/>
        </w:num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 xml:space="preserve">Se aprobó el Informe Técnico Vinculante </w:t>
      </w:r>
      <w:proofErr w:type="spellStart"/>
      <w:r w:rsidRPr="00264858">
        <w:rPr>
          <w:rFonts w:asciiTheme="minorHAnsi" w:hAnsiTheme="minorHAnsi" w:cstheme="minorHAnsi"/>
          <w:sz w:val="24"/>
          <w:szCs w:val="24"/>
          <w:lang w:val="es-ES"/>
        </w:rPr>
        <w:t>Nº</w:t>
      </w:r>
      <w:proofErr w:type="spellEnd"/>
      <w:r w:rsidRPr="00264858">
        <w:rPr>
          <w:rFonts w:asciiTheme="minorHAnsi" w:hAnsiTheme="minorHAnsi" w:cstheme="minorHAnsi"/>
          <w:sz w:val="24"/>
          <w:szCs w:val="24"/>
          <w:lang w:val="es-ES"/>
        </w:rPr>
        <w:t xml:space="preserve"> D000001-2022, el cual define los alcances de la implementación del SINAPEDIS y clarifica conceptos vinculados al sistema funcional con la finalidad de otorgar predictibilidad en las entidades públicas integrantes del sistema y así garantizar su aplicación y cumplimiento.</w:t>
      </w:r>
    </w:p>
    <w:p w14:paraId="4BDD8267" w14:textId="77777777" w:rsidR="00264858" w:rsidRDefault="00264858" w:rsidP="00E74B05">
      <w:pPr>
        <w:pStyle w:val="Prrafodelista"/>
        <w:numPr>
          <w:ilvl w:val="0"/>
          <w:numId w:val="28"/>
        </w:num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 xml:space="preserve">Se viene desarrollando actividades de capacitación y asistencia técnica a las entidades públicas para la adecuada implementación de la perspectiva de discapacidad en diseño de políticas y provisión de sus servicios. </w:t>
      </w:r>
    </w:p>
    <w:p w14:paraId="26337EAB" w14:textId="09B6FB90" w:rsidR="00264858" w:rsidRDefault="00264858" w:rsidP="00E74B05">
      <w:pPr>
        <w:pStyle w:val="Prrafodelista"/>
        <w:numPr>
          <w:ilvl w:val="0"/>
          <w:numId w:val="28"/>
        </w:num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 xml:space="preserve">En el marco de la facultad de función de emitir opinión técnica en el marco de la rectoría sobre la materia de discapacidad, incluyendo opiniones técnico - vinculantes de interpretación, desarrollo de contenido y alcances del SINAPEDIS, se han emitido 05 documentos que dan cuenta de las acciones de seguimiento realizadas por el </w:t>
      </w:r>
      <w:proofErr w:type="spellStart"/>
      <w:r w:rsidRPr="00264858">
        <w:rPr>
          <w:rFonts w:asciiTheme="minorHAnsi" w:hAnsiTheme="minorHAnsi" w:cstheme="minorHAnsi"/>
          <w:sz w:val="24"/>
          <w:szCs w:val="24"/>
          <w:lang w:val="es-ES"/>
        </w:rPr>
        <w:t>Conadis</w:t>
      </w:r>
      <w:proofErr w:type="spellEnd"/>
      <w:r w:rsidRPr="00264858">
        <w:rPr>
          <w:rFonts w:asciiTheme="minorHAnsi" w:hAnsiTheme="minorHAnsi" w:cstheme="minorHAnsi"/>
          <w:sz w:val="24"/>
          <w:szCs w:val="24"/>
          <w:lang w:val="es-ES"/>
        </w:rPr>
        <w:t xml:space="preserve"> para supervisar el cumplimiento de las normas y políticas públicas en discapacidad, y, ante casos de incumplimiento, se establecen medidas correctivas, siendo la adopción de ellas de carácter obligatorio. </w:t>
      </w:r>
    </w:p>
    <w:p w14:paraId="3EC21087" w14:textId="77777777" w:rsidR="00264858" w:rsidRPr="00264858" w:rsidRDefault="00264858" w:rsidP="00E74B05">
      <w:pPr>
        <w:pStyle w:val="Prrafodelista"/>
        <w:spacing w:line="360" w:lineRule="auto"/>
        <w:jc w:val="left"/>
        <w:rPr>
          <w:rFonts w:asciiTheme="minorHAnsi" w:hAnsiTheme="minorHAnsi" w:cstheme="minorHAnsi"/>
          <w:sz w:val="24"/>
          <w:szCs w:val="24"/>
          <w:lang w:val="es-ES"/>
        </w:rPr>
      </w:pPr>
    </w:p>
    <w:p w14:paraId="208F3FAA" w14:textId="77777777" w:rsidR="00264858" w:rsidRPr="00264858" w:rsidRDefault="00264858" w:rsidP="00E74B05">
      <w:pPr>
        <w:spacing w:line="360" w:lineRule="auto"/>
        <w:jc w:val="left"/>
        <w:rPr>
          <w:rFonts w:asciiTheme="minorHAnsi" w:hAnsiTheme="minorHAnsi" w:cstheme="minorHAnsi"/>
          <w:b/>
          <w:bCs/>
          <w:sz w:val="24"/>
          <w:szCs w:val="24"/>
          <w:lang w:val="es-ES"/>
        </w:rPr>
      </w:pPr>
      <w:r w:rsidRPr="00264858">
        <w:rPr>
          <w:rFonts w:asciiTheme="minorHAnsi" w:hAnsiTheme="minorHAnsi" w:cstheme="minorHAnsi"/>
          <w:b/>
          <w:bCs/>
          <w:sz w:val="24"/>
          <w:szCs w:val="24"/>
          <w:lang w:val="es-ES"/>
        </w:rPr>
        <w:t>L.07.03. Fortalecer los mecanismos fiscalizadores y sancionadores de las entidades públicas, frente a la vulneración de los derechos de las personas con discapacidad.</w:t>
      </w:r>
    </w:p>
    <w:p w14:paraId="3496E4D8" w14:textId="77777777" w:rsidR="00264858" w:rsidRDefault="00264858" w:rsidP="00E74B05">
      <w:pPr>
        <w:pStyle w:val="Prrafodelista"/>
        <w:numPr>
          <w:ilvl w:val="0"/>
          <w:numId w:val="29"/>
        </w:num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Se viene desarrollando el Sistema de Fiscalización y Sanciones, sistema informático para el registro y sistematización de la información que facilitará el proceso fiscalizador de CONADIS.</w:t>
      </w:r>
    </w:p>
    <w:p w14:paraId="75F6BB75" w14:textId="26B2CE09" w:rsidR="00264858" w:rsidRDefault="00264858" w:rsidP="00E74B05">
      <w:pPr>
        <w:pStyle w:val="Prrafodelista"/>
        <w:numPr>
          <w:ilvl w:val="0"/>
          <w:numId w:val="29"/>
        </w:num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 xml:space="preserve">Se ha capacitado en gestión de reclamos con perspectiva en discapacidad para servidores civiles de la Presidencia del Consejo de </w:t>
      </w:r>
      <w:proofErr w:type="gramStart"/>
      <w:r w:rsidRPr="00264858">
        <w:rPr>
          <w:rFonts w:asciiTheme="minorHAnsi" w:hAnsiTheme="minorHAnsi" w:cstheme="minorHAnsi"/>
          <w:sz w:val="24"/>
          <w:szCs w:val="24"/>
          <w:lang w:val="es-ES"/>
        </w:rPr>
        <w:t>Ministros</w:t>
      </w:r>
      <w:proofErr w:type="gramEnd"/>
      <w:r w:rsidRPr="00264858">
        <w:rPr>
          <w:rFonts w:asciiTheme="minorHAnsi" w:hAnsiTheme="minorHAnsi" w:cstheme="minorHAnsi"/>
          <w:sz w:val="24"/>
          <w:szCs w:val="24"/>
          <w:lang w:val="es-ES"/>
        </w:rPr>
        <w:t xml:space="preserve"> (PCM).</w:t>
      </w:r>
    </w:p>
    <w:p w14:paraId="7CE82CC6" w14:textId="77777777" w:rsidR="00264858" w:rsidRPr="00264858" w:rsidRDefault="00264858" w:rsidP="00E74B05">
      <w:pPr>
        <w:pStyle w:val="Prrafodelista"/>
        <w:spacing w:line="360" w:lineRule="auto"/>
        <w:jc w:val="left"/>
        <w:rPr>
          <w:rFonts w:asciiTheme="minorHAnsi" w:hAnsiTheme="minorHAnsi" w:cstheme="minorHAnsi"/>
          <w:sz w:val="24"/>
          <w:szCs w:val="24"/>
          <w:lang w:val="es-ES"/>
        </w:rPr>
      </w:pPr>
    </w:p>
    <w:p w14:paraId="15826A99" w14:textId="77777777" w:rsidR="00264858" w:rsidRPr="00264858" w:rsidRDefault="00264858" w:rsidP="00E74B05">
      <w:pPr>
        <w:spacing w:line="360" w:lineRule="auto"/>
        <w:jc w:val="left"/>
        <w:rPr>
          <w:rFonts w:asciiTheme="minorHAnsi" w:hAnsiTheme="minorHAnsi" w:cstheme="minorHAnsi"/>
          <w:b/>
          <w:bCs/>
          <w:sz w:val="24"/>
          <w:szCs w:val="24"/>
          <w:lang w:val="es-ES"/>
        </w:rPr>
      </w:pPr>
      <w:r w:rsidRPr="00264858">
        <w:rPr>
          <w:rFonts w:asciiTheme="minorHAnsi" w:hAnsiTheme="minorHAnsi" w:cstheme="minorHAnsi"/>
          <w:b/>
          <w:bCs/>
          <w:sz w:val="24"/>
          <w:szCs w:val="24"/>
          <w:lang w:val="es-ES"/>
        </w:rPr>
        <w:lastRenderedPageBreak/>
        <w:t>L.07.04. Garantizar la producción de información, estudios, investigaciones, estadísticas demográficas y socio económicas oficiales en materia de discapacidad.</w:t>
      </w:r>
    </w:p>
    <w:p w14:paraId="0889B55C" w14:textId="77777777" w:rsidR="00264858" w:rsidRDefault="00264858" w:rsidP="00E74B05">
      <w:pPr>
        <w:pStyle w:val="Prrafodelista"/>
        <w:numPr>
          <w:ilvl w:val="0"/>
          <w:numId w:val="30"/>
        </w:num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 xml:space="preserve">Se ha avanzado en el desarrollo de una ficha técnica que considera la presentación de datos desagregados, teniendo en cuenta los enfoques transversales como género, interculturalidad, curso de vida e interseccionalidad. Esto es el primer paso para el desarrollo de los lineamientos que orienten la gestión de la información de las personas con discapacidad. </w:t>
      </w:r>
    </w:p>
    <w:p w14:paraId="1ECADF19" w14:textId="77777777" w:rsidR="00264858" w:rsidRDefault="00264858" w:rsidP="00E74B05">
      <w:pPr>
        <w:pStyle w:val="Prrafodelista"/>
        <w:numPr>
          <w:ilvl w:val="0"/>
          <w:numId w:val="30"/>
        </w:num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Se han remitido oficios a entidades públicas informando sobre la disponibilidad de acceder al Registro Nacional de la Persona con Discapacidad a través de la Plataforma de Interoperabilidad del Estado.</w:t>
      </w:r>
    </w:p>
    <w:p w14:paraId="142D2EF0" w14:textId="77777777" w:rsidR="00264858" w:rsidRDefault="00264858" w:rsidP="00E74B05">
      <w:pPr>
        <w:pStyle w:val="Prrafodelista"/>
        <w:numPr>
          <w:ilvl w:val="0"/>
          <w:numId w:val="30"/>
        </w:num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Se viene trabajando con la Unidad de Tecnología e Informática para el desarrollo de diferentes plataformas y sistemas tecnológicos de cara al acceso de información por parte del público.</w:t>
      </w:r>
    </w:p>
    <w:p w14:paraId="37380CDE" w14:textId="07AD0889" w:rsidR="00264858" w:rsidRDefault="00264858" w:rsidP="00E74B05">
      <w:pPr>
        <w:pStyle w:val="Prrafodelista"/>
        <w:numPr>
          <w:ilvl w:val="0"/>
          <w:numId w:val="30"/>
        </w:num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Se cuenta con una primera ficha técnica de variables correspondiente al primer punto, así como una guía para el acceso al Registro Nacional de la Persona con Discapacidad (RNPCD) a través de la Plataforma Nacional de Interoperabilidad (PIDE).</w:t>
      </w:r>
    </w:p>
    <w:p w14:paraId="27207846" w14:textId="49016607" w:rsidR="00264858" w:rsidRPr="00EF1DF7" w:rsidRDefault="00264858" w:rsidP="004542C8">
      <w:pPr>
        <w:pStyle w:val="Ttulo2"/>
        <w:numPr>
          <w:ilvl w:val="1"/>
          <w:numId w:val="35"/>
        </w:numPr>
        <w:rPr>
          <w:rFonts w:asciiTheme="minorHAnsi" w:hAnsiTheme="minorHAnsi" w:cstheme="minorHAnsi"/>
          <w:b/>
          <w:bCs/>
          <w:color w:val="000000" w:themeColor="text1"/>
          <w:sz w:val="24"/>
          <w:szCs w:val="24"/>
          <w:lang w:val="es-ES"/>
        </w:rPr>
      </w:pPr>
      <w:bookmarkStart w:id="35" w:name="_Toc151471581"/>
      <w:bookmarkStart w:id="36" w:name="_Toc151471597"/>
      <w:r w:rsidRPr="00EF1DF7">
        <w:rPr>
          <w:rFonts w:asciiTheme="minorHAnsi" w:hAnsiTheme="minorHAnsi" w:cstheme="minorHAnsi"/>
          <w:b/>
          <w:bCs/>
          <w:color w:val="000000" w:themeColor="text1"/>
          <w:sz w:val="24"/>
          <w:szCs w:val="24"/>
          <w:lang w:val="es-ES"/>
        </w:rPr>
        <w:t>Avance integral y nivel de implementación de la PNMDD</w:t>
      </w:r>
      <w:bookmarkEnd w:id="35"/>
      <w:bookmarkEnd w:id="36"/>
    </w:p>
    <w:p w14:paraId="39DD8EF9" w14:textId="77777777" w:rsidR="00946935" w:rsidRDefault="00946935" w:rsidP="00E74B05">
      <w:pPr>
        <w:spacing w:line="360" w:lineRule="auto"/>
        <w:jc w:val="left"/>
        <w:rPr>
          <w:rFonts w:asciiTheme="minorHAnsi" w:hAnsiTheme="minorHAnsi" w:cstheme="minorHAnsi"/>
          <w:sz w:val="24"/>
          <w:szCs w:val="24"/>
          <w:lang w:val="es-ES"/>
        </w:rPr>
      </w:pPr>
    </w:p>
    <w:p w14:paraId="25479F20" w14:textId="1C7B1B93" w:rsidR="00264858" w:rsidRPr="00264858" w:rsidRDefault="00264858" w:rsidP="00E74B05">
      <w:p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Para el análisis integral, se cuenta con información cuantitativa del avance en la implementación de 9 servicios con meta en el año 2021 (10 indicadores), así como de 4 OP (4 indicadores). Asimismo, sobre la información cualitativa, se tiene la particularidad que no se cuenta con la información de 4 servicios (5 indicadores) correspondientes al MINEDU, ni de 6 OP (6 indicadores). Tomando en cuenta lo señalado se realizará el análisis sobre la disponibilidad de información existente.</w:t>
      </w:r>
    </w:p>
    <w:p w14:paraId="47B05A61" w14:textId="77777777" w:rsidR="00264858" w:rsidRPr="00264858" w:rsidRDefault="00264858" w:rsidP="00E74B05">
      <w:pPr>
        <w:spacing w:after="0"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 xml:space="preserve"> </w:t>
      </w:r>
    </w:p>
    <w:p w14:paraId="53880737" w14:textId="77777777" w:rsidR="00264858" w:rsidRPr="00264858" w:rsidRDefault="00264858" w:rsidP="00E74B05">
      <w:p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 xml:space="preserve">El OP1 “Fortalecer los espacios de participación social y político para personas con discapacidad” reúne un conjunto de 5 servicios, de los cuales 3 cuentan con meta al 2022 y 2 no cuentan con meta al 2030. Asimismo, este objetivo prioritario no logró superar su meta, en vista que el porcentaje de personas con discapacidad en hogares </w:t>
      </w:r>
      <w:r w:rsidRPr="00264858">
        <w:rPr>
          <w:rFonts w:asciiTheme="minorHAnsi" w:hAnsiTheme="minorHAnsi" w:cstheme="minorHAnsi"/>
          <w:sz w:val="24"/>
          <w:szCs w:val="24"/>
          <w:lang w:val="es-ES"/>
        </w:rPr>
        <w:lastRenderedPageBreak/>
        <w:t xml:space="preserve">que participaron en organizaciones sociales en el 2021 fue de 35.8%, porcentaje menor respecto a la meta programada para el año 2021: 41.0% (debajo en 5.2 </w:t>
      </w:r>
      <w:proofErr w:type="spellStart"/>
      <w:r w:rsidRPr="00264858">
        <w:rPr>
          <w:rFonts w:asciiTheme="minorHAnsi" w:hAnsiTheme="minorHAnsi" w:cstheme="minorHAnsi"/>
          <w:sz w:val="24"/>
          <w:szCs w:val="24"/>
          <w:lang w:val="es-ES"/>
        </w:rPr>
        <w:t>pp</w:t>
      </w:r>
      <w:proofErr w:type="spellEnd"/>
      <w:r w:rsidRPr="00264858">
        <w:rPr>
          <w:rFonts w:asciiTheme="minorHAnsi" w:hAnsiTheme="minorHAnsi" w:cstheme="minorHAnsi"/>
          <w:sz w:val="24"/>
          <w:szCs w:val="24"/>
          <w:lang w:val="es-ES"/>
        </w:rPr>
        <w:t xml:space="preserve">). </w:t>
      </w:r>
    </w:p>
    <w:p w14:paraId="2489A9DD" w14:textId="77777777" w:rsidR="00264858" w:rsidRPr="00264858" w:rsidRDefault="00264858" w:rsidP="00E74B05">
      <w:pPr>
        <w:spacing w:after="0" w:line="360" w:lineRule="auto"/>
        <w:jc w:val="left"/>
        <w:rPr>
          <w:rFonts w:asciiTheme="minorHAnsi" w:hAnsiTheme="minorHAnsi" w:cstheme="minorHAnsi"/>
          <w:sz w:val="24"/>
          <w:szCs w:val="24"/>
          <w:lang w:val="es-ES"/>
        </w:rPr>
      </w:pPr>
    </w:p>
    <w:p w14:paraId="504657CE" w14:textId="77777777" w:rsidR="00264858" w:rsidRPr="00264858" w:rsidRDefault="00264858" w:rsidP="00E74B05">
      <w:p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 xml:space="preserve">El OP2 “Garantizar la participación de las personas con discapacidad, en edad de trabajar, en actividades económicas dependientes o independientes” no cuenta con información del indicador del OP; por lo cual, dada la falta de información, no se ha incluido alguna descripción ni evaluación del mismo. </w:t>
      </w:r>
    </w:p>
    <w:p w14:paraId="35A34F7B" w14:textId="77777777" w:rsidR="00264858" w:rsidRPr="00264858" w:rsidRDefault="00264858" w:rsidP="00E74B05">
      <w:pPr>
        <w:spacing w:after="0" w:line="360" w:lineRule="auto"/>
        <w:jc w:val="left"/>
        <w:rPr>
          <w:rFonts w:asciiTheme="minorHAnsi" w:hAnsiTheme="minorHAnsi" w:cstheme="minorHAnsi"/>
          <w:sz w:val="24"/>
          <w:szCs w:val="24"/>
          <w:lang w:val="es-ES"/>
        </w:rPr>
      </w:pPr>
    </w:p>
    <w:p w14:paraId="552CECC3" w14:textId="77777777" w:rsidR="00264858" w:rsidRPr="00264858" w:rsidRDefault="00264858" w:rsidP="00E74B05">
      <w:p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 xml:space="preserve">El OP3 “Asegurar el acceso y cobertura de servicios integrales de salud para las personas con discapacidad” reúne un conjunto de 5 servicios, de los cuales 1 cuenta con meta al 2021. Sobre su servicio denominado “Certificación de la discapacidad” superó su meta establecida, en tanto el 17.9% de personas con discapacidad lograron contar con certificado de discapacidad. </w:t>
      </w:r>
    </w:p>
    <w:p w14:paraId="3783CED4" w14:textId="77777777" w:rsidR="00264858" w:rsidRPr="00264858" w:rsidRDefault="00264858" w:rsidP="00E74B05">
      <w:pPr>
        <w:spacing w:after="0" w:line="360" w:lineRule="auto"/>
        <w:jc w:val="left"/>
        <w:rPr>
          <w:rFonts w:asciiTheme="minorHAnsi" w:hAnsiTheme="minorHAnsi" w:cstheme="minorHAnsi"/>
          <w:sz w:val="24"/>
          <w:szCs w:val="24"/>
          <w:lang w:val="es-ES"/>
        </w:rPr>
      </w:pPr>
    </w:p>
    <w:p w14:paraId="00B8E97A" w14:textId="50E199AD" w:rsidR="00264858" w:rsidRPr="00264858" w:rsidRDefault="00264858" w:rsidP="00E74B05">
      <w:p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 xml:space="preserve">El OP4 “Garantizar que las personas con discapacidad desarrollen sus competencias en igualdad de oportunidades, a través del acceso, participación, aprendizaje y culminación oportuna, a lo largo de su trayectoria educativa, en los diferentes niveles y modalidades” reúne un conjunto de 4 servicios con metas al 2021. De estos servicios se puede identificar que solo el servicio “Formación a docentes y otros agentes educativos de instituciones y programas educativos públicos de educación básica bajo un enfoque inclusivo o de atención a la diversidad en materia de discapacidad”, a través de sus 2 indicadores a cargo del MINEDU, logró un avance respecto a sus metas al 2021, en tanto el 10.7% docentes y 19.5% otros agentes de instituciones y programas educativos públicos de educación básica con estudiantes con discapacidad participaron de acciones formativas bajo dicho enfoque. Por otro lado, los otros 3 servicios, si bien lograron un avance a su situación inicial (línea de base), no lograron superar la meta establecida en el año 2021, siendo estos los servicios a cargo del MINEDU: </w:t>
      </w:r>
    </w:p>
    <w:p w14:paraId="400FCD52" w14:textId="77777777" w:rsidR="00264858" w:rsidRDefault="00264858" w:rsidP="00E74B05">
      <w:pPr>
        <w:pStyle w:val="Prrafodelista"/>
        <w:numPr>
          <w:ilvl w:val="0"/>
          <w:numId w:val="31"/>
        </w:num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“Programa de Intervención Temprana (PRITE) para niñas y niños menores de tres años, con discapacidad o en riesgo de adquirirla”,</w:t>
      </w:r>
    </w:p>
    <w:p w14:paraId="74104B1C" w14:textId="77777777" w:rsidR="00264858" w:rsidRDefault="00264858" w:rsidP="00E74B05">
      <w:pPr>
        <w:pStyle w:val="Prrafodelista"/>
        <w:numPr>
          <w:ilvl w:val="0"/>
          <w:numId w:val="31"/>
        </w:num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lastRenderedPageBreak/>
        <w:t>“Centro de Educación Básica Especial (CEBE) para niños, niñas, adolescentes, jóvenes y adultos en situación de discapacidad severa que requieren apoyos permanentes y especializados” y</w:t>
      </w:r>
    </w:p>
    <w:p w14:paraId="473A99FA" w14:textId="18118B0E" w:rsidR="00264858" w:rsidRPr="00264858" w:rsidRDefault="00264858" w:rsidP="00E74B05">
      <w:pPr>
        <w:pStyle w:val="Prrafodelista"/>
        <w:numPr>
          <w:ilvl w:val="0"/>
          <w:numId w:val="31"/>
        </w:num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“Servicio de Apoyo Educativo (SAE)”.</w:t>
      </w:r>
    </w:p>
    <w:p w14:paraId="2E31F76B" w14:textId="77777777" w:rsidR="00264858" w:rsidRPr="00264858" w:rsidRDefault="00264858" w:rsidP="00E74B05">
      <w:pPr>
        <w:spacing w:after="0" w:line="360" w:lineRule="auto"/>
        <w:jc w:val="left"/>
        <w:rPr>
          <w:rFonts w:asciiTheme="minorHAnsi" w:hAnsiTheme="minorHAnsi" w:cstheme="minorHAnsi"/>
          <w:sz w:val="24"/>
          <w:szCs w:val="24"/>
          <w:lang w:val="es-ES"/>
        </w:rPr>
      </w:pPr>
    </w:p>
    <w:p w14:paraId="4DED976A" w14:textId="77777777" w:rsidR="00264858" w:rsidRPr="00264858" w:rsidRDefault="00264858" w:rsidP="00E74B05">
      <w:p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 xml:space="preserve">El OP5 “Promover actitudes sociales favorables hacia las personas con discapacidad” agrupa un conjunto de 4 servicios, de los cuales 2 han planteado metas al 2021. Asimismo, este objetivo prioritario no logró superar su meta, en vista que el porcentaje de personas con discapacidad que declararon haber sufrido algún tipo de discriminación en los últimos 12 meses fue de 16.4%, porcentaje menor respecto a la meta programada para el año 2021: 16.6% (debajo en 0.2 </w:t>
      </w:r>
      <w:proofErr w:type="spellStart"/>
      <w:r w:rsidRPr="00264858">
        <w:rPr>
          <w:rFonts w:asciiTheme="minorHAnsi" w:hAnsiTheme="minorHAnsi" w:cstheme="minorHAnsi"/>
          <w:sz w:val="24"/>
          <w:szCs w:val="24"/>
          <w:lang w:val="es-ES"/>
        </w:rPr>
        <w:t>pp</w:t>
      </w:r>
      <w:proofErr w:type="spellEnd"/>
      <w:r w:rsidRPr="00264858">
        <w:rPr>
          <w:rFonts w:asciiTheme="minorHAnsi" w:hAnsiTheme="minorHAnsi" w:cstheme="minorHAnsi"/>
          <w:sz w:val="24"/>
          <w:szCs w:val="24"/>
          <w:lang w:val="es-ES"/>
        </w:rPr>
        <w:t xml:space="preserve">). Por otro lado, sobre sus servicios, tanto el servicio de “Atención integral en los CEM a las personas con discapacidad afectadas por hechos de violencia” como el servicio de “Defensa Pública accesible para personas con discapacidad” alcanzaron la meta establecida para el año 2021 en tanto el 3.8% de personas con discapacidad retornó al CEM por un nuevo caso de violencia, mientras que la tasa de variación de las personas con discapacidad que acceden al patrocinio legal que brindan los servicios de Defensa Pública fue de 48.0%. </w:t>
      </w:r>
    </w:p>
    <w:p w14:paraId="2ED6ABA7" w14:textId="77777777" w:rsidR="00264858" w:rsidRPr="00264858" w:rsidRDefault="00264858" w:rsidP="00E74B05">
      <w:pPr>
        <w:spacing w:after="0" w:line="360" w:lineRule="auto"/>
        <w:jc w:val="left"/>
        <w:rPr>
          <w:rFonts w:asciiTheme="minorHAnsi" w:hAnsiTheme="minorHAnsi" w:cstheme="minorHAnsi"/>
          <w:sz w:val="24"/>
          <w:szCs w:val="24"/>
          <w:lang w:val="es-ES"/>
        </w:rPr>
      </w:pPr>
    </w:p>
    <w:p w14:paraId="7C83FFF4" w14:textId="77777777" w:rsidR="00264858" w:rsidRPr="00264858" w:rsidRDefault="00264858" w:rsidP="00E74B05">
      <w:p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El OP6 “Asegurar condiciones de accesibilidad en el entorno para las personas con discapacidad” logró superar su meta, en vista que el avance en la programación presupuestal del 0.5% del presupuesto institucional de los gobiernos subnacionales en inversiones destinadas a proveer de accesibilidad la infraestructura urbana fue de 27.5%, e incluso, el valor alcanzado supera la meta del 2030 (17.1%). No obstante, cabe mencionar el contexto macroeconómico atípico que se vivió en el 2021 en cuanto a la recuperación económica, superando las proyecciones, y siendo este un hecho que no necesariamente se repetirá en los siguientes años.</w:t>
      </w:r>
    </w:p>
    <w:p w14:paraId="6EFF2F1F" w14:textId="77777777" w:rsidR="00264858" w:rsidRPr="00264858" w:rsidRDefault="00264858" w:rsidP="00E74B05">
      <w:pPr>
        <w:spacing w:after="0" w:line="360" w:lineRule="auto"/>
        <w:jc w:val="left"/>
        <w:rPr>
          <w:rFonts w:asciiTheme="minorHAnsi" w:hAnsiTheme="minorHAnsi" w:cstheme="minorHAnsi"/>
          <w:sz w:val="24"/>
          <w:szCs w:val="24"/>
          <w:lang w:val="es-ES"/>
        </w:rPr>
      </w:pPr>
    </w:p>
    <w:p w14:paraId="4EBF9F4A" w14:textId="77777777" w:rsidR="00264858" w:rsidRPr="00264858" w:rsidRDefault="00264858" w:rsidP="00E74B05">
      <w:p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 xml:space="preserve">Asimismo, agrupa un conjunto de 9 servicios, de los cuales 2 han planteado metas al 2021. El servicio de “Fortalecimiento de capacidades integrales en materia de infraestructura y equipamiento urbano accesible a Gobiernos Regionales y Locales” no superó su meta establecida, en tanto el 1.5% de Gobiernos Regionales y Locales </w:t>
      </w:r>
      <w:r w:rsidRPr="00264858">
        <w:rPr>
          <w:rFonts w:asciiTheme="minorHAnsi" w:hAnsiTheme="minorHAnsi" w:cstheme="minorHAnsi"/>
          <w:sz w:val="24"/>
          <w:szCs w:val="24"/>
          <w:lang w:val="es-ES"/>
        </w:rPr>
        <w:lastRenderedPageBreak/>
        <w:t>adecúan sus sedes a criterios de accesibilidad, no obstante, hay un incremento respecto a su situación inicial (línea de base es de 0.5% en 2020). Asimismo, el servicio de “Desarrollo del deporte de alto rendimiento en las personas con discapacidad” no superó su meta establecida, en tanto el 7.2% de deportistas con discapacidad participaron en eventos deportivos a nivel internacional, e incluso hay un decremento respecto a su situación inicial (línea de base es de 9.1% en 2018).</w:t>
      </w:r>
    </w:p>
    <w:p w14:paraId="284EAA6F" w14:textId="77777777" w:rsidR="00264858" w:rsidRPr="00264858" w:rsidRDefault="00264858" w:rsidP="00E74B05">
      <w:pPr>
        <w:spacing w:after="0" w:line="360" w:lineRule="auto"/>
        <w:rPr>
          <w:rFonts w:asciiTheme="minorHAnsi" w:hAnsiTheme="minorHAnsi" w:cstheme="minorHAnsi"/>
          <w:sz w:val="24"/>
          <w:szCs w:val="24"/>
          <w:lang w:val="es-ES"/>
        </w:rPr>
      </w:pPr>
    </w:p>
    <w:p w14:paraId="6CED21EA" w14:textId="77777777" w:rsidR="00264858" w:rsidRPr="00264858" w:rsidRDefault="00264858" w:rsidP="00E74B05">
      <w:p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 xml:space="preserve">El OP7 “Fortalecer la gestión pública en materia de discapacidad” logró superar su meta, en vista que el porcentaje de personas con discapacidad que confiaron en la gestión de su gobierno local o regional en el año 2021 fue de 6.8% con respecto a la meta programada para el año 2021: 6.0% (encima en 0.8 </w:t>
      </w:r>
      <w:proofErr w:type="spellStart"/>
      <w:r w:rsidRPr="00264858">
        <w:rPr>
          <w:rFonts w:asciiTheme="minorHAnsi" w:hAnsiTheme="minorHAnsi" w:cstheme="minorHAnsi"/>
          <w:sz w:val="24"/>
          <w:szCs w:val="24"/>
          <w:lang w:val="es-ES"/>
        </w:rPr>
        <w:t>pp</w:t>
      </w:r>
      <w:proofErr w:type="spellEnd"/>
      <w:r w:rsidRPr="00264858">
        <w:rPr>
          <w:rFonts w:asciiTheme="minorHAnsi" w:hAnsiTheme="minorHAnsi" w:cstheme="minorHAnsi"/>
          <w:sz w:val="24"/>
          <w:szCs w:val="24"/>
          <w:lang w:val="es-ES"/>
        </w:rPr>
        <w:t>).</w:t>
      </w:r>
    </w:p>
    <w:p w14:paraId="603AF3AF" w14:textId="77777777" w:rsidR="00264858" w:rsidRPr="00264858" w:rsidRDefault="00264858" w:rsidP="00E74B05">
      <w:pPr>
        <w:spacing w:after="0" w:line="360" w:lineRule="auto"/>
        <w:jc w:val="left"/>
        <w:rPr>
          <w:rFonts w:asciiTheme="minorHAnsi" w:hAnsiTheme="minorHAnsi" w:cstheme="minorHAnsi"/>
          <w:sz w:val="24"/>
          <w:szCs w:val="24"/>
          <w:lang w:val="es-ES"/>
        </w:rPr>
      </w:pPr>
    </w:p>
    <w:p w14:paraId="4F3886E5" w14:textId="50A36D25" w:rsidR="00264858" w:rsidRDefault="00264858" w:rsidP="00E74B05">
      <w:pPr>
        <w:spacing w:line="360" w:lineRule="auto"/>
        <w:jc w:val="left"/>
        <w:rPr>
          <w:rFonts w:asciiTheme="minorHAnsi" w:hAnsiTheme="minorHAnsi" w:cstheme="minorHAnsi"/>
          <w:sz w:val="24"/>
          <w:szCs w:val="24"/>
          <w:lang w:val="es-ES"/>
        </w:rPr>
      </w:pPr>
      <w:r w:rsidRPr="00264858">
        <w:rPr>
          <w:rFonts w:asciiTheme="minorHAnsi" w:hAnsiTheme="minorHAnsi" w:cstheme="minorHAnsi"/>
          <w:sz w:val="24"/>
          <w:szCs w:val="24"/>
          <w:lang w:val="es-ES"/>
        </w:rPr>
        <w:t>En relación con los servicios que agrupan los OP1, OP5 y OP6 se ha podido identificar que en algunos casos no cuentan con metas programadas durante la vigencia de la política, quedando pendiente en el corto plazo establecerlas.</w:t>
      </w:r>
    </w:p>
    <w:p w14:paraId="631920B1" w14:textId="77777777" w:rsidR="00FA3804" w:rsidRPr="00264858" w:rsidRDefault="00FA3804" w:rsidP="00E74B05">
      <w:pPr>
        <w:spacing w:after="0" w:line="360" w:lineRule="auto"/>
        <w:jc w:val="left"/>
        <w:rPr>
          <w:rFonts w:asciiTheme="minorHAnsi" w:hAnsiTheme="minorHAnsi" w:cstheme="minorHAnsi"/>
          <w:sz w:val="24"/>
          <w:szCs w:val="24"/>
          <w:lang w:val="es-ES"/>
        </w:rPr>
      </w:pPr>
    </w:p>
    <w:p w14:paraId="0AB9303B" w14:textId="78FE585A" w:rsidR="007B738D" w:rsidRPr="007B738D" w:rsidRDefault="00FA3804" w:rsidP="007B738D">
      <w:pPr>
        <w:pStyle w:val="Ttulo1"/>
        <w:numPr>
          <w:ilvl w:val="0"/>
          <w:numId w:val="35"/>
        </w:numPr>
        <w:tabs>
          <w:tab w:val="left" w:pos="2977"/>
        </w:tabs>
        <w:rPr>
          <w:lang w:val="es-ES"/>
        </w:rPr>
      </w:pPr>
      <w:bookmarkStart w:id="37" w:name="_Toc151471582"/>
      <w:bookmarkStart w:id="38" w:name="_Toc151471598"/>
      <w:r w:rsidRPr="00843518">
        <w:rPr>
          <w:lang w:val="es-ES"/>
        </w:rPr>
        <w:t>Conclusiones</w:t>
      </w:r>
      <w:bookmarkEnd w:id="37"/>
      <w:bookmarkEnd w:id="38"/>
    </w:p>
    <w:p w14:paraId="2178E1D1" w14:textId="77777777" w:rsidR="00843518" w:rsidRPr="00843518" w:rsidRDefault="00843518" w:rsidP="00843518">
      <w:pPr>
        <w:rPr>
          <w:lang w:val="es-ES"/>
        </w:rPr>
      </w:pPr>
    </w:p>
    <w:p w14:paraId="06D331CA" w14:textId="77777777" w:rsidR="00FA3804" w:rsidRPr="00FA3804" w:rsidRDefault="00FA3804" w:rsidP="00E74B05">
      <w:pPr>
        <w:pStyle w:val="Prrafodelista"/>
        <w:numPr>
          <w:ilvl w:val="0"/>
          <w:numId w:val="32"/>
        </w:numPr>
        <w:spacing w:line="360" w:lineRule="auto"/>
        <w:jc w:val="left"/>
        <w:rPr>
          <w:rFonts w:asciiTheme="minorHAnsi" w:hAnsiTheme="minorHAnsi" w:cstheme="minorHAnsi"/>
          <w:sz w:val="24"/>
          <w:szCs w:val="24"/>
          <w:lang w:val="es-ES"/>
        </w:rPr>
      </w:pPr>
      <w:r w:rsidRPr="00FA3804">
        <w:rPr>
          <w:rFonts w:asciiTheme="minorHAnsi" w:hAnsiTheme="minorHAnsi" w:cstheme="minorHAnsi"/>
          <w:sz w:val="24"/>
          <w:szCs w:val="24"/>
          <w:lang w:val="es-ES"/>
        </w:rPr>
        <w:t xml:space="preserve">La evaluación de resultados de la PNMDD dispone de información cuantitativa para analizar el avance de 4 de los 7 objetivos prioritarios que sustentan la política; asimismo, información cuantitativa del total de servicios (9) e información cualitativa de 4 servicios. </w:t>
      </w:r>
    </w:p>
    <w:p w14:paraId="5FB7AF5C" w14:textId="17FD8201" w:rsidR="00CA7CF8" w:rsidRDefault="00FA3804" w:rsidP="000136E2">
      <w:pPr>
        <w:pStyle w:val="Prrafodelista"/>
        <w:numPr>
          <w:ilvl w:val="0"/>
          <w:numId w:val="32"/>
        </w:numPr>
        <w:spacing w:line="360" w:lineRule="auto"/>
        <w:jc w:val="left"/>
        <w:rPr>
          <w:rFonts w:asciiTheme="minorHAnsi" w:hAnsiTheme="minorHAnsi" w:cstheme="minorHAnsi"/>
          <w:sz w:val="24"/>
          <w:szCs w:val="24"/>
          <w:lang w:val="es-ES"/>
        </w:rPr>
      </w:pPr>
      <w:r w:rsidRPr="00FA3804">
        <w:rPr>
          <w:rFonts w:asciiTheme="minorHAnsi" w:hAnsiTheme="minorHAnsi" w:cstheme="minorHAnsi"/>
          <w:sz w:val="24"/>
          <w:szCs w:val="24"/>
          <w:lang w:val="es-ES"/>
        </w:rPr>
        <w:t>El total de indicadores que contribuyen a medir los avances del OP y servicios de la PNMDD para el año 2021 suma un total de 17, de los cuales 6 corresponden a fuentes INEI y 11 a fuentes de registros administrativos. Sobre este total, solo se ha logrado contar con información cuantitativa de 14 indicadores:</w:t>
      </w:r>
    </w:p>
    <w:p w14:paraId="553263D8" w14:textId="77777777" w:rsidR="000136E2" w:rsidRPr="000136E2" w:rsidRDefault="000136E2" w:rsidP="000136E2">
      <w:pPr>
        <w:pStyle w:val="Prrafodelista"/>
        <w:spacing w:line="360" w:lineRule="auto"/>
        <w:jc w:val="left"/>
        <w:rPr>
          <w:rFonts w:asciiTheme="minorHAnsi" w:hAnsiTheme="minorHAnsi" w:cstheme="minorHAnsi"/>
          <w:sz w:val="24"/>
          <w:szCs w:val="24"/>
          <w:lang w:val="es-ES"/>
        </w:rPr>
      </w:pPr>
    </w:p>
    <w:p w14:paraId="48F96619" w14:textId="62A7A8E7" w:rsidR="00FA3804" w:rsidRPr="00544231" w:rsidRDefault="00FA3804" w:rsidP="00E74B05">
      <w:pPr>
        <w:spacing w:line="360" w:lineRule="auto"/>
        <w:jc w:val="left"/>
        <w:rPr>
          <w:rFonts w:asciiTheme="minorHAnsi" w:hAnsiTheme="minorHAnsi" w:cstheme="minorHAnsi"/>
          <w:sz w:val="24"/>
          <w:szCs w:val="24"/>
          <w:u w:val="single"/>
          <w:lang w:val="es-ES"/>
        </w:rPr>
      </w:pPr>
      <w:r w:rsidRPr="00544231">
        <w:rPr>
          <w:rFonts w:asciiTheme="minorHAnsi" w:hAnsiTheme="minorHAnsi" w:cstheme="minorHAnsi"/>
          <w:sz w:val="24"/>
          <w:szCs w:val="24"/>
          <w:u w:val="single"/>
          <w:lang w:val="es-ES"/>
        </w:rPr>
        <w:t>Tabla 3: Avance 2021 de indicadores de la PNMDD</w:t>
      </w:r>
    </w:p>
    <w:tbl>
      <w:tblPr>
        <w:tblStyle w:val="Tablaconcuadrcula"/>
        <w:tblW w:w="0" w:type="auto"/>
        <w:tblLook w:val="04A0" w:firstRow="1" w:lastRow="0" w:firstColumn="1" w:lastColumn="0" w:noHBand="0" w:noVBand="1"/>
        <w:tblCaption w:val="Avances 2021 de indicadores de la PNMDD"/>
        <w:tblDescription w:val="Se presenta el avance al año 2021 de los indicadores de la Política"/>
      </w:tblPr>
      <w:tblGrid>
        <w:gridCol w:w="4096"/>
        <w:gridCol w:w="1511"/>
        <w:gridCol w:w="1209"/>
        <w:gridCol w:w="1678"/>
      </w:tblGrid>
      <w:tr w:rsidR="00CA7CF8" w14:paraId="5492CCF8" w14:textId="77777777" w:rsidTr="002206D6">
        <w:trPr>
          <w:tblHeader/>
        </w:trPr>
        <w:tc>
          <w:tcPr>
            <w:tcW w:w="4248" w:type="dxa"/>
            <w:shd w:val="clear" w:color="auto" w:fill="1F3864" w:themeFill="accent1" w:themeFillShade="80"/>
            <w:vAlign w:val="center"/>
          </w:tcPr>
          <w:p w14:paraId="2C0FC0E4" w14:textId="2EF103FF" w:rsidR="00CA7CF8" w:rsidRPr="00CA7CF8" w:rsidRDefault="00CA7CF8" w:rsidP="00E74B05">
            <w:pPr>
              <w:spacing w:after="0" w:line="360" w:lineRule="auto"/>
              <w:jc w:val="left"/>
              <w:rPr>
                <w:rFonts w:asciiTheme="minorHAnsi" w:hAnsiTheme="minorHAnsi" w:cstheme="minorHAnsi"/>
                <w:b/>
                <w:bCs/>
                <w:color w:val="FFFFFF" w:themeColor="background1"/>
                <w:sz w:val="24"/>
                <w:szCs w:val="24"/>
                <w:lang w:val="es-ES"/>
              </w:rPr>
            </w:pPr>
            <w:r>
              <w:rPr>
                <w:rFonts w:asciiTheme="minorHAnsi" w:hAnsiTheme="minorHAnsi" w:cstheme="minorHAnsi"/>
                <w:b/>
                <w:bCs/>
                <w:color w:val="FFFFFF" w:themeColor="background1"/>
                <w:sz w:val="24"/>
                <w:szCs w:val="24"/>
                <w:lang w:val="es-ES"/>
              </w:rPr>
              <w:lastRenderedPageBreak/>
              <w:t>Indicador</w:t>
            </w:r>
          </w:p>
        </w:tc>
        <w:tc>
          <w:tcPr>
            <w:tcW w:w="1559" w:type="dxa"/>
            <w:shd w:val="clear" w:color="auto" w:fill="1F3864" w:themeFill="accent1" w:themeFillShade="80"/>
            <w:vAlign w:val="center"/>
          </w:tcPr>
          <w:p w14:paraId="7367ADBC" w14:textId="16046825" w:rsidR="00CA7CF8" w:rsidRPr="00CA7CF8" w:rsidRDefault="00CA7CF8" w:rsidP="00E74B05">
            <w:pPr>
              <w:spacing w:after="0" w:line="360" w:lineRule="auto"/>
              <w:jc w:val="left"/>
              <w:rPr>
                <w:rFonts w:asciiTheme="minorHAnsi" w:hAnsiTheme="minorHAnsi" w:cstheme="minorHAnsi"/>
                <w:b/>
                <w:bCs/>
                <w:color w:val="FFFFFF" w:themeColor="background1"/>
                <w:sz w:val="24"/>
                <w:szCs w:val="24"/>
                <w:lang w:val="es-ES"/>
              </w:rPr>
            </w:pPr>
            <w:r>
              <w:rPr>
                <w:rFonts w:asciiTheme="minorHAnsi" w:hAnsiTheme="minorHAnsi" w:cstheme="minorHAnsi"/>
                <w:b/>
                <w:bCs/>
                <w:color w:val="FFFFFF" w:themeColor="background1"/>
                <w:sz w:val="24"/>
                <w:szCs w:val="24"/>
                <w:lang w:val="es-ES"/>
              </w:rPr>
              <w:t>Meta 2021</w:t>
            </w:r>
          </w:p>
        </w:tc>
        <w:tc>
          <w:tcPr>
            <w:tcW w:w="1209" w:type="dxa"/>
            <w:shd w:val="clear" w:color="auto" w:fill="1F3864" w:themeFill="accent1" w:themeFillShade="80"/>
            <w:vAlign w:val="center"/>
          </w:tcPr>
          <w:p w14:paraId="6B810D5D" w14:textId="7B01710E" w:rsidR="00CA7CF8" w:rsidRPr="00CA7CF8" w:rsidRDefault="00CA7CF8" w:rsidP="00E74B05">
            <w:pPr>
              <w:spacing w:after="0" w:line="360" w:lineRule="auto"/>
              <w:jc w:val="left"/>
              <w:rPr>
                <w:rFonts w:asciiTheme="minorHAnsi" w:hAnsiTheme="minorHAnsi" w:cstheme="minorHAnsi"/>
                <w:b/>
                <w:bCs/>
                <w:color w:val="FFFFFF" w:themeColor="background1"/>
                <w:sz w:val="24"/>
                <w:szCs w:val="24"/>
                <w:lang w:val="es-ES"/>
              </w:rPr>
            </w:pPr>
            <w:r>
              <w:rPr>
                <w:rFonts w:asciiTheme="minorHAnsi" w:hAnsiTheme="minorHAnsi" w:cstheme="minorHAnsi"/>
                <w:b/>
                <w:bCs/>
                <w:color w:val="FFFFFF" w:themeColor="background1"/>
                <w:sz w:val="24"/>
                <w:szCs w:val="24"/>
                <w:lang w:val="es-ES"/>
              </w:rPr>
              <w:t>Ejecutado</w:t>
            </w:r>
          </w:p>
        </w:tc>
        <w:tc>
          <w:tcPr>
            <w:tcW w:w="1478" w:type="dxa"/>
            <w:shd w:val="clear" w:color="auto" w:fill="1F3864" w:themeFill="accent1" w:themeFillShade="80"/>
            <w:vAlign w:val="center"/>
          </w:tcPr>
          <w:p w14:paraId="50EAA398" w14:textId="73C7DA22" w:rsidR="00CA7CF8" w:rsidRPr="00CA7CF8" w:rsidRDefault="00CA7CF8" w:rsidP="00E74B05">
            <w:pPr>
              <w:spacing w:after="0" w:line="360" w:lineRule="auto"/>
              <w:jc w:val="left"/>
              <w:rPr>
                <w:rFonts w:asciiTheme="minorHAnsi" w:hAnsiTheme="minorHAnsi" w:cstheme="minorHAnsi"/>
                <w:b/>
                <w:bCs/>
                <w:color w:val="FFFFFF" w:themeColor="background1"/>
                <w:sz w:val="24"/>
                <w:szCs w:val="24"/>
                <w:lang w:val="es-ES"/>
              </w:rPr>
            </w:pPr>
            <w:r>
              <w:rPr>
                <w:rFonts w:asciiTheme="minorHAnsi" w:hAnsiTheme="minorHAnsi" w:cstheme="minorHAnsi"/>
                <w:b/>
                <w:bCs/>
                <w:color w:val="FFFFFF" w:themeColor="background1"/>
                <w:sz w:val="24"/>
                <w:szCs w:val="24"/>
                <w:lang w:val="es-ES"/>
              </w:rPr>
              <w:t>Responsable</w:t>
            </w:r>
          </w:p>
        </w:tc>
      </w:tr>
      <w:tr w:rsidR="00DD2754" w14:paraId="4E0C50BD" w14:textId="77777777" w:rsidTr="00E66B97">
        <w:trPr>
          <w:trHeight w:val="464"/>
        </w:trPr>
        <w:tc>
          <w:tcPr>
            <w:tcW w:w="4248" w:type="dxa"/>
          </w:tcPr>
          <w:p w14:paraId="1ECE1C43" w14:textId="72793AF8" w:rsidR="00DD2754" w:rsidRDefault="00DD2754" w:rsidP="00E74B05">
            <w:pPr>
              <w:spacing w:after="0" w:line="360" w:lineRule="auto"/>
              <w:jc w:val="left"/>
              <w:rPr>
                <w:rFonts w:asciiTheme="minorHAnsi" w:hAnsiTheme="minorHAnsi" w:cstheme="minorHAnsi"/>
                <w:sz w:val="24"/>
                <w:szCs w:val="24"/>
                <w:lang w:val="es-ES"/>
              </w:rPr>
            </w:pPr>
            <w:r w:rsidRPr="00DD2754">
              <w:rPr>
                <w:rFonts w:asciiTheme="minorHAnsi" w:hAnsiTheme="minorHAnsi" w:cstheme="minorHAnsi"/>
                <w:sz w:val="24"/>
                <w:szCs w:val="24"/>
                <w:lang w:val="es-ES"/>
              </w:rPr>
              <w:t>Porcentaje de personas con discapacidad en hogares que participan en organizaciones sociales</w:t>
            </w:r>
          </w:p>
        </w:tc>
        <w:tc>
          <w:tcPr>
            <w:tcW w:w="1559" w:type="dxa"/>
            <w:shd w:val="clear" w:color="auto" w:fill="auto"/>
            <w:vAlign w:val="center"/>
          </w:tcPr>
          <w:p w14:paraId="641F0BD5" w14:textId="58F28194"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41.0</w:t>
            </w:r>
          </w:p>
        </w:tc>
        <w:tc>
          <w:tcPr>
            <w:tcW w:w="1209" w:type="dxa"/>
            <w:shd w:val="clear" w:color="auto" w:fill="auto"/>
            <w:vAlign w:val="center"/>
          </w:tcPr>
          <w:p w14:paraId="1615CDE3" w14:textId="1ADA8421"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35.8</w:t>
            </w:r>
          </w:p>
        </w:tc>
        <w:tc>
          <w:tcPr>
            <w:tcW w:w="1478" w:type="dxa"/>
            <w:shd w:val="clear" w:color="auto" w:fill="auto"/>
            <w:vAlign w:val="center"/>
          </w:tcPr>
          <w:p w14:paraId="5D883955" w14:textId="4D43B7B2"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Dirección de Políticas en Discapacidad - CONADIS</w:t>
            </w:r>
          </w:p>
        </w:tc>
      </w:tr>
      <w:tr w:rsidR="00DD2754" w14:paraId="482CB114" w14:textId="77777777" w:rsidTr="00E66B97">
        <w:tc>
          <w:tcPr>
            <w:tcW w:w="4248" w:type="dxa"/>
          </w:tcPr>
          <w:p w14:paraId="49823ADA" w14:textId="23272B7A" w:rsidR="00DD2754" w:rsidRDefault="00DD2754" w:rsidP="00E74B05">
            <w:pPr>
              <w:spacing w:after="0" w:line="360" w:lineRule="auto"/>
              <w:jc w:val="left"/>
              <w:rPr>
                <w:rFonts w:asciiTheme="minorHAnsi" w:hAnsiTheme="minorHAnsi" w:cstheme="minorHAnsi"/>
                <w:sz w:val="24"/>
                <w:szCs w:val="24"/>
                <w:lang w:val="es-ES"/>
              </w:rPr>
            </w:pPr>
            <w:r w:rsidRPr="00DD2754">
              <w:rPr>
                <w:rFonts w:asciiTheme="minorHAnsi" w:hAnsiTheme="minorHAnsi" w:cstheme="minorHAnsi"/>
                <w:sz w:val="24"/>
                <w:szCs w:val="24"/>
                <w:lang w:val="es-ES"/>
              </w:rPr>
              <w:t>Porcentaje de personas con discapacidad que declaran haber sufrido algún tipo de discriminación en los últimos 12 meses</w:t>
            </w:r>
          </w:p>
        </w:tc>
        <w:tc>
          <w:tcPr>
            <w:tcW w:w="1559" w:type="dxa"/>
            <w:shd w:val="clear" w:color="auto" w:fill="auto"/>
            <w:vAlign w:val="center"/>
          </w:tcPr>
          <w:p w14:paraId="24188F05" w14:textId="6A61F47D"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16.6</w:t>
            </w:r>
          </w:p>
        </w:tc>
        <w:tc>
          <w:tcPr>
            <w:tcW w:w="1209" w:type="dxa"/>
            <w:shd w:val="clear" w:color="auto" w:fill="auto"/>
            <w:vAlign w:val="center"/>
          </w:tcPr>
          <w:p w14:paraId="5D3373C7" w14:textId="4C0BB6D6"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16.4</w:t>
            </w:r>
          </w:p>
        </w:tc>
        <w:tc>
          <w:tcPr>
            <w:tcW w:w="1478" w:type="dxa"/>
            <w:shd w:val="clear" w:color="auto" w:fill="auto"/>
            <w:vAlign w:val="center"/>
          </w:tcPr>
          <w:p w14:paraId="19ED85A4" w14:textId="39EB11B0"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Dirección de Políticas en Discapacidad - CONADIS</w:t>
            </w:r>
          </w:p>
        </w:tc>
      </w:tr>
      <w:tr w:rsidR="00DD2754" w14:paraId="3984B69C" w14:textId="77777777" w:rsidTr="00E66B97">
        <w:tc>
          <w:tcPr>
            <w:tcW w:w="4248" w:type="dxa"/>
          </w:tcPr>
          <w:p w14:paraId="7592378F" w14:textId="1F0D6AD3" w:rsidR="00DD2754" w:rsidRDefault="00DD2754" w:rsidP="00E74B05">
            <w:pPr>
              <w:spacing w:after="0" w:line="360" w:lineRule="auto"/>
              <w:jc w:val="left"/>
              <w:rPr>
                <w:rFonts w:asciiTheme="minorHAnsi" w:hAnsiTheme="minorHAnsi" w:cstheme="minorHAnsi"/>
                <w:sz w:val="24"/>
                <w:szCs w:val="24"/>
                <w:lang w:val="es-ES"/>
              </w:rPr>
            </w:pPr>
            <w:r w:rsidRPr="00DD2754">
              <w:rPr>
                <w:rFonts w:asciiTheme="minorHAnsi" w:hAnsiTheme="minorHAnsi" w:cstheme="minorHAnsi"/>
                <w:sz w:val="24"/>
                <w:szCs w:val="24"/>
                <w:lang w:val="es-ES"/>
              </w:rPr>
              <w:t>Porcentaje de avance en la programación presupuestal del 0.5% del presupuesto institucional de los gobiernos subnacionales en inversiones destinadas a proveer de accesibilidad la infraestructura urbana</w:t>
            </w:r>
          </w:p>
        </w:tc>
        <w:tc>
          <w:tcPr>
            <w:tcW w:w="1559" w:type="dxa"/>
            <w:vAlign w:val="center"/>
          </w:tcPr>
          <w:p w14:paraId="056A6D5A" w14:textId="4AED4490"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14.3</w:t>
            </w:r>
          </w:p>
        </w:tc>
        <w:tc>
          <w:tcPr>
            <w:tcW w:w="1209" w:type="dxa"/>
            <w:vAlign w:val="center"/>
          </w:tcPr>
          <w:p w14:paraId="5EF1C7AC" w14:textId="78722035"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27.5</w:t>
            </w:r>
          </w:p>
        </w:tc>
        <w:tc>
          <w:tcPr>
            <w:tcW w:w="1478" w:type="dxa"/>
            <w:vAlign w:val="center"/>
          </w:tcPr>
          <w:p w14:paraId="7C85F13D" w14:textId="0A12679B"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Dirección de Políticas en Discapacidad - CONADIS</w:t>
            </w:r>
          </w:p>
        </w:tc>
      </w:tr>
      <w:tr w:rsidR="00DD2754" w14:paraId="0C4196ED" w14:textId="77777777" w:rsidTr="00E66B97">
        <w:tc>
          <w:tcPr>
            <w:tcW w:w="4248" w:type="dxa"/>
          </w:tcPr>
          <w:p w14:paraId="335E457B" w14:textId="26E1EFCB" w:rsidR="00DD2754" w:rsidRDefault="00DD2754" w:rsidP="00E74B05">
            <w:pPr>
              <w:spacing w:after="0" w:line="360" w:lineRule="auto"/>
              <w:rPr>
                <w:rFonts w:asciiTheme="minorHAnsi" w:hAnsiTheme="minorHAnsi" w:cstheme="minorHAnsi"/>
                <w:sz w:val="24"/>
                <w:szCs w:val="24"/>
                <w:lang w:val="es-ES"/>
              </w:rPr>
            </w:pPr>
            <w:r w:rsidRPr="00DD2754">
              <w:rPr>
                <w:rFonts w:asciiTheme="minorHAnsi" w:hAnsiTheme="minorHAnsi" w:cstheme="minorHAnsi"/>
                <w:sz w:val="24"/>
                <w:szCs w:val="24"/>
                <w:lang w:val="es-ES"/>
              </w:rPr>
              <w:t>Porcentaje de personas con discapacidad que confían en la gestión de su gobierno local o regional</w:t>
            </w:r>
          </w:p>
        </w:tc>
        <w:tc>
          <w:tcPr>
            <w:tcW w:w="1559" w:type="dxa"/>
            <w:vAlign w:val="center"/>
          </w:tcPr>
          <w:p w14:paraId="429C4C1C" w14:textId="0B6C2A66"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6.0</w:t>
            </w:r>
          </w:p>
        </w:tc>
        <w:tc>
          <w:tcPr>
            <w:tcW w:w="1209" w:type="dxa"/>
            <w:vAlign w:val="center"/>
          </w:tcPr>
          <w:p w14:paraId="0120B281" w14:textId="4D4A83BE"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6.8</w:t>
            </w:r>
          </w:p>
        </w:tc>
        <w:tc>
          <w:tcPr>
            <w:tcW w:w="1478" w:type="dxa"/>
            <w:vAlign w:val="center"/>
          </w:tcPr>
          <w:p w14:paraId="5E6CBAA8" w14:textId="7F1D508A"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Dirección de Políticas en Discapacidad - CONADIS</w:t>
            </w:r>
          </w:p>
        </w:tc>
      </w:tr>
      <w:tr w:rsidR="00DD2754" w14:paraId="04AA2B59" w14:textId="77777777" w:rsidTr="00E66B97">
        <w:tc>
          <w:tcPr>
            <w:tcW w:w="4248" w:type="dxa"/>
          </w:tcPr>
          <w:p w14:paraId="4B47C382" w14:textId="66A49434" w:rsidR="00DD2754" w:rsidRDefault="00DD2754" w:rsidP="00E74B05">
            <w:pPr>
              <w:tabs>
                <w:tab w:val="left" w:pos="1260"/>
              </w:tabs>
              <w:spacing w:after="0" w:line="360" w:lineRule="auto"/>
              <w:jc w:val="left"/>
              <w:rPr>
                <w:rFonts w:asciiTheme="minorHAnsi" w:hAnsiTheme="minorHAnsi" w:cstheme="minorHAnsi"/>
                <w:sz w:val="24"/>
                <w:szCs w:val="24"/>
                <w:lang w:val="es-ES"/>
              </w:rPr>
            </w:pPr>
            <w:r w:rsidRPr="00DD2754">
              <w:rPr>
                <w:rFonts w:asciiTheme="minorHAnsi" w:hAnsiTheme="minorHAnsi" w:cstheme="minorHAnsi"/>
                <w:sz w:val="24"/>
                <w:szCs w:val="24"/>
                <w:lang w:val="es-ES"/>
              </w:rPr>
              <w:t>Porcentaje de personas con discapacidad que cuentan con certificado de discapacidad</w:t>
            </w:r>
          </w:p>
        </w:tc>
        <w:tc>
          <w:tcPr>
            <w:tcW w:w="1559" w:type="dxa"/>
            <w:vAlign w:val="center"/>
          </w:tcPr>
          <w:p w14:paraId="1B244206" w14:textId="4FA3359D"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15.0</w:t>
            </w:r>
          </w:p>
        </w:tc>
        <w:tc>
          <w:tcPr>
            <w:tcW w:w="1209" w:type="dxa"/>
            <w:vAlign w:val="center"/>
          </w:tcPr>
          <w:p w14:paraId="590593F4" w14:textId="3EACFED8"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17.9</w:t>
            </w:r>
          </w:p>
        </w:tc>
        <w:tc>
          <w:tcPr>
            <w:tcW w:w="1478" w:type="dxa"/>
            <w:vAlign w:val="center"/>
          </w:tcPr>
          <w:p w14:paraId="4609E530" w14:textId="22A7B6EB"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Dirección de Prevención y Control de la Discapacidad - MINSA</w:t>
            </w:r>
          </w:p>
        </w:tc>
      </w:tr>
      <w:tr w:rsidR="00DD2754" w14:paraId="4834D5E1" w14:textId="77777777" w:rsidTr="00E66B97">
        <w:tc>
          <w:tcPr>
            <w:tcW w:w="4248" w:type="dxa"/>
          </w:tcPr>
          <w:p w14:paraId="0F4D9EB2" w14:textId="3D159953" w:rsidR="00DD2754" w:rsidRDefault="00DD2754" w:rsidP="00E74B05">
            <w:pPr>
              <w:spacing w:after="0" w:line="360" w:lineRule="auto"/>
              <w:jc w:val="left"/>
              <w:rPr>
                <w:rFonts w:asciiTheme="minorHAnsi" w:hAnsiTheme="minorHAnsi" w:cstheme="minorHAnsi"/>
                <w:sz w:val="24"/>
                <w:szCs w:val="24"/>
                <w:lang w:val="es-ES"/>
              </w:rPr>
            </w:pPr>
            <w:r w:rsidRPr="00DD2754">
              <w:rPr>
                <w:rFonts w:asciiTheme="minorHAnsi" w:hAnsiTheme="minorHAnsi" w:cstheme="minorHAnsi"/>
                <w:sz w:val="24"/>
                <w:szCs w:val="24"/>
                <w:lang w:val="es-ES"/>
              </w:rPr>
              <w:t>Porcentaje de niñas y niños con discapacidad o en riesgo de adquirirla de 0 a 3 años que acceden al Programa de Intervención Temprana (PRITE)</w:t>
            </w:r>
          </w:p>
        </w:tc>
        <w:tc>
          <w:tcPr>
            <w:tcW w:w="1559" w:type="dxa"/>
            <w:vAlign w:val="center"/>
          </w:tcPr>
          <w:p w14:paraId="2FCDD055" w14:textId="434CA878"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37.0</w:t>
            </w:r>
          </w:p>
        </w:tc>
        <w:tc>
          <w:tcPr>
            <w:tcW w:w="1209" w:type="dxa"/>
            <w:vAlign w:val="center"/>
          </w:tcPr>
          <w:p w14:paraId="05BE132A" w14:textId="0DB970C0"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35.1</w:t>
            </w:r>
          </w:p>
        </w:tc>
        <w:tc>
          <w:tcPr>
            <w:tcW w:w="1478" w:type="dxa"/>
            <w:vAlign w:val="center"/>
          </w:tcPr>
          <w:p w14:paraId="67F1F444" w14:textId="172127B8"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Dirección de Educación Básica Especial (DEBE) - MINEDU</w:t>
            </w:r>
          </w:p>
        </w:tc>
      </w:tr>
      <w:tr w:rsidR="00DD2754" w14:paraId="0CDDC54E" w14:textId="77777777" w:rsidTr="00E66B97">
        <w:tc>
          <w:tcPr>
            <w:tcW w:w="4248" w:type="dxa"/>
          </w:tcPr>
          <w:p w14:paraId="595FAF87" w14:textId="51D24B7D" w:rsidR="00DD2754" w:rsidRPr="00DD2754" w:rsidRDefault="00DD2754" w:rsidP="00E74B05">
            <w:pPr>
              <w:spacing w:after="0" w:line="360" w:lineRule="auto"/>
              <w:jc w:val="left"/>
              <w:rPr>
                <w:rFonts w:asciiTheme="minorHAnsi" w:hAnsiTheme="minorHAnsi" w:cstheme="minorHAnsi"/>
                <w:sz w:val="24"/>
                <w:szCs w:val="24"/>
                <w:lang w:val="es-ES"/>
              </w:rPr>
            </w:pPr>
            <w:r w:rsidRPr="00DD2754">
              <w:rPr>
                <w:rFonts w:asciiTheme="minorHAnsi" w:hAnsiTheme="minorHAnsi" w:cstheme="minorHAnsi"/>
                <w:sz w:val="24"/>
                <w:szCs w:val="24"/>
                <w:lang w:val="es-ES"/>
              </w:rPr>
              <w:lastRenderedPageBreak/>
              <w:t>Porcentaje de personas con discapacidad severa de 3 hasta los 20 años que requieren apoyos permanentes y especializados que acceden a los Centros de Educación Básica Especial (CEBE)</w:t>
            </w:r>
          </w:p>
        </w:tc>
        <w:tc>
          <w:tcPr>
            <w:tcW w:w="1559" w:type="dxa"/>
            <w:vAlign w:val="center"/>
          </w:tcPr>
          <w:p w14:paraId="46DDBA77" w14:textId="6EE7D4AA"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42.3</w:t>
            </w:r>
          </w:p>
        </w:tc>
        <w:tc>
          <w:tcPr>
            <w:tcW w:w="1209" w:type="dxa"/>
            <w:vAlign w:val="center"/>
          </w:tcPr>
          <w:p w14:paraId="43473AB3" w14:textId="1E2725C8"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42.1</w:t>
            </w:r>
          </w:p>
        </w:tc>
        <w:tc>
          <w:tcPr>
            <w:tcW w:w="1478" w:type="dxa"/>
            <w:vAlign w:val="center"/>
          </w:tcPr>
          <w:p w14:paraId="1EA3CC35" w14:textId="6DFD8938"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Dirección de Educación Básica Especial (DEBE) - MINEDU</w:t>
            </w:r>
          </w:p>
        </w:tc>
      </w:tr>
      <w:tr w:rsidR="00DD2754" w14:paraId="26C98130" w14:textId="77777777" w:rsidTr="00E66B97">
        <w:tc>
          <w:tcPr>
            <w:tcW w:w="4248" w:type="dxa"/>
          </w:tcPr>
          <w:p w14:paraId="5AA8A76B" w14:textId="0445CF55" w:rsidR="00DD2754" w:rsidRPr="00DD2754" w:rsidRDefault="00DD2754" w:rsidP="00E74B05">
            <w:pPr>
              <w:spacing w:after="0" w:line="360" w:lineRule="auto"/>
              <w:jc w:val="left"/>
              <w:rPr>
                <w:rFonts w:asciiTheme="minorHAnsi" w:hAnsiTheme="minorHAnsi" w:cstheme="minorHAnsi"/>
                <w:sz w:val="24"/>
                <w:szCs w:val="24"/>
                <w:lang w:val="es-ES"/>
              </w:rPr>
            </w:pPr>
            <w:r w:rsidRPr="00DD2754">
              <w:rPr>
                <w:rFonts w:asciiTheme="minorHAnsi" w:hAnsiTheme="minorHAnsi" w:cstheme="minorHAnsi"/>
                <w:sz w:val="24"/>
                <w:szCs w:val="24"/>
                <w:lang w:val="es-ES"/>
              </w:rPr>
              <w:t>Porcentaje de instituciones y programas educativos que reciben los Servicios de Apoyo Educativo (SAE) externo</w:t>
            </w:r>
          </w:p>
        </w:tc>
        <w:tc>
          <w:tcPr>
            <w:tcW w:w="1559" w:type="dxa"/>
            <w:vAlign w:val="center"/>
          </w:tcPr>
          <w:p w14:paraId="132B9402" w14:textId="4ED66C20"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35.0</w:t>
            </w:r>
          </w:p>
        </w:tc>
        <w:tc>
          <w:tcPr>
            <w:tcW w:w="1209" w:type="dxa"/>
            <w:vAlign w:val="center"/>
          </w:tcPr>
          <w:p w14:paraId="09D9C5EE" w14:textId="5EE12DB1"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33.7</w:t>
            </w:r>
          </w:p>
        </w:tc>
        <w:tc>
          <w:tcPr>
            <w:tcW w:w="1478" w:type="dxa"/>
            <w:vAlign w:val="center"/>
          </w:tcPr>
          <w:p w14:paraId="028AED98" w14:textId="32861F35"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Dirección de Educación Básica Especial (DEBE) - MINEDU</w:t>
            </w:r>
          </w:p>
        </w:tc>
      </w:tr>
      <w:tr w:rsidR="00DD2754" w14:paraId="5C4AFAC8" w14:textId="77777777" w:rsidTr="00E66B97">
        <w:tc>
          <w:tcPr>
            <w:tcW w:w="4248" w:type="dxa"/>
          </w:tcPr>
          <w:p w14:paraId="7D460939" w14:textId="2ECBC759" w:rsidR="00DD2754" w:rsidRPr="00DD2754" w:rsidRDefault="00DD2754" w:rsidP="00E74B05">
            <w:pPr>
              <w:spacing w:after="0" w:line="360" w:lineRule="auto"/>
              <w:jc w:val="left"/>
              <w:rPr>
                <w:rFonts w:asciiTheme="minorHAnsi" w:hAnsiTheme="minorHAnsi" w:cstheme="minorHAnsi"/>
                <w:sz w:val="24"/>
                <w:szCs w:val="24"/>
                <w:lang w:val="es-ES"/>
              </w:rPr>
            </w:pPr>
            <w:r w:rsidRPr="00DD2754">
              <w:rPr>
                <w:rFonts w:asciiTheme="minorHAnsi" w:hAnsiTheme="minorHAnsi" w:cstheme="minorHAnsi"/>
                <w:sz w:val="24"/>
                <w:szCs w:val="24"/>
                <w:lang w:val="es-ES"/>
              </w:rPr>
              <w:t>Porcentaje de docentes de instituciones y programas educativos públicos de educación básica con estudiantes con discapacidad que participan de acciones formativas bajo un enfoque inclusivo o de atención a la diversidad en materia de discapacidad</w:t>
            </w:r>
          </w:p>
        </w:tc>
        <w:tc>
          <w:tcPr>
            <w:tcW w:w="1559" w:type="dxa"/>
            <w:vAlign w:val="center"/>
          </w:tcPr>
          <w:p w14:paraId="02DCD4A2" w14:textId="12FEF6E6"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9.0</w:t>
            </w:r>
          </w:p>
        </w:tc>
        <w:tc>
          <w:tcPr>
            <w:tcW w:w="1209" w:type="dxa"/>
            <w:vAlign w:val="center"/>
          </w:tcPr>
          <w:p w14:paraId="6CD60751" w14:textId="7FA2B670"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10.7</w:t>
            </w:r>
          </w:p>
        </w:tc>
        <w:tc>
          <w:tcPr>
            <w:tcW w:w="1478" w:type="dxa"/>
            <w:vAlign w:val="center"/>
          </w:tcPr>
          <w:p w14:paraId="69E39EAB" w14:textId="5E680374"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Dirección de Formación Docente en Servicio - MINEDU</w:t>
            </w:r>
          </w:p>
        </w:tc>
      </w:tr>
      <w:tr w:rsidR="00DD2754" w14:paraId="387BD1B7" w14:textId="77777777" w:rsidTr="008C2EC9">
        <w:tc>
          <w:tcPr>
            <w:tcW w:w="4248" w:type="dxa"/>
          </w:tcPr>
          <w:p w14:paraId="653BC2C8" w14:textId="2F0448CA" w:rsidR="00DD2754" w:rsidRPr="00DD2754" w:rsidRDefault="00DD2754" w:rsidP="00E74B05">
            <w:pPr>
              <w:spacing w:after="0" w:line="360" w:lineRule="auto"/>
              <w:jc w:val="left"/>
              <w:rPr>
                <w:rFonts w:asciiTheme="minorHAnsi" w:hAnsiTheme="minorHAnsi" w:cstheme="minorHAnsi"/>
                <w:sz w:val="24"/>
                <w:szCs w:val="24"/>
                <w:lang w:val="es-ES"/>
              </w:rPr>
            </w:pPr>
            <w:r w:rsidRPr="00DD2754">
              <w:rPr>
                <w:rFonts w:asciiTheme="minorHAnsi" w:hAnsiTheme="minorHAnsi" w:cstheme="minorHAnsi"/>
                <w:sz w:val="24"/>
                <w:szCs w:val="24"/>
                <w:lang w:val="es-ES"/>
              </w:rPr>
              <w:t>Porcentaje de otros agentes educativos de instituciones y programas educativos públicos de educación básica con estudiantes con discapacidad que participan de acciones formativas bajo un enfoque inclusivo o de atención a la diversidad en materia de discapacidad</w:t>
            </w:r>
          </w:p>
        </w:tc>
        <w:tc>
          <w:tcPr>
            <w:tcW w:w="1559" w:type="dxa"/>
            <w:vAlign w:val="center"/>
          </w:tcPr>
          <w:p w14:paraId="40AC582F" w14:textId="7081FA59"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7.0</w:t>
            </w:r>
          </w:p>
        </w:tc>
        <w:tc>
          <w:tcPr>
            <w:tcW w:w="1209" w:type="dxa"/>
            <w:vAlign w:val="center"/>
          </w:tcPr>
          <w:p w14:paraId="2EBFE1A3" w14:textId="32B9F619"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19.5</w:t>
            </w:r>
          </w:p>
        </w:tc>
        <w:tc>
          <w:tcPr>
            <w:tcW w:w="1478" w:type="dxa"/>
            <w:vAlign w:val="center"/>
          </w:tcPr>
          <w:p w14:paraId="123FE689" w14:textId="19D89871"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Dirección de Educación Básica Especial (DEBE) - MINEDU</w:t>
            </w:r>
          </w:p>
        </w:tc>
      </w:tr>
      <w:tr w:rsidR="00DD2754" w14:paraId="6734A659" w14:textId="77777777" w:rsidTr="008C2EC9">
        <w:tc>
          <w:tcPr>
            <w:tcW w:w="4248" w:type="dxa"/>
          </w:tcPr>
          <w:p w14:paraId="74B4C734" w14:textId="27E14031" w:rsidR="00DD2754" w:rsidRPr="00DD2754" w:rsidRDefault="00DD2754" w:rsidP="00E74B05">
            <w:pPr>
              <w:spacing w:after="0" w:line="360" w:lineRule="auto"/>
              <w:jc w:val="left"/>
              <w:rPr>
                <w:rFonts w:asciiTheme="minorHAnsi" w:hAnsiTheme="minorHAnsi" w:cstheme="minorHAnsi"/>
                <w:sz w:val="24"/>
                <w:szCs w:val="24"/>
                <w:lang w:val="es-ES"/>
              </w:rPr>
            </w:pPr>
            <w:r w:rsidRPr="00DD2754">
              <w:rPr>
                <w:rFonts w:asciiTheme="minorHAnsi" w:hAnsiTheme="minorHAnsi" w:cstheme="minorHAnsi"/>
                <w:sz w:val="24"/>
                <w:szCs w:val="24"/>
                <w:lang w:val="es-ES"/>
              </w:rPr>
              <w:t>Porcentaje de casos de personas con discapacidad que retornan al CEM por un nuevo hecho de violencia</w:t>
            </w:r>
          </w:p>
        </w:tc>
        <w:tc>
          <w:tcPr>
            <w:tcW w:w="1559" w:type="dxa"/>
            <w:vAlign w:val="center"/>
          </w:tcPr>
          <w:p w14:paraId="564B1352" w14:textId="456E120E"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28.9</w:t>
            </w:r>
          </w:p>
        </w:tc>
        <w:tc>
          <w:tcPr>
            <w:tcW w:w="1209" w:type="dxa"/>
            <w:vAlign w:val="center"/>
          </w:tcPr>
          <w:p w14:paraId="19310D54" w14:textId="2322E6F7"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3.8</w:t>
            </w:r>
          </w:p>
        </w:tc>
        <w:tc>
          <w:tcPr>
            <w:tcW w:w="1478" w:type="dxa"/>
            <w:vAlign w:val="center"/>
          </w:tcPr>
          <w:p w14:paraId="09D90F82" w14:textId="255CEE92"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Unidad de Planeamiento,</w:t>
            </w:r>
            <w:r w:rsidRPr="00374BCD">
              <w:rPr>
                <w:rFonts w:asciiTheme="minorHAnsi" w:hAnsiTheme="minorHAnsi" w:cstheme="minorHAnsi"/>
                <w:color w:val="000000"/>
                <w:sz w:val="24"/>
                <w:szCs w:val="24"/>
              </w:rPr>
              <w:br/>
              <w:t xml:space="preserve">Presupuesto y Modernización </w:t>
            </w:r>
            <w:r w:rsidRPr="00374BCD">
              <w:rPr>
                <w:rFonts w:asciiTheme="minorHAnsi" w:hAnsiTheme="minorHAnsi" w:cstheme="minorHAnsi"/>
                <w:color w:val="000000"/>
                <w:sz w:val="24"/>
                <w:szCs w:val="24"/>
              </w:rPr>
              <w:lastRenderedPageBreak/>
              <w:t>– Sub Unidad de Información, Seguimiento, Evaluación</w:t>
            </w:r>
            <w:r w:rsidRPr="00374BCD">
              <w:rPr>
                <w:rFonts w:asciiTheme="minorHAnsi" w:hAnsiTheme="minorHAnsi" w:cstheme="minorHAnsi"/>
                <w:color w:val="000000"/>
                <w:sz w:val="24"/>
                <w:szCs w:val="24"/>
              </w:rPr>
              <w:br/>
              <w:t>y Gestión del Conocimiento. - AURORA</w:t>
            </w:r>
          </w:p>
        </w:tc>
      </w:tr>
      <w:tr w:rsidR="00DD2754" w14:paraId="02DC572E" w14:textId="77777777" w:rsidTr="008C2EC9">
        <w:tc>
          <w:tcPr>
            <w:tcW w:w="4248" w:type="dxa"/>
          </w:tcPr>
          <w:p w14:paraId="12313A39" w14:textId="2C26FCFE" w:rsidR="00DD2754" w:rsidRPr="00DD2754" w:rsidRDefault="00DD2754" w:rsidP="00E74B05">
            <w:pPr>
              <w:spacing w:after="0" w:line="360" w:lineRule="auto"/>
              <w:jc w:val="left"/>
              <w:rPr>
                <w:rFonts w:asciiTheme="minorHAnsi" w:hAnsiTheme="minorHAnsi" w:cstheme="minorHAnsi"/>
                <w:sz w:val="24"/>
                <w:szCs w:val="24"/>
                <w:lang w:val="es-ES"/>
              </w:rPr>
            </w:pPr>
            <w:r w:rsidRPr="00DD2754">
              <w:rPr>
                <w:rFonts w:asciiTheme="minorHAnsi" w:hAnsiTheme="minorHAnsi" w:cstheme="minorHAnsi"/>
                <w:sz w:val="24"/>
                <w:szCs w:val="24"/>
                <w:lang w:val="es-ES"/>
              </w:rPr>
              <w:lastRenderedPageBreak/>
              <w:t>Tasa de variación de las personas con discapacidad que acceden al patrocinio legal que brindan los servicios de Defensa Pública</w:t>
            </w:r>
          </w:p>
        </w:tc>
        <w:tc>
          <w:tcPr>
            <w:tcW w:w="1559" w:type="dxa"/>
            <w:vAlign w:val="center"/>
          </w:tcPr>
          <w:p w14:paraId="05935714" w14:textId="2AB78851"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0.5</w:t>
            </w:r>
          </w:p>
        </w:tc>
        <w:tc>
          <w:tcPr>
            <w:tcW w:w="1209" w:type="dxa"/>
            <w:vAlign w:val="center"/>
          </w:tcPr>
          <w:p w14:paraId="008060DA" w14:textId="0D0348F5"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48.0</w:t>
            </w:r>
          </w:p>
        </w:tc>
        <w:tc>
          <w:tcPr>
            <w:tcW w:w="1478" w:type="dxa"/>
            <w:vAlign w:val="center"/>
          </w:tcPr>
          <w:p w14:paraId="581042B7" w14:textId="79392C1E"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Dirección General de Defensa Pública y Acceso a la Justicia - MINJUSDH</w:t>
            </w:r>
          </w:p>
        </w:tc>
      </w:tr>
      <w:tr w:rsidR="00DD2754" w14:paraId="66A198A8" w14:textId="77777777" w:rsidTr="008C2EC9">
        <w:tc>
          <w:tcPr>
            <w:tcW w:w="4248" w:type="dxa"/>
          </w:tcPr>
          <w:p w14:paraId="07733D99" w14:textId="3FC92B21" w:rsidR="00DD2754" w:rsidRPr="00DD2754" w:rsidRDefault="00DD2754" w:rsidP="00E74B05">
            <w:pPr>
              <w:spacing w:after="0" w:line="360" w:lineRule="auto"/>
              <w:jc w:val="left"/>
              <w:rPr>
                <w:rFonts w:asciiTheme="minorHAnsi" w:hAnsiTheme="minorHAnsi" w:cstheme="minorHAnsi"/>
                <w:sz w:val="24"/>
                <w:szCs w:val="24"/>
                <w:lang w:val="es-ES"/>
              </w:rPr>
            </w:pPr>
            <w:r w:rsidRPr="00DD2754">
              <w:rPr>
                <w:rFonts w:asciiTheme="minorHAnsi" w:hAnsiTheme="minorHAnsi" w:cstheme="minorHAnsi"/>
                <w:sz w:val="24"/>
                <w:szCs w:val="24"/>
                <w:lang w:val="es-ES"/>
              </w:rPr>
              <w:t>Porcentaje de Gobiernos Regionales y Locales ubicados en las ciudades intermedias, mayores y de la Metrópoli Nacional cuyas sedes principales se adecúan a criterios de accesibilidad</w:t>
            </w:r>
          </w:p>
        </w:tc>
        <w:tc>
          <w:tcPr>
            <w:tcW w:w="1559" w:type="dxa"/>
            <w:vAlign w:val="center"/>
          </w:tcPr>
          <w:p w14:paraId="6B0EC543" w14:textId="5DF54E1C"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5.0</w:t>
            </w:r>
          </w:p>
        </w:tc>
        <w:tc>
          <w:tcPr>
            <w:tcW w:w="1209" w:type="dxa"/>
            <w:vAlign w:val="center"/>
          </w:tcPr>
          <w:p w14:paraId="30B27B66" w14:textId="52128D75"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1.5</w:t>
            </w:r>
          </w:p>
        </w:tc>
        <w:tc>
          <w:tcPr>
            <w:tcW w:w="1478" w:type="dxa"/>
            <w:vAlign w:val="center"/>
          </w:tcPr>
          <w:p w14:paraId="4A34CCCC" w14:textId="215E71A0"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Dirección General de Accesibilidad y Desarrollo Tecnológico (DGADT) - MVCS</w:t>
            </w:r>
          </w:p>
        </w:tc>
      </w:tr>
      <w:tr w:rsidR="00DD2754" w14:paraId="17EEC7B6" w14:textId="77777777" w:rsidTr="008C2EC9">
        <w:tc>
          <w:tcPr>
            <w:tcW w:w="4248" w:type="dxa"/>
          </w:tcPr>
          <w:p w14:paraId="2EBFA528" w14:textId="18940CBD" w:rsidR="00DD2754" w:rsidRPr="00DD2754" w:rsidRDefault="00DD2754" w:rsidP="00E74B05">
            <w:pPr>
              <w:spacing w:after="0" w:line="360" w:lineRule="auto"/>
              <w:jc w:val="left"/>
              <w:rPr>
                <w:rFonts w:asciiTheme="minorHAnsi" w:hAnsiTheme="minorHAnsi" w:cstheme="minorHAnsi"/>
                <w:sz w:val="24"/>
                <w:szCs w:val="24"/>
                <w:lang w:val="es-ES"/>
              </w:rPr>
            </w:pPr>
            <w:r w:rsidRPr="00DD2754">
              <w:rPr>
                <w:rFonts w:asciiTheme="minorHAnsi" w:hAnsiTheme="minorHAnsi" w:cstheme="minorHAnsi"/>
                <w:sz w:val="24"/>
                <w:szCs w:val="24"/>
                <w:lang w:val="es-ES"/>
              </w:rPr>
              <w:t>Porcentaje de deportistas con discapacidad que participan en eventos deportivos a nivel internacional</w:t>
            </w:r>
          </w:p>
        </w:tc>
        <w:tc>
          <w:tcPr>
            <w:tcW w:w="1559" w:type="dxa"/>
            <w:vAlign w:val="center"/>
          </w:tcPr>
          <w:p w14:paraId="092FC567" w14:textId="26C27B57"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9.3</w:t>
            </w:r>
          </w:p>
        </w:tc>
        <w:tc>
          <w:tcPr>
            <w:tcW w:w="1209" w:type="dxa"/>
            <w:vAlign w:val="center"/>
          </w:tcPr>
          <w:p w14:paraId="08B4BA0B" w14:textId="2CC9B306"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7.2</w:t>
            </w:r>
          </w:p>
        </w:tc>
        <w:tc>
          <w:tcPr>
            <w:tcW w:w="1478" w:type="dxa"/>
            <w:vAlign w:val="center"/>
          </w:tcPr>
          <w:p w14:paraId="1851DF43" w14:textId="3F39C697" w:rsidR="00DD2754" w:rsidRPr="00374BCD" w:rsidRDefault="00DD2754" w:rsidP="00E74B05">
            <w:pPr>
              <w:spacing w:line="360" w:lineRule="auto"/>
              <w:jc w:val="left"/>
              <w:rPr>
                <w:rFonts w:asciiTheme="minorHAnsi" w:hAnsiTheme="minorHAnsi" w:cstheme="minorHAnsi"/>
                <w:sz w:val="24"/>
                <w:szCs w:val="24"/>
                <w:lang w:val="es-ES"/>
              </w:rPr>
            </w:pPr>
            <w:r w:rsidRPr="00374BCD">
              <w:rPr>
                <w:rFonts w:asciiTheme="minorHAnsi" w:hAnsiTheme="minorHAnsi" w:cstheme="minorHAnsi"/>
                <w:color w:val="000000"/>
                <w:sz w:val="24"/>
                <w:szCs w:val="24"/>
              </w:rPr>
              <w:t>Dirección Nacional de Deporte Afiliados - IPD</w:t>
            </w:r>
          </w:p>
        </w:tc>
      </w:tr>
    </w:tbl>
    <w:p w14:paraId="75648610" w14:textId="77777777" w:rsidR="00FA3804" w:rsidRDefault="00FA3804" w:rsidP="00E74B05">
      <w:pPr>
        <w:spacing w:line="360" w:lineRule="auto"/>
        <w:jc w:val="left"/>
        <w:rPr>
          <w:rFonts w:asciiTheme="minorHAnsi" w:hAnsiTheme="minorHAnsi" w:cstheme="minorHAnsi"/>
          <w:sz w:val="24"/>
          <w:szCs w:val="24"/>
          <w:lang w:val="es-ES"/>
        </w:rPr>
      </w:pPr>
    </w:p>
    <w:p w14:paraId="17D5A8A1" w14:textId="77777777" w:rsidR="00E71439" w:rsidRDefault="00E71439" w:rsidP="00E74B05">
      <w:pPr>
        <w:pStyle w:val="Prrafodelista"/>
        <w:numPr>
          <w:ilvl w:val="0"/>
          <w:numId w:val="33"/>
        </w:numPr>
        <w:spacing w:line="360" w:lineRule="auto"/>
        <w:jc w:val="left"/>
        <w:rPr>
          <w:rFonts w:asciiTheme="minorHAnsi" w:hAnsiTheme="minorHAnsi" w:cstheme="minorHAnsi"/>
          <w:sz w:val="24"/>
          <w:szCs w:val="24"/>
          <w:lang w:val="es-ES"/>
        </w:rPr>
      </w:pPr>
      <w:r w:rsidRPr="00E71439">
        <w:rPr>
          <w:rFonts w:asciiTheme="minorHAnsi" w:hAnsiTheme="minorHAnsi" w:cstheme="minorHAnsi"/>
          <w:sz w:val="24"/>
          <w:szCs w:val="24"/>
          <w:lang w:val="es-ES"/>
        </w:rPr>
        <w:t xml:space="preserve">Del total 14 indicadores: 8 de ellos lograron superar su meta, mientras que 6 no. Respecto a los servicios que lograron superar la meta se destaca el servicio: </w:t>
      </w:r>
      <w:r w:rsidRPr="00E71439">
        <w:rPr>
          <w:rFonts w:asciiTheme="minorHAnsi" w:hAnsiTheme="minorHAnsi" w:cstheme="minorHAnsi"/>
          <w:sz w:val="24"/>
          <w:szCs w:val="24"/>
          <w:lang w:val="es-ES"/>
        </w:rPr>
        <w:lastRenderedPageBreak/>
        <w:t xml:space="preserve">“Atención integral en los CEM a las personas con discapacidad afectadas por hechos de violencia”, en tanto presentó el mayor avance a nivel de servicios para el año 2021. Cabe destacar que uno de los principales factores para lograr alcanzarlo fue que los CEM atendieron de manera ininterrumpida durante del Estado de emergencia a causa de la COVID-19, apoyándose en el D.S. que declaraba este servicio como esencial, garantizando la prestación del servicio a nivel nacional. </w:t>
      </w:r>
    </w:p>
    <w:p w14:paraId="0D850490" w14:textId="77777777" w:rsidR="00E71439" w:rsidRDefault="00E71439" w:rsidP="00E74B05">
      <w:pPr>
        <w:pStyle w:val="Prrafodelista"/>
        <w:numPr>
          <w:ilvl w:val="0"/>
          <w:numId w:val="33"/>
        </w:numPr>
        <w:spacing w:line="360" w:lineRule="auto"/>
        <w:jc w:val="left"/>
        <w:rPr>
          <w:rFonts w:asciiTheme="minorHAnsi" w:hAnsiTheme="minorHAnsi" w:cstheme="minorHAnsi"/>
          <w:sz w:val="24"/>
          <w:szCs w:val="24"/>
          <w:lang w:val="es-ES"/>
        </w:rPr>
      </w:pPr>
      <w:r w:rsidRPr="00E71439">
        <w:rPr>
          <w:rFonts w:asciiTheme="minorHAnsi" w:hAnsiTheme="minorHAnsi" w:cstheme="minorHAnsi"/>
          <w:sz w:val="24"/>
          <w:szCs w:val="24"/>
          <w:lang w:val="es-ES"/>
        </w:rPr>
        <w:t>De los 5 servicios que no alcanzaron con la meta se ha recabado información cualitativa de 2 (“Fortalecimiento de capacidades integrales en materia de infraestructura y equipamiento urbano accesible a Gobiernos Regionales y Locales” y “Desarrollo del deporte de alto rendimiento en las personas con discapacidad”), motivo por el cual se reconoce como principal factor para que no se cumplan a la falta de recursos logísticos.</w:t>
      </w:r>
    </w:p>
    <w:p w14:paraId="6178C3CF" w14:textId="0D9CE517" w:rsidR="00E71439" w:rsidRPr="007B738D" w:rsidRDefault="00E71439" w:rsidP="007B738D">
      <w:pPr>
        <w:pStyle w:val="Prrafodelista"/>
        <w:numPr>
          <w:ilvl w:val="0"/>
          <w:numId w:val="33"/>
        </w:numPr>
        <w:spacing w:line="360" w:lineRule="auto"/>
        <w:jc w:val="left"/>
        <w:rPr>
          <w:rFonts w:asciiTheme="minorHAnsi" w:hAnsiTheme="minorHAnsi" w:cstheme="minorHAnsi"/>
          <w:sz w:val="24"/>
          <w:szCs w:val="24"/>
          <w:lang w:val="es-ES"/>
        </w:rPr>
      </w:pPr>
      <w:r w:rsidRPr="00E71439">
        <w:rPr>
          <w:rFonts w:asciiTheme="minorHAnsi" w:hAnsiTheme="minorHAnsi" w:cstheme="minorHAnsi"/>
          <w:sz w:val="24"/>
          <w:szCs w:val="24"/>
          <w:lang w:val="es-ES"/>
        </w:rPr>
        <w:t>Cabe destacar el desempeño del indicador “Porcentaje de avance en la programación presupuestal del 0.5% del presupuesto institucional de los gobiernos subnacionales en inversiones destinadas a proveer de accesibilidad la infraestructura urbana”, correspondiente al OP06, logró superar las metas establecidas al 2030, siendo un factor importante la Trigésima Segunda Disposición Complementaria Final de la Ley de Presupuesto del Sector Público del Año Fiscal 2021, el cual incluye el uso prioritario de hasta el 0.5% del presupuesto institucional en inversiones en accesibilidad, aspecto que debe ser cumplido por los gobiernos regionales y locales; así como el contexto macroeconómico que se vivió durante dicho año.</w:t>
      </w:r>
    </w:p>
    <w:p w14:paraId="1EA025DA" w14:textId="424BE243" w:rsidR="00E71439" w:rsidRPr="00E34ED6" w:rsidRDefault="00E71439" w:rsidP="007B738D">
      <w:pPr>
        <w:pStyle w:val="Ttulo1"/>
        <w:numPr>
          <w:ilvl w:val="0"/>
          <w:numId w:val="35"/>
        </w:numPr>
        <w:rPr>
          <w:lang w:val="es-ES"/>
        </w:rPr>
      </w:pPr>
      <w:bookmarkStart w:id="39" w:name="_Toc151471583"/>
      <w:bookmarkStart w:id="40" w:name="_Toc151471599"/>
      <w:r w:rsidRPr="00E34ED6">
        <w:rPr>
          <w:lang w:val="es-ES"/>
        </w:rPr>
        <w:t>Recomendaciones</w:t>
      </w:r>
      <w:bookmarkEnd w:id="39"/>
      <w:bookmarkEnd w:id="40"/>
    </w:p>
    <w:p w14:paraId="664CF335" w14:textId="77777777" w:rsidR="00E71439" w:rsidRPr="00E71439" w:rsidRDefault="00E71439" w:rsidP="00E74B05">
      <w:pPr>
        <w:pStyle w:val="Prrafodelista"/>
        <w:numPr>
          <w:ilvl w:val="0"/>
          <w:numId w:val="34"/>
        </w:numPr>
        <w:spacing w:line="360" w:lineRule="auto"/>
        <w:jc w:val="left"/>
        <w:rPr>
          <w:rFonts w:asciiTheme="minorHAnsi" w:hAnsiTheme="minorHAnsi" w:cstheme="minorHAnsi"/>
          <w:sz w:val="24"/>
          <w:szCs w:val="24"/>
          <w:lang w:val="es-ES"/>
        </w:rPr>
      </w:pPr>
      <w:r w:rsidRPr="00E71439">
        <w:rPr>
          <w:rFonts w:asciiTheme="minorHAnsi" w:hAnsiTheme="minorHAnsi" w:cstheme="minorHAnsi"/>
          <w:sz w:val="24"/>
          <w:szCs w:val="24"/>
          <w:lang w:val="es-ES"/>
        </w:rPr>
        <w:t>Para que se supere en las próximas evaluaciones la brecha de información cuantitativa del 18% del año 2021, se debe establecer coordinaciones desde el cierre de la presente evaluación con el MTPE, MINSA y MINEDU, quienes son responsables del indicador del OP2, OP3 y OP4, pendientes en la presente evaluación.</w:t>
      </w:r>
    </w:p>
    <w:p w14:paraId="311B35E9" w14:textId="77777777" w:rsidR="00E71439" w:rsidRPr="00E71439" w:rsidRDefault="00E71439" w:rsidP="00E74B05">
      <w:pPr>
        <w:pStyle w:val="Prrafodelista"/>
        <w:numPr>
          <w:ilvl w:val="0"/>
          <w:numId w:val="34"/>
        </w:numPr>
        <w:spacing w:line="360" w:lineRule="auto"/>
        <w:jc w:val="left"/>
        <w:rPr>
          <w:rFonts w:asciiTheme="minorHAnsi" w:hAnsiTheme="minorHAnsi" w:cstheme="minorHAnsi"/>
          <w:sz w:val="24"/>
          <w:szCs w:val="24"/>
          <w:lang w:val="es-ES"/>
        </w:rPr>
      </w:pPr>
      <w:r w:rsidRPr="00E71439">
        <w:rPr>
          <w:rFonts w:asciiTheme="minorHAnsi" w:hAnsiTheme="minorHAnsi" w:cstheme="minorHAnsi"/>
          <w:sz w:val="24"/>
          <w:szCs w:val="24"/>
          <w:lang w:val="es-ES"/>
        </w:rPr>
        <w:t xml:space="preserve">Para el caso de los servicios evaluados en el año 2021 (9) si bien se ha contado con información cuantitativa de todos estos servicios, no se ha obtenido </w:t>
      </w:r>
      <w:r w:rsidRPr="00E71439">
        <w:rPr>
          <w:rFonts w:asciiTheme="minorHAnsi" w:hAnsiTheme="minorHAnsi" w:cstheme="minorHAnsi"/>
          <w:sz w:val="24"/>
          <w:szCs w:val="24"/>
          <w:lang w:val="es-ES"/>
        </w:rPr>
        <w:lastRenderedPageBreak/>
        <w:t xml:space="preserve">información cualitativa para conocer el desempeño en la implementación de los servicios a cargo de MINEDU (4). Cabe señalar que sin dicha información no se puede tener una apreciación integral de las acciones que contribuyeron a superar metas, las buenas prácticas, o las limitaciones existentes para lograr las metas. </w:t>
      </w:r>
    </w:p>
    <w:p w14:paraId="7BEFF692" w14:textId="77777777" w:rsidR="00E71439" w:rsidRPr="00E71439" w:rsidRDefault="00E71439" w:rsidP="00E74B05">
      <w:pPr>
        <w:pStyle w:val="Prrafodelista"/>
        <w:numPr>
          <w:ilvl w:val="0"/>
          <w:numId w:val="34"/>
        </w:numPr>
        <w:spacing w:line="360" w:lineRule="auto"/>
        <w:jc w:val="left"/>
        <w:rPr>
          <w:rFonts w:asciiTheme="minorHAnsi" w:hAnsiTheme="minorHAnsi" w:cstheme="minorHAnsi"/>
          <w:sz w:val="24"/>
          <w:szCs w:val="24"/>
          <w:lang w:val="es-ES"/>
        </w:rPr>
      </w:pPr>
      <w:r w:rsidRPr="00E71439">
        <w:rPr>
          <w:rFonts w:asciiTheme="minorHAnsi" w:hAnsiTheme="minorHAnsi" w:cstheme="minorHAnsi"/>
          <w:sz w:val="24"/>
          <w:szCs w:val="24"/>
          <w:lang w:val="es-ES"/>
        </w:rPr>
        <w:t>De los 31 servicios de la PNMDD, se han identificado 4 que no cuentan con metas. Se deben iniciar coordinaciones con las entidades a cargo de dichos servicios para la determinación de sus líneas de base y proyección de metas correspondiente en las Fichas Técnicas de Indicadores, a fin de sumarse a las evaluaciones posteriores que se realicen a la política. Del mismo modo, para aquellos indicadores (2) que superaron sus metas para el año 2030, deberá evaluarse la pertinencia de estas, con el propósito de que sean reprogramadas acorde a la implementación de los servicios correspondientes.</w:t>
      </w:r>
    </w:p>
    <w:p w14:paraId="3FD33174" w14:textId="77777777" w:rsidR="00E71439" w:rsidRPr="00E71439" w:rsidRDefault="00E71439" w:rsidP="00E74B05">
      <w:pPr>
        <w:pStyle w:val="Prrafodelista"/>
        <w:numPr>
          <w:ilvl w:val="0"/>
          <w:numId w:val="34"/>
        </w:numPr>
        <w:spacing w:line="360" w:lineRule="auto"/>
        <w:jc w:val="left"/>
        <w:rPr>
          <w:rFonts w:asciiTheme="minorHAnsi" w:hAnsiTheme="minorHAnsi" w:cstheme="minorHAnsi"/>
          <w:sz w:val="24"/>
          <w:szCs w:val="24"/>
          <w:lang w:val="es-ES"/>
        </w:rPr>
      </w:pPr>
      <w:r w:rsidRPr="00E71439">
        <w:rPr>
          <w:rFonts w:asciiTheme="minorHAnsi" w:hAnsiTheme="minorHAnsi" w:cstheme="minorHAnsi"/>
          <w:sz w:val="24"/>
          <w:szCs w:val="24"/>
          <w:lang w:val="es-ES"/>
        </w:rPr>
        <w:t xml:space="preserve">Se deben precisar para las posteriores evaluaciones los responsables a nivel de lineamientos sin servicios, así como precisar las acciones que deben realizarse para dar cuenta del lineamiento, lo que a su vez permitirá una evaluación más rigurosa en función a conocer si se han realizado dichas acciones o no. </w:t>
      </w:r>
    </w:p>
    <w:p w14:paraId="241D1711" w14:textId="77777777" w:rsidR="00E71439" w:rsidRPr="00E71439" w:rsidRDefault="00E71439" w:rsidP="00E74B05">
      <w:pPr>
        <w:pStyle w:val="Prrafodelista"/>
        <w:numPr>
          <w:ilvl w:val="0"/>
          <w:numId w:val="34"/>
        </w:numPr>
        <w:spacing w:line="360" w:lineRule="auto"/>
        <w:jc w:val="left"/>
        <w:rPr>
          <w:rFonts w:asciiTheme="minorHAnsi" w:hAnsiTheme="minorHAnsi" w:cstheme="minorHAnsi"/>
          <w:sz w:val="24"/>
          <w:szCs w:val="24"/>
          <w:lang w:val="es-ES"/>
        </w:rPr>
      </w:pPr>
      <w:r w:rsidRPr="00E71439">
        <w:rPr>
          <w:rFonts w:asciiTheme="minorHAnsi" w:hAnsiTheme="minorHAnsi" w:cstheme="minorHAnsi"/>
          <w:sz w:val="24"/>
          <w:szCs w:val="24"/>
          <w:lang w:val="es-ES"/>
        </w:rPr>
        <w:t xml:space="preserve">Se dispone de información cualitativa de 5 servicios, de cuales 4 no lograron superar la meta; complementariamente, se cuenta con la información reportada se han identificado las acciones que permitirán cumplir con las metas establecidas para los próximos años. Por ello, se recomienda realizar seguimiento periódico a las acciones comprometidas a fin de verificar si dichas acciones realmente contribuyen al cumplimiento de las metas. </w:t>
      </w:r>
    </w:p>
    <w:p w14:paraId="2167F705" w14:textId="77777777" w:rsidR="001F2C58" w:rsidRDefault="001F2C58" w:rsidP="00E74B05">
      <w:pPr>
        <w:spacing w:after="160" w:line="360" w:lineRule="auto"/>
        <w:jc w:val="left"/>
        <w:rPr>
          <w:rFonts w:asciiTheme="minorHAnsi" w:hAnsiTheme="minorHAnsi" w:cstheme="minorHAnsi"/>
          <w:b/>
          <w:bCs/>
          <w:sz w:val="24"/>
          <w:szCs w:val="24"/>
          <w:lang w:val="es-ES"/>
        </w:rPr>
      </w:pPr>
      <w:r>
        <w:rPr>
          <w:rFonts w:asciiTheme="minorHAnsi" w:hAnsiTheme="minorHAnsi" w:cstheme="minorHAnsi"/>
          <w:b/>
          <w:bCs/>
          <w:sz w:val="24"/>
          <w:szCs w:val="24"/>
          <w:lang w:val="es-ES"/>
        </w:rPr>
        <w:br w:type="page"/>
      </w:r>
    </w:p>
    <w:p w14:paraId="21FCC857" w14:textId="77777777" w:rsidR="00B9731F" w:rsidRDefault="00B9731F" w:rsidP="00E74B05">
      <w:pPr>
        <w:spacing w:line="360" w:lineRule="auto"/>
        <w:jc w:val="left"/>
        <w:rPr>
          <w:rFonts w:asciiTheme="minorHAnsi" w:hAnsiTheme="minorHAnsi" w:cstheme="minorHAnsi"/>
          <w:b/>
          <w:bCs/>
          <w:sz w:val="24"/>
          <w:szCs w:val="24"/>
          <w:lang w:val="es-ES"/>
        </w:rPr>
        <w:sectPr w:rsidR="00B9731F">
          <w:headerReference w:type="default" r:id="rId9"/>
          <w:pgSz w:w="11906" w:h="16838"/>
          <w:pgMar w:top="1417" w:right="1701" w:bottom="1417" w:left="1701" w:header="708" w:footer="708" w:gutter="0"/>
          <w:cols w:space="708"/>
          <w:docGrid w:linePitch="360"/>
        </w:sectPr>
      </w:pPr>
    </w:p>
    <w:p w14:paraId="2BAC5A9D" w14:textId="5F88E28C" w:rsidR="00E71439" w:rsidRDefault="00E71439" w:rsidP="00A14295">
      <w:pPr>
        <w:pStyle w:val="Ttulo1"/>
        <w:rPr>
          <w:lang w:val="es-ES"/>
        </w:rPr>
      </w:pPr>
      <w:bookmarkStart w:id="41" w:name="_Toc151471584"/>
      <w:bookmarkStart w:id="42" w:name="_Toc151471600"/>
      <w:r>
        <w:rPr>
          <w:lang w:val="es-ES"/>
        </w:rPr>
        <w:lastRenderedPageBreak/>
        <w:t>Anexos</w:t>
      </w:r>
      <w:bookmarkEnd w:id="41"/>
      <w:bookmarkEnd w:id="42"/>
    </w:p>
    <w:p w14:paraId="3A349A10" w14:textId="77777777" w:rsidR="00E71439" w:rsidRPr="009D7D0E" w:rsidRDefault="00E71439" w:rsidP="00E74B05">
      <w:pPr>
        <w:spacing w:after="0" w:line="360" w:lineRule="auto"/>
        <w:jc w:val="left"/>
        <w:rPr>
          <w:rFonts w:asciiTheme="minorHAnsi" w:hAnsiTheme="minorHAnsi" w:cstheme="minorHAnsi"/>
          <w:sz w:val="24"/>
          <w:szCs w:val="24"/>
        </w:rPr>
      </w:pPr>
      <w:r w:rsidRPr="009D7D0E">
        <w:rPr>
          <w:rFonts w:asciiTheme="minorHAnsi" w:hAnsiTheme="minorHAnsi" w:cstheme="minorHAnsi"/>
          <w:sz w:val="24"/>
          <w:szCs w:val="24"/>
        </w:rPr>
        <w:t>Anexo 01:</w:t>
      </w:r>
    </w:p>
    <w:p w14:paraId="0F072F7B" w14:textId="77777777" w:rsidR="00E71439" w:rsidRPr="0006694C" w:rsidRDefault="00E71439" w:rsidP="00E74B05">
      <w:pPr>
        <w:spacing w:after="0" w:line="360" w:lineRule="auto"/>
        <w:jc w:val="left"/>
        <w:rPr>
          <w:rFonts w:asciiTheme="minorHAnsi" w:hAnsiTheme="minorHAnsi" w:cstheme="minorHAnsi"/>
          <w:sz w:val="24"/>
          <w:szCs w:val="24"/>
        </w:rPr>
      </w:pPr>
      <w:r w:rsidRPr="0006694C">
        <w:rPr>
          <w:rFonts w:asciiTheme="minorHAnsi" w:hAnsiTheme="minorHAnsi" w:cstheme="minorHAnsi"/>
          <w:sz w:val="24"/>
          <w:szCs w:val="24"/>
        </w:rPr>
        <w:t>En la siguiente tabla se presentan los indicadores a nivel de objetivos prioritarios:</w:t>
      </w:r>
    </w:p>
    <w:p w14:paraId="21B54918" w14:textId="77777777" w:rsidR="00E71439" w:rsidRPr="0006694C" w:rsidRDefault="00E71439" w:rsidP="00E74B05">
      <w:pPr>
        <w:spacing w:after="0" w:line="360" w:lineRule="auto"/>
        <w:jc w:val="left"/>
        <w:rPr>
          <w:rFonts w:asciiTheme="minorHAnsi" w:hAnsiTheme="minorHAnsi" w:cstheme="minorHAnsi"/>
          <w:i/>
          <w:color w:val="44546A"/>
          <w:sz w:val="18"/>
          <w:szCs w:val="18"/>
        </w:rPr>
      </w:pPr>
    </w:p>
    <w:p w14:paraId="42C1D52A" w14:textId="77777777" w:rsidR="00E71439" w:rsidRDefault="00E71439" w:rsidP="00E74B05">
      <w:pPr>
        <w:pBdr>
          <w:top w:val="nil"/>
          <w:left w:val="nil"/>
          <w:bottom w:val="nil"/>
          <w:right w:val="nil"/>
          <w:between w:val="nil"/>
        </w:pBdr>
        <w:spacing w:after="0" w:line="360" w:lineRule="auto"/>
        <w:jc w:val="left"/>
        <w:rPr>
          <w:rFonts w:asciiTheme="minorHAnsi" w:hAnsiTheme="minorHAnsi" w:cstheme="minorHAnsi"/>
          <w:iCs/>
          <w:color w:val="000000" w:themeColor="text1"/>
          <w:sz w:val="24"/>
          <w:szCs w:val="24"/>
          <w:u w:val="single"/>
        </w:rPr>
      </w:pPr>
      <w:r w:rsidRPr="006A7F07">
        <w:rPr>
          <w:rFonts w:asciiTheme="minorHAnsi" w:hAnsiTheme="minorHAnsi" w:cstheme="minorHAnsi"/>
          <w:iCs/>
          <w:color w:val="000000" w:themeColor="text1"/>
          <w:sz w:val="24"/>
          <w:szCs w:val="24"/>
          <w:u w:val="single"/>
        </w:rPr>
        <w:t>Tabla 4: Indicadores a nivel de objetivos prioritarios de la PNMDD 2021</w:t>
      </w:r>
    </w:p>
    <w:p w14:paraId="5B04A2E5" w14:textId="77777777" w:rsidR="006A7F07" w:rsidRDefault="006A7F07" w:rsidP="00E74B05">
      <w:pPr>
        <w:pBdr>
          <w:top w:val="nil"/>
          <w:left w:val="nil"/>
          <w:bottom w:val="nil"/>
          <w:right w:val="nil"/>
          <w:between w:val="nil"/>
        </w:pBdr>
        <w:spacing w:after="0" w:line="360" w:lineRule="auto"/>
        <w:jc w:val="left"/>
        <w:rPr>
          <w:rFonts w:asciiTheme="minorHAnsi" w:hAnsiTheme="minorHAnsi" w:cstheme="minorHAnsi"/>
          <w:iCs/>
          <w:color w:val="000000" w:themeColor="text1"/>
          <w:sz w:val="24"/>
          <w:szCs w:val="24"/>
          <w:u w:val="single"/>
        </w:rPr>
      </w:pPr>
    </w:p>
    <w:tbl>
      <w:tblPr>
        <w:tblStyle w:val="Tablaconcuadrcula"/>
        <w:tblW w:w="0" w:type="auto"/>
        <w:tblLook w:val="04A0" w:firstRow="1" w:lastRow="0" w:firstColumn="1" w:lastColumn="0" w:noHBand="0" w:noVBand="1"/>
        <w:tblCaption w:val="Indicadores a nivel de objetivos prioritarios de la PNMDD 2021"/>
        <w:tblDescription w:val="Se presentan los indicadores a nivel de objetivos prioritarios, los responsables, la fuente de cálculo, el año de línea base, valor, meta al 2021 y el valor obtenido."/>
      </w:tblPr>
      <w:tblGrid>
        <w:gridCol w:w="4957"/>
        <w:gridCol w:w="2536"/>
        <w:gridCol w:w="1494"/>
        <w:gridCol w:w="1402"/>
        <w:gridCol w:w="747"/>
        <w:gridCol w:w="750"/>
        <w:gridCol w:w="749"/>
        <w:gridCol w:w="793"/>
      </w:tblGrid>
      <w:tr w:rsidR="00591DAC" w14:paraId="5140A9E6" w14:textId="77777777" w:rsidTr="00591DAC">
        <w:trPr>
          <w:tblHeader/>
        </w:trPr>
        <w:tc>
          <w:tcPr>
            <w:tcW w:w="4957" w:type="dxa"/>
            <w:tcBorders>
              <w:top w:val="single" w:sz="4" w:space="0" w:color="000000"/>
              <w:left w:val="single" w:sz="4" w:space="0" w:color="000000"/>
              <w:bottom w:val="single" w:sz="4" w:space="0" w:color="000000"/>
              <w:right w:val="single" w:sz="4" w:space="0" w:color="000000"/>
            </w:tcBorders>
            <w:shd w:val="clear" w:color="auto" w:fill="1F4E78"/>
            <w:vAlign w:val="center"/>
          </w:tcPr>
          <w:p w14:paraId="17FA8080" w14:textId="11562660"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b/>
                <w:color w:val="FFFFFF"/>
                <w:sz w:val="24"/>
                <w:szCs w:val="24"/>
              </w:rPr>
              <w:t>OP</w:t>
            </w:r>
          </w:p>
        </w:tc>
        <w:tc>
          <w:tcPr>
            <w:tcW w:w="2536" w:type="dxa"/>
            <w:tcBorders>
              <w:top w:val="single" w:sz="4" w:space="0" w:color="000000"/>
              <w:left w:val="nil"/>
              <w:bottom w:val="single" w:sz="4" w:space="0" w:color="000000"/>
              <w:right w:val="single" w:sz="4" w:space="0" w:color="000000"/>
            </w:tcBorders>
            <w:shd w:val="clear" w:color="auto" w:fill="1F4E78"/>
            <w:vAlign w:val="center"/>
          </w:tcPr>
          <w:p w14:paraId="00206713" w14:textId="310AFAC1"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b/>
                <w:color w:val="FFFFFF"/>
                <w:sz w:val="24"/>
                <w:szCs w:val="24"/>
              </w:rPr>
              <w:t>Nombre del indicador</w:t>
            </w:r>
          </w:p>
        </w:tc>
        <w:tc>
          <w:tcPr>
            <w:tcW w:w="1494" w:type="dxa"/>
            <w:tcBorders>
              <w:top w:val="single" w:sz="4" w:space="0" w:color="000000"/>
              <w:left w:val="nil"/>
              <w:bottom w:val="single" w:sz="4" w:space="0" w:color="000000"/>
              <w:right w:val="single" w:sz="4" w:space="0" w:color="000000"/>
            </w:tcBorders>
            <w:shd w:val="clear" w:color="auto" w:fill="1F4E78"/>
            <w:vAlign w:val="center"/>
          </w:tcPr>
          <w:p w14:paraId="761EFCB2" w14:textId="0D429BB4"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b/>
                <w:color w:val="FFFFFF"/>
                <w:sz w:val="24"/>
                <w:szCs w:val="24"/>
              </w:rPr>
              <w:t>Responsable Dirección</w:t>
            </w:r>
          </w:p>
        </w:tc>
        <w:tc>
          <w:tcPr>
            <w:tcW w:w="1402" w:type="dxa"/>
            <w:tcBorders>
              <w:top w:val="single" w:sz="4" w:space="0" w:color="000000"/>
              <w:left w:val="nil"/>
              <w:bottom w:val="single" w:sz="4" w:space="0" w:color="000000"/>
              <w:right w:val="single" w:sz="4" w:space="0" w:color="000000"/>
            </w:tcBorders>
            <w:shd w:val="clear" w:color="auto" w:fill="1F4E78"/>
            <w:vAlign w:val="center"/>
          </w:tcPr>
          <w:p w14:paraId="1DD12CBB" w14:textId="4F5BF6D8"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b/>
                <w:color w:val="FFFFFF"/>
                <w:sz w:val="24"/>
                <w:szCs w:val="24"/>
              </w:rPr>
              <w:t>Fuente</w:t>
            </w:r>
          </w:p>
        </w:tc>
        <w:tc>
          <w:tcPr>
            <w:tcW w:w="747" w:type="dxa"/>
            <w:tcBorders>
              <w:top w:val="single" w:sz="4" w:space="0" w:color="000000"/>
              <w:left w:val="nil"/>
              <w:bottom w:val="single" w:sz="4" w:space="0" w:color="000000"/>
              <w:right w:val="single" w:sz="4" w:space="0" w:color="000000"/>
            </w:tcBorders>
            <w:shd w:val="clear" w:color="auto" w:fill="1F4E78"/>
            <w:vAlign w:val="center"/>
          </w:tcPr>
          <w:p w14:paraId="7CADD1BB" w14:textId="1619ADFD"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b/>
                <w:color w:val="FFFFFF"/>
                <w:sz w:val="24"/>
                <w:szCs w:val="24"/>
              </w:rPr>
              <w:t>Año línea base</w:t>
            </w:r>
          </w:p>
        </w:tc>
        <w:tc>
          <w:tcPr>
            <w:tcW w:w="750" w:type="dxa"/>
            <w:tcBorders>
              <w:top w:val="single" w:sz="4" w:space="0" w:color="000000"/>
              <w:left w:val="nil"/>
              <w:bottom w:val="single" w:sz="4" w:space="0" w:color="000000"/>
              <w:right w:val="single" w:sz="4" w:space="0" w:color="000000"/>
            </w:tcBorders>
            <w:shd w:val="clear" w:color="auto" w:fill="1F4E78"/>
            <w:vAlign w:val="center"/>
          </w:tcPr>
          <w:p w14:paraId="3353DDEF" w14:textId="72347D80"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b/>
                <w:color w:val="FFFFFF"/>
                <w:sz w:val="24"/>
                <w:szCs w:val="24"/>
              </w:rPr>
              <w:t>Valor</w:t>
            </w:r>
          </w:p>
        </w:tc>
        <w:tc>
          <w:tcPr>
            <w:tcW w:w="749" w:type="dxa"/>
            <w:tcBorders>
              <w:top w:val="single" w:sz="4" w:space="0" w:color="000000"/>
              <w:left w:val="nil"/>
              <w:bottom w:val="single" w:sz="4" w:space="0" w:color="000000"/>
              <w:right w:val="single" w:sz="4" w:space="0" w:color="000000"/>
            </w:tcBorders>
            <w:shd w:val="clear" w:color="auto" w:fill="1F4E78"/>
            <w:vAlign w:val="center"/>
          </w:tcPr>
          <w:p w14:paraId="3375DBFD" w14:textId="62BF9959"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b/>
                <w:color w:val="FFFFFF"/>
                <w:sz w:val="24"/>
                <w:szCs w:val="24"/>
              </w:rPr>
              <w:t>Meta 2021</w:t>
            </w:r>
          </w:p>
        </w:tc>
        <w:tc>
          <w:tcPr>
            <w:tcW w:w="793" w:type="dxa"/>
            <w:tcBorders>
              <w:top w:val="single" w:sz="4" w:space="0" w:color="000000"/>
              <w:left w:val="nil"/>
              <w:bottom w:val="nil"/>
              <w:right w:val="single" w:sz="4" w:space="0" w:color="000000"/>
            </w:tcBorders>
            <w:shd w:val="clear" w:color="auto" w:fill="1F4E78"/>
            <w:vAlign w:val="center"/>
          </w:tcPr>
          <w:p w14:paraId="4B853B4C" w14:textId="6B6AE34A"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b/>
                <w:color w:val="FFFFFF"/>
                <w:sz w:val="24"/>
                <w:szCs w:val="24"/>
              </w:rPr>
              <w:t>Valor 2021</w:t>
            </w:r>
          </w:p>
        </w:tc>
      </w:tr>
      <w:tr w:rsidR="00591DAC" w14:paraId="5816A8AA" w14:textId="77777777" w:rsidTr="00591DAC">
        <w:tc>
          <w:tcPr>
            <w:tcW w:w="4957" w:type="dxa"/>
            <w:tcBorders>
              <w:top w:val="nil"/>
              <w:left w:val="single" w:sz="4" w:space="0" w:color="000000"/>
              <w:bottom w:val="single" w:sz="4" w:space="0" w:color="000000"/>
              <w:right w:val="single" w:sz="4" w:space="0" w:color="000000"/>
            </w:tcBorders>
            <w:shd w:val="clear" w:color="auto" w:fill="FFFFFF"/>
            <w:vAlign w:val="center"/>
          </w:tcPr>
          <w:p w14:paraId="38C2CDD9" w14:textId="7E9E86AA"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OP01: Fortalecer los espacios de participación social y político para personas con discapacidad.</w:t>
            </w:r>
          </w:p>
        </w:tc>
        <w:tc>
          <w:tcPr>
            <w:tcW w:w="2536" w:type="dxa"/>
            <w:tcBorders>
              <w:top w:val="nil"/>
              <w:left w:val="nil"/>
              <w:bottom w:val="single" w:sz="4" w:space="0" w:color="000000"/>
              <w:right w:val="single" w:sz="4" w:space="0" w:color="000000"/>
            </w:tcBorders>
            <w:shd w:val="clear" w:color="auto" w:fill="FFFFFF"/>
            <w:vAlign w:val="center"/>
          </w:tcPr>
          <w:p w14:paraId="245FC9E3" w14:textId="22A12078"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Porcentaje de personas con discapacidad en hogares que participan en organizaciones sociales</w:t>
            </w:r>
          </w:p>
        </w:tc>
        <w:tc>
          <w:tcPr>
            <w:tcW w:w="1494" w:type="dxa"/>
            <w:tcBorders>
              <w:top w:val="nil"/>
              <w:left w:val="nil"/>
              <w:bottom w:val="single" w:sz="4" w:space="0" w:color="000000"/>
              <w:right w:val="single" w:sz="4" w:space="0" w:color="000000"/>
            </w:tcBorders>
            <w:shd w:val="clear" w:color="auto" w:fill="auto"/>
            <w:vAlign w:val="center"/>
          </w:tcPr>
          <w:p w14:paraId="09D0CAF5" w14:textId="1A67670D"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Dirección de Políticas en Discapacidad - CONADIS</w:t>
            </w:r>
          </w:p>
        </w:tc>
        <w:tc>
          <w:tcPr>
            <w:tcW w:w="1402" w:type="dxa"/>
            <w:tcBorders>
              <w:top w:val="nil"/>
              <w:left w:val="nil"/>
              <w:bottom w:val="single" w:sz="4" w:space="0" w:color="000000"/>
              <w:right w:val="single" w:sz="4" w:space="0" w:color="000000"/>
            </w:tcBorders>
            <w:shd w:val="clear" w:color="auto" w:fill="auto"/>
            <w:vAlign w:val="center"/>
          </w:tcPr>
          <w:p w14:paraId="2A06C30A" w14:textId="0BE90DD5"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Encuesta Nacional de Hogares (ENAHO) del INEI</w:t>
            </w:r>
          </w:p>
        </w:tc>
        <w:tc>
          <w:tcPr>
            <w:tcW w:w="747" w:type="dxa"/>
            <w:tcBorders>
              <w:top w:val="nil"/>
              <w:left w:val="nil"/>
              <w:bottom w:val="single" w:sz="4" w:space="0" w:color="000000"/>
              <w:right w:val="single" w:sz="4" w:space="0" w:color="000000"/>
            </w:tcBorders>
            <w:shd w:val="clear" w:color="auto" w:fill="FFFFFF"/>
            <w:vAlign w:val="center"/>
          </w:tcPr>
          <w:p w14:paraId="60752CA6" w14:textId="06C44906"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2019</w:t>
            </w:r>
          </w:p>
        </w:tc>
        <w:tc>
          <w:tcPr>
            <w:tcW w:w="750" w:type="dxa"/>
            <w:tcBorders>
              <w:top w:val="nil"/>
              <w:left w:val="nil"/>
              <w:bottom w:val="single" w:sz="4" w:space="0" w:color="000000"/>
              <w:right w:val="single" w:sz="4" w:space="0" w:color="000000"/>
            </w:tcBorders>
            <w:shd w:val="clear" w:color="auto" w:fill="auto"/>
            <w:vAlign w:val="center"/>
          </w:tcPr>
          <w:p w14:paraId="0A3ECA3A" w14:textId="333217D7"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41.0</w:t>
            </w:r>
          </w:p>
        </w:tc>
        <w:tc>
          <w:tcPr>
            <w:tcW w:w="749" w:type="dxa"/>
            <w:tcBorders>
              <w:top w:val="nil"/>
              <w:left w:val="nil"/>
              <w:bottom w:val="single" w:sz="4" w:space="0" w:color="000000"/>
              <w:right w:val="nil"/>
            </w:tcBorders>
            <w:shd w:val="clear" w:color="auto" w:fill="auto"/>
            <w:vAlign w:val="center"/>
          </w:tcPr>
          <w:p w14:paraId="25E0D875" w14:textId="23C95079"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41.0</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CBB9F" w14:textId="7D2102BA"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color w:val="000000"/>
                <w:sz w:val="24"/>
                <w:szCs w:val="24"/>
              </w:rPr>
              <w:t>35.8</w:t>
            </w:r>
          </w:p>
        </w:tc>
      </w:tr>
      <w:tr w:rsidR="00591DAC" w14:paraId="19A754B9" w14:textId="77777777" w:rsidTr="00591DAC">
        <w:tc>
          <w:tcPr>
            <w:tcW w:w="4957" w:type="dxa"/>
            <w:tcBorders>
              <w:top w:val="nil"/>
              <w:left w:val="single" w:sz="4" w:space="0" w:color="000000"/>
              <w:bottom w:val="single" w:sz="4" w:space="0" w:color="000000"/>
              <w:right w:val="single" w:sz="4" w:space="0" w:color="000000"/>
            </w:tcBorders>
            <w:shd w:val="clear" w:color="auto" w:fill="FFFFFF"/>
            <w:vAlign w:val="center"/>
          </w:tcPr>
          <w:p w14:paraId="78515CCB" w14:textId="7672926D"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OP02: Fomentar que las personas con discapacidad en edad de trabajar participen en actividades económicas dependientes o independientes que les permita la generación de ingresos.</w:t>
            </w:r>
          </w:p>
        </w:tc>
        <w:tc>
          <w:tcPr>
            <w:tcW w:w="2536" w:type="dxa"/>
            <w:tcBorders>
              <w:top w:val="nil"/>
              <w:left w:val="nil"/>
              <w:bottom w:val="single" w:sz="4" w:space="0" w:color="000000"/>
              <w:right w:val="single" w:sz="4" w:space="0" w:color="000000"/>
            </w:tcBorders>
            <w:shd w:val="clear" w:color="auto" w:fill="FFFFFF"/>
            <w:vAlign w:val="center"/>
          </w:tcPr>
          <w:p w14:paraId="6461CC2F" w14:textId="24685F5A"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Porcentaje de personas con discapacidad en edad de trabajar que están ocupadas</w:t>
            </w:r>
          </w:p>
        </w:tc>
        <w:tc>
          <w:tcPr>
            <w:tcW w:w="1494" w:type="dxa"/>
            <w:tcBorders>
              <w:top w:val="nil"/>
              <w:left w:val="nil"/>
              <w:bottom w:val="single" w:sz="4" w:space="0" w:color="000000"/>
              <w:right w:val="single" w:sz="4" w:space="0" w:color="000000"/>
            </w:tcBorders>
            <w:shd w:val="clear" w:color="auto" w:fill="auto"/>
            <w:vAlign w:val="center"/>
          </w:tcPr>
          <w:p w14:paraId="16E30B68" w14:textId="531ECDFF"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Dirección General de Promoción del Empleo - MTPE</w:t>
            </w:r>
          </w:p>
        </w:tc>
        <w:tc>
          <w:tcPr>
            <w:tcW w:w="1402" w:type="dxa"/>
            <w:tcBorders>
              <w:top w:val="nil"/>
              <w:left w:val="nil"/>
              <w:bottom w:val="single" w:sz="4" w:space="0" w:color="000000"/>
              <w:right w:val="single" w:sz="4" w:space="0" w:color="000000"/>
            </w:tcBorders>
            <w:shd w:val="clear" w:color="auto" w:fill="auto"/>
            <w:vAlign w:val="center"/>
          </w:tcPr>
          <w:p w14:paraId="1F395094" w14:textId="5FD1825B"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Encuesta Nacional de Hogares (ENAHO) del INEI</w:t>
            </w:r>
          </w:p>
        </w:tc>
        <w:tc>
          <w:tcPr>
            <w:tcW w:w="747" w:type="dxa"/>
            <w:tcBorders>
              <w:top w:val="nil"/>
              <w:left w:val="nil"/>
              <w:bottom w:val="single" w:sz="4" w:space="0" w:color="000000"/>
              <w:right w:val="single" w:sz="4" w:space="0" w:color="000000"/>
            </w:tcBorders>
            <w:shd w:val="clear" w:color="auto" w:fill="FFFFFF"/>
            <w:vAlign w:val="center"/>
          </w:tcPr>
          <w:p w14:paraId="74D4EF4A" w14:textId="0382CB48"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2019</w:t>
            </w:r>
          </w:p>
        </w:tc>
        <w:tc>
          <w:tcPr>
            <w:tcW w:w="750" w:type="dxa"/>
            <w:tcBorders>
              <w:top w:val="nil"/>
              <w:left w:val="nil"/>
              <w:bottom w:val="single" w:sz="4" w:space="0" w:color="000000"/>
              <w:right w:val="single" w:sz="4" w:space="0" w:color="000000"/>
            </w:tcBorders>
            <w:shd w:val="clear" w:color="auto" w:fill="auto"/>
            <w:vAlign w:val="center"/>
          </w:tcPr>
          <w:p w14:paraId="27ECEC8F" w14:textId="4BBD440D"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43.1</w:t>
            </w:r>
          </w:p>
        </w:tc>
        <w:tc>
          <w:tcPr>
            <w:tcW w:w="749" w:type="dxa"/>
            <w:tcBorders>
              <w:top w:val="nil"/>
              <w:left w:val="nil"/>
              <w:bottom w:val="single" w:sz="4" w:space="0" w:color="000000"/>
              <w:right w:val="nil"/>
            </w:tcBorders>
            <w:shd w:val="clear" w:color="auto" w:fill="auto"/>
            <w:vAlign w:val="center"/>
          </w:tcPr>
          <w:p w14:paraId="473BFB65" w14:textId="36E877B9"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43.1</w:t>
            </w:r>
          </w:p>
        </w:tc>
        <w:tc>
          <w:tcPr>
            <w:tcW w:w="793" w:type="dxa"/>
            <w:tcBorders>
              <w:top w:val="nil"/>
              <w:left w:val="single" w:sz="4" w:space="0" w:color="000000"/>
              <w:bottom w:val="single" w:sz="4" w:space="0" w:color="000000"/>
              <w:right w:val="single" w:sz="4" w:space="0" w:color="000000"/>
            </w:tcBorders>
            <w:shd w:val="clear" w:color="auto" w:fill="auto"/>
            <w:vAlign w:val="center"/>
          </w:tcPr>
          <w:p w14:paraId="63283C8A" w14:textId="0F45B540"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color w:val="000000"/>
                <w:sz w:val="24"/>
                <w:szCs w:val="24"/>
              </w:rPr>
              <w:t>NR</w:t>
            </w:r>
          </w:p>
        </w:tc>
      </w:tr>
      <w:tr w:rsidR="00591DAC" w14:paraId="7CBCE9C0" w14:textId="77777777" w:rsidTr="00591DAC">
        <w:tc>
          <w:tcPr>
            <w:tcW w:w="4957" w:type="dxa"/>
            <w:tcBorders>
              <w:top w:val="nil"/>
              <w:left w:val="single" w:sz="4" w:space="0" w:color="000000"/>
              <w:bottom w:val="single" w:sz="4" w:space="0" w:color="000000"/>
              <w:right w:val="single" w:sz="4" w:space="0" w:color="000000"/>
            </w:tcBorders>
            <w:shd w:val="clear" w:color="auto" w:fill="FFFFFF"/>
            <w:vAlign w:val="center"/>
          </w:tcPr>
          <w:p w14:paraId="436A07D6" w14:textId="0046FED8"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OP03: Asegurar el acceso y cobertura de servicios integrales de salud para las personas con discapacidad.</w:t>
            </w:r>
          </w:p>
        </w:tc>
        <w:tc>
          <w:tcPr>
            <w:tcW w:w="2536" w:type="dxa"/>
            <w:tcBorders>
              <w:top w:val="nil"/>
              <w:left w:val="nil"/>
              <w:bottom w:val="single" w:sz="4" w:space="0" w:color="000000"/>
              <w:right w:val="single" w:sz="4" w:space="0" w:color="000000"/>
            </w:tcBorders>
            <w:shd w:val="clear" w:color="auto" w:fill="FFFFFF"/>
            <w:vAlign w:val="center"/>
          </w:tcPr>
          <w:p w14:paraId="55BB7349" w14:textId="3EAB467D"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Porcentaje de personas con discapacidad que no se atendieron en un centro de salud debido a un motivo que refleja exclusión o falta de oportunidades</w:t>
            </w:r>
          </w:p>
        </w:tc>
        <w:tc>
          <w:tcPr>
            <w:tcW w:w="1494" w:type="dxa"/>
            <w:tcBorders>
              <w:top w:val="nil"/>
              <w:left w:val="nil"/>
              <w:bottom w:val="single" w:sz="4" w:space="0" w:color="000000"/>
              <w:right w:val="single" w:sz="4" w:space="0" w:color="000000"/>
            </w:tcBorders>
            <w:shd w:val="clear" w:color="auto" w:fill="auto"/>
            <w:vAlign w:val="center"/>
          </w:tcPr>
          <w:p w14:paraId="1342897E" w14:textId="4BBBEEB8"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Dirección de Prevención y Control de la Discapacidad - MINSA</w:t>
            </w:r>
          </w:p>
        </w:tc>
        <w:tc>
          <w:tcPr>
            <w:tcW w:w="1402" w:type="dxa"/>
            <w:tcBorders>
              <w:top w:val="nil"/>
              <w:left w:val="nil"/>
              <w:bottom w:val="single" w:sz="4" w:space="0" w:color="000000"/>
              <w:right w:val="single" w:sz="4" w:space="0" w:color="000000"/>
            </w:tcBorders>
            <w:shd w:val="clear" w:color="auto" w:fill="auto"/>
            <w:vAlign w:val="center"/>
          </w:tcPr>
          <w:p w14:paraId="7AA175AB" w14:textId="03C1F1BF"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Encuesta Nacional de Hogares (ENAHO) del INEI</w:t>
            </w:r>
          </w:p>
        </w:tc>
        <w:tc>
          <w:tcPr>
            <w:tcW w:w="747" w:type="dxa"/>
            <w:tcBorders>
              <w:top w:val="nil"/>
              <w:left w:val="nil"/>
              <w:bottom w:val="single" w:sz="4" w:space="0" w:color="000000"/>
              <w:right w:val="single" w:sz="4" w:space="0" w:color="000000"/>
            </w:tcBorders>
            <w:shd w:val="clear" w:color="auto" w:fill="FFFFFF"/>
            <w:vAlign w:val="center"/>
          </w:tcPr>
          <w:p w14:paraId="1F2C2B97" w14:textId="4263EB40"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2019</w:t>
            </w:r>
          </w:p>
        </w:tc>
        <w:tc>
          <w:tcPr>
            <w:tcW w:w="750" w:type="dxa"/>
            <w:tcBorders>
              <w:top w:val="nil"/>
              <w:left w:val="nil"/>
              <w:bottom w:val="single" w:sz="4" w:space="0" w:color="000000"/>
              <w:right w:val="single" w:sz="4" w:space="0" w:color="000000"/>
            </w:tcBorders>
            <w:shd w:val="clear" w:color="auto" w:fill="FFFFFF"/>
            <w:vAlign w:val="center"/>
          </w:tcPr>
          <w:p w14:paraId="7C910D1A" w14:textId="0E44DF4E"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15.6</w:t>
            </w:r>
          </w:p>
        </w:tc>
        <w:tc>
          <w:tcPr>
            <w:tcW w:w="749" w:type="dxa"/>
            <w:tcBorders>
              <w:top w:val="nil"/>
              <w:left w:val="nil"/>
              <w:bottom w:val="single" w:sz="4" w:space="0" w:color="000000"/>
              <w:right w:val="nil"/>
            </w:tcBorders>
            <w:shd w:val="clear" w:color="auto" w:fill="FFFFFF"/>
            <w:vAlign w:val="center"/>
          </w:tcPr>
          <w:p w14:paraId="63B0A910" w14:textId="033759C7"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14.4</w:t>
            </w:r>
          </w:p>
        </w:tc>
        <w:tc>
          <w:tcPr>
            <w:tcW w:w="793" w:type="dxa"/>
            <w:tcBorders>
              <w:top w:val="nil"/>
              <w:left w:val="single" w:sz="4" w:space="0" w:color="000000"/>
              <w:bottom w:val="single" w:sz="4" w:space="0" w:color="000000"/>
              <w:right w:val="single" w:sz="4" w:space="0" w:color="000000"/>
            </w:tcBorders>
            <w:shd w:val="clear" w:color="auto" w:fill="auto"/>
            <w:vAlign w:val="center"/>
          </w:tcPr>
          <w:p w14:paraId="0B52A627" w14:textId="7D7BE1BC"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color w:val="000000"/>
                <w:sz w:val="24"/>
                <w:szCs w:val="24"/>
              </w:rPr>
              <w:t>NR</w:t>
            </w:r>
          </w:p>
        </w:tc>
      </w:tr>
      <w:tr w:rsidR="00591DAC" w14:paraId="3688FC84" w14:textId="77777777" w:rsidTr="00591DAC">
        <w:tc>
          <w:tcPr>
            <w:tcW w:w="4957" w:type="dxa"/>
            <w:tcBorders>
              <w:top w:val="nil"/>
              <w:left w:val="single" w:sz="4" w:space="0" w:color="000000"/>
              <w:bottom w:val="single" w:sz="4" w:space="0" w:color="000000"/>
              <w:right w:val="single" w:sz="4" w:space="0" w:color="000000"/>
            </w:tcBorders>
            <w:shd w:val="clear" w:color="auto" w:fill="FFFFFF"/>
            <w:vAlign w:val="center"/>
          </w:tcPr>
          <w:p w14:paraId="766064CE" w14:textId="148FDD37"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OP04: Garantizar que las personas con discapacidad desarrollen sus competencias en igualdad de oportunidades, a través del acceso, participación, aprendizaje y culminación oportuna, a lo largo de su trayectoria educativa, en los diferentes niveles y modalidades</w:t>
            </w:r>
          </w:p>
        </w:tc>
        <w:tc>
          <w:tcPr>
            <w:tcW w:w="2536" w:type="dxa"/>
            <w:tcBorders>
              <w:top w:val="nil"/>
              <w:left w:val="nil"/>
              <w:bottom w:val="single" w:sz="4" w:space="0" w:color="000000"/>
              <w:right w:val="single" w:sz="4" w:space="0" w:color="000000"/>
            </w:tcBorders>
            <w:shd w:val="clear" w:color="auto" w:fill="FFFFFF"/>
            <w:vAlign w:val="center"/>
          </w:tcPr>
          <w:p w14:paraId="6B082EFD" w14:textId="6E265162"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Porcentaje de personas con discapacidad que culminan la educación básica.</w:t>
            </w:r>
          </w:p>
        </w:tc>
        <w:tc>
          <w:tcPr>
            <w:tcW w:w="1494" w:type="dxa"/>
            <w:tcBorders>
              <w:top w:val="nil"/>
              <w:left w:val="nil"/>
              <w:bottom w:val="single" w:sz="4" w:space="0" w:color="000000"/>
              <w:right w:val="single" w:sz="4" w:space="0" w:color="000000"/>
            </w:tcBorders>
            <w:shd w:val="clear" w:color="auto" w:fill="auto"/>
            <w:vAlign w:val="center"/>
          </w:tcPr>
          <w:p w14:paraId="33FF9F5D" w14:textId="4F0D049A"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Dirección de Educación Básica Especial (DEBE) - MINEDU</w:t>
            </w:r>
          </w:p>
        </w:tc>
        <w:tc>
          <w:tcPr>
            <w:tcW w:w="1402" w:type="dxa"/>
            <w:tcBorders>
              <w:top w:val="nil"/>
              <w:left w:val="nil"/>
              <w:bottom w:val="single" w:sz="4" w:space="0" w:color="000000"/>
              <w:right w:val="single" w:sz="4" w:space="0" w:color="000000"/>
            </w:tcBorders>
            <w:shd w:val="clear" w:color="auto" w:fill="auto"/>
            <w:vAlign w:val="center"/>
          </w:tcPr>
          <w:p w14:paraId="70918B93" w14:textId="41766648"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Encuesta Nacional de Hogares (ENAHO) del INEI y Sistema de Información de Apoyo a la Gestión de la Institución Educativa (SIAGIE) del MINEDU</w:t>
            </w:r>
          </w:p>
        </w:tc>
        <w:tc>
          <w:tcPr>
            <w:tcW w:w="747" w:type="dxa"/>
            <w:tcBorders>
              <w:top w:val="nil"/>
              <w:left w:val="nil"/>
              <w:bottom w:val="single" w:sz="4" w:space="0" w:color="000000"/>
              <w:right w:val="single" w:sz="4" w:space="0" w:color="000000"/>
            </w:tcBorders>
            <w:shd w:val="clear" w:color="auto" w:fill="FFFFFF"/>
            <w:vAlign w:val="center"/>
          </w:tcPr>
          <w:p w14:paraId="1AA4699C" w14:textId="763EA5EE"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2020</w:t>
            </w:r>
          </w:p>
        </w:tc>
        <w:tc>
          <w:tcPr>
            <w:tcW w:w="750" w:type="dxa"/>
            <w:tcBorders>
              <w:top w:val="nil"/>
              <w:left w:val="nil"/>
              <w:bottom w:val="single" w:sz="4" w:space="0" w:color="000000"/>
              <w:right w:val="single" w:sz="4" w:space="0" w:color="000000"/>
            </w:tcBorders>
            <w:shd w:val="clear" w:color="auto" w:fill="FFFFFF"/>
            <w:vAlign w:val="center"/>
          </w:tcPr>
          <w:p w14:paraId="30744C08" w14:textId="5C708A21"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39.9</w:t>
            </w:r>
          </w:p>
        </w:tc>
        <w:tc>
          <w:tcPr>
            <w:tcW w:w="749" w:type="dxa"/>
            <w:tcBorders>
              <w:top w:val="nil"/>
              <w:left w:val="nil"/>
              <w:bottom w:val="single" w:sz="4" w:space="0" w:color="000000"/>
              <w:right w:val="single" w:sz="4" w:space="0" w:color="000000"/>
            </w:tcBorders>
            <w:shd w:val="clear" w:color="auto" w:fill="FFFFFF"/>
            <w:vAlign w:val="center"/>
          </w:tcPr>
          <w:p w14:paraId="789597E2" w14:textId="646FF8C4"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40.6</w:t>
            </w:r>
          </w:p>
        </w:tc>
        <w:tc>
          <w:tcPr>
            <w:tcW w:w="793" w:type="dxa"/>
            <w:tcBorders>
              <w:top w:val="nil"/>
              <w:left w:val="nil"/>
              <w:bottom w:val="single" w:sz="4" w:space="0" w:color="000000"/>
              <w:right w:val="single" w:sz="4" w:space="0" w:color="000000"/>
            </w:tcBorders>
            <w:shd w:val="clear" w:color="auto" w:fill="auto"/>
            <w:vAlign w:val="center"/>
          </w:tcPr>
          <w:p w14:paraId="1DF0B629" w14:textId="36A75CCF"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color w:val="000000"/>
                <w:sz w:val="24"/>
                <w:szCs w:val="24"/>
              </w:rPr>
              <w:t>NR</w:t>
            </w:r>
          </w:p>
        </w:tc>
      </w:tr>
      <w:tr w:rsidR="00591DAC" w14:paraId="28A45F91" w14:textId="77777777" w:rsidTr="00591DAC">
        <w:tc>
          <w:tcPr>
            <w:tcW w:w="4957" w:type="dxa"/>
            <w:tcBorders>
              <w:top w:val="nil"/>
              <w:left w:val="single" w:sz="4" w:space="0" w:color="000000"/>
              <w:bottom w:val="single" w:sz="4" w:space="0" w:color="000000"/>
              <w:right w:val="single" w:sz="4" w:space="0" w:color="000000"/>
            </w:tcBorders>
            <w:shd w:val="clear" w:color="auto" w:fill="FFFFFF"/>
            <w:vAlign w:val="center"/>
          </w:tcPr>
          <w:p w14:paraId="404C2194" w14:textId="4DA0305D"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OP05: Promover actitudes sociales favorables hacia las personas con discapacidad.</w:t>
            </w:r>
          </w:p>
        </w:tc>
        <w:tc>
          <w:tcPr>
            <w:tcW w:w="2536" w:type="dxa"/>
            <w:tcBorders>
              <w:top w:val="nil"/>
              <w:left w:val="nil"/>
              <w:bottom w:val="single" w:sz="4" w:space="0" w:color="000000"/>
              <w:right w:val="single" w:sz="4" w:space="0" w:color="000000"/>
            </w:tcBorders>
            <w:shd w:val="clear" w:color="auto" w:fill="auto"/>
            <w:vAlign w:val="center"/>
          </w:tcPr>
          <w:p w14:paraId="43B10B80" w14:textId="5FA1B265"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Porcentaje de personas con discapacidad que declaran haber sufrido algún tipo de discriminación en los últimos 12 meses</w:t>
            </w:r>
            <w:r w:rsidRPr="005A2739">
              <w:rPr>
                <w:rFonts w:asciiTheme="minorHAnsi" w:hAnsiTheme="minorHAnsi" w:cstheme="minorHAnsi"/>
                <w:sz w:val="24"/>
                <w:szCs w:val="24"/>
                <w:vertAlign w:val="superscript"/>
              </w:rPr>
              <w:footnoteReference w:id="9"/>
            </w:r>
            <w:r w:rsidRPr="005A2739">
              <w:rPr>
                <w:rFonts w:asciiTheme="minorHAnsi" w:hAnsiTheme="minorHAnsi" w:cstheme="minorHAnsi"/>
                <w:sz w:val="24"/>
                <w:szCs w:val="24"/>
              </w:rPr>
              <w:t>.</w:t>
            </w:r>
          </w:p>
        </w:tc>
        <w:tc>
          <w:tcPr>
            <w:tcW w:w="1494" w:type="dxa"/>
            <w:tcBorders>
              <w:top w:val="nil"/>
              <w:left w:val="nil"/>
              <w:bottom w:val="single" w:sz="4" w:space="0" w:color="000000"/>
              <w:right w:val="single" w:sz="4" w:space="0" w:color="000000"/>
            </w:tcBorders>
            <w:shd w:val="clear" w:color="auto" w:fill="auto"/>
            <w:vAlign w:val="center"/>
          </w:tcPr>
          <w:p w14:paraId="7A12F414" w14:textId="6068BD32"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Dirección de Políticas en Discapacidad - CONADIS</w:t>
            </w:r>
          </w:p>
        </w:tc>
        <w:tc>
          <w:tcPr>
            <w:tcW w:w="1402" w:type="dxa"/>
            <w:tcBorders>
              <w:top w:val="nil"/>
              <w:left w:val="nil"/>
              <w:bottom w:val="single" w:sz="4" w:space="0" w:color="000000"/>
              <w:right w:val="single" w:sz="4" w:space="0" w:color="000000"/>
            </w:tcBorders>
            <w:shd w:val="clear" w:color="auto" w:fill="auto"/>
            <w:vAlign w:val="center"/>
          </w:tcPr>
          <w:p w14:paraId="442AA784" w14:textId="2D2F1E60"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Encuesta Nacional de Hogares (ENAHO) del INEI</w:t>
            </w:r>
          </w:p>
        </w:tc>
        <w:tc>
          <w:tcPr>
            <w:tcW w:w="747" w:type="dxa"/>
            <w:tcBorders>
              <w:top w:val="nil"/>
              <w:left w:val="nil"/>
              <w:bottom w:val="single" w:sz="4" w:space="0" w:color="000000"/>
              <w:right w:val="single" w:sz="4" w:space="0" w:color="000000"/>
            </w:tcBorders>
            <w:shd w:val="clear" w:color="auto" w:fill="FFFFFF"/>
            <w:vAlign w:val="center"/>
          </w:tcPr>
          <w:p w14:paraId="33693D5C" w14:textId="03AD2258"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2019</w:t>
            </w:r>
          </w:p>
        </w:tc>
        <w:tc>
          <w:tcPr>
            <w:tcW w:w="750" w:type="dxa"/>
            <w:tcBorders>
              <w:top w:val="nil"/>
              <w:left w:val="nil"/>
              <w:bottom w:val="single" w:sz="4" w:space="0" w:color="000000"/>
              <w:right w:val="single" w:sz="4" w:space="0" w:color="000000"/>
            </w:tcBorders>
            <w:shd w:val="clear" w:color="auto" w:fill="FFFFFF"/>
            <w:vAlign w:val="center"/>
          </w:tcPr>
          <w:p w14:paraId="6763B40F" w14:textId="240B38CD"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16.5</w:t>
            </w:r>
          </w:p>
        </w:tc>
        <w:tc>
          <w:tcPr>
            <w:tcW w:w="749" w:type="dxa"/>
            <w:tcBorders>
              <w:top w:val="nil"/>
              <w:left w:val="nil"/>
              <w:bottom w:val="single" w:sz="4" w:space="0" w:color="000000"/>
              <w:right w:val="single" w:sz="4" w:space="0" w:color="000000"/>
            </w:tcBorders>
            <w:shd w:val="clear" w:color="auto" w:fill="FFFFFF"/>
            <w:vAlign w:val="center"/>
          </w:tcPr>
          <w:p w14:paraId="76FF81C8" w14:textId="5D8ED81A"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16.6</w:t>
            </w:r>
          </w:p>
        </w:tc>
        <w:tc>
          <w:tcPr>
            <w:tcW w:w="793" w:type="dxa"/>
            <w:tcBorders>
              <w:top w:val="nil"/>
              <w:left w:val="nil"/>
              <w:bottom w:val="single" w:sz="4" w:space="0" w:color="000000"/>
              <w:right w:val="single" w:sz="4" w:space="0" w:color="000000"/>
            </w:tcBorders>
            <w:shd w:val="clear" w:color="auto" w:fill="auto"/>
            <w:vAlign w:val="center"/>
          </w:tcPr>
          <w:p w14:paraId="4322C9CC" w14:textId="4C055029"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color w:val="000000"/>
                <w:sz w:val="24"/>
                <w:szCs w:val="24"/>
              </w:rPr>
              <w:t>16.4</w:t>
            </w:r>
          </w:p>
        </w:tc>
      </w:tr>
      <w:tr w:rsidR="00591DAC" w14:paraId="55F97508" w14:textId="77777777" w:rsidTr="00591DAC">
        <w:tc>
          <w:tcPr>
            <w:tcW w:w="4957" w:type="dxa"/>
            <w:tcBorders>
              <w:top w:val="nil"/>
              <w:left w:val="single" w:sz="4" w:space="0" w:color="000000"/>
              <w:bottom w:val="single" w:sz="4" w:space="0" w:color="000000"/>
              <w:right w:val="single" w:sz="4" w:space="0" w:color="000000"/>
            </w:tcBorders>
            <w:shd w:val="clear" w:color="auto" w:fill="FFFFFF"/>
            <w:vAlign w:val="center"/>
          </w:tcPr>
          <w:p w14:paraId="44F309F4" w14:textId="02E11242"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lastRenderedPageBreak/>
              <w:t>OP06: Asegurar condiciones de accesibilidad en el entorno para las personas con discapacidad.</w:t>
            </w:r>
          </w:p>
        </w:tc>
        <w:tc>
          <w:tcPr>
            <w:tcW w:w="2536" w:type="dxa"/>
            <w:tcBorders>
              <w:top w:val="nil"/>
              <w:left w:val="nil"/>
              <w:bottom w:val="single" w:sz="4" w:space="0" w:color="000000"/>
              <w:right w:val="single" w:sz="4" w:space="0" w:color="000000"/>
            </w:tcBorders>
            <w:shd w:val="clear" w:color="auto" w:fill="FFFFFF"/>
            <w:vAlign w:val="center"/>
          </w:tcPr>
          <w:p w14:paraId="3AD1AC09" w14:textId="0F862DE5"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Porcentaje de avance en la programación presupuestal del 0.5% del presupuesto institucional de los gobiernos subnacionales en inversiones destinadas a proveer de accesibilidad la infraestructura urbana</w:t>
            </w:r>
          </w:p>
        </w:tc>
        <w:tc>
          <w:tcPr>
            <w:tcW w:w="1494" w:type="dxa"/>
            <w:tcBorders>
              <w:top w:val="nil"/>
              <w:left w:val="nil"/>
              <w:bottom w:val="single" w:sz="4" w:space="0" w:color="000000"/>
              <w:right w:val="single" w:sz="4" w:space="0" w:color="000000"/>
            </w:tcBorders>
            <w:shd w:val="clear" w:color="auto" w:fill="auto"/>
            <w:vAlign w:val="center"/>
          </w:tcPr>
          <w:p w14:paraId="18C1994F" w14:textId="299B5B59"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Dirección de Políticas en Discapacidad - CONADIS</w:t>
            </w:r>
          </w:p>
        </w:tc>
        <w:tc>
          <w:tcPr>
            <w:tcW w:w="1402" w:type="dxa"/>
            <w:tcBorders>
              <w:top w:val="nil"/>
              <w:left w:val="nil"/>
              <w:bottom w:val="single" w:sz="4" w:space="0" w:color="000000"/>
              <w:right w:val="single" w:sz="4" w:space="0" w:color="000000"/>
            </w:tcBorders>
            <w:shd w:val="clear" w:color="auto" w:fill="auto"/>
            <w:vAlign w:val="center"/>
          </w:tcPr>
          <w:p w14:paraId="56231C7A" w14:textId="480C35CE"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Reporte SIAF del MEF</w:t>
            </w:r>
          </w:p>
        </w:tc>
        <w:tc>
          <w:tcPr>
            <w:tcW w:w="747" w:type="dxa"/>
            <w:tcBorders>
              <w:top w:val="nil"/>
              <w:left w:val="nil"/>
              <w:bottom w:val="single" w:sz="4" w:space="0" w:color="000000"/>
              <w:right w:val="single" w:sz="4" w:space="0" w:color="000000"/>
            </w:tcBorders>
            <w:shd w:val="clear" w:color="auto" w:fill="FFFFFF"/>
            <w:vAlign w:val="center"/>
          </w:tcPr>
          <w:p w14:paraId="1C0857AE" w14:textId="1778FCD3"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2019</w:t>
            </w:r>
          </w:p>
        </w:tc>
        <w:tc>
          <w:tcPr>
            <w:tcW w:w="750" w:type="dxa"/>
            <w:tcBorders>
              <w:top w:val="nil"/>
              <w:left w:val="nil"/>
              <w:bottom w:val="single" w:sz="4" w:space="0" w:color="000000"/>
              <w:right w:val="single" w:sz="4" w:space="0" w:color="000000"/>
            </w:tcBorders>
            <w:shd w:val="clear" w:color="auto" w:fill="FFFFFF"/>
            <w:vAlign w:val="center"/>
          </w:tcPr>
          <w:p w14:paraId="07185C25" w14:textId="1787EE17"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13.3</w:t>
            </w:r>
          </w:p>
        </w:tc>
        <w:tc>
          <w:tcPr>
            <w:tcW w:w="749" w:type="dxa"/>
            <w:tcBorders>
              <w:top w:val="nil"/>
              <w:left w:val="nil"/>
              <w:bottom w:val="single" w:sz="4" w:space="0" w:color="000000"/>
              <w:right w:val="single" w:sz="4" w:space="0" w:color="000000"/>
            </w:tcBorders>
            <w:shd w:val="clear" w:color="auto" w:fill="FFFFFF"/>
            <w:vAlign w:val="center"/>
          </w:tcPr>
          <w:p w14:paraId="4C93B82E" w14:textId="54C5AE1D"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14.3</w:t>
            </w:r>
          </w:p>
        </w:tc>
        <w:tc>
          <w:tcPr>
            <w:tcW w:w="793" w:type="dxa"/>
            <w:tcBorders>
              <w:top w:val="nil"/>
              <w:left w:val="nil"/>
              <w:bottom w:val="single" w:sz="4" w:space="0" w:color="000000"/>
              <w:right w:val="single" w:sz="4" w:space="0" w:color="000000"/>
            </w:tcBorders>
            <w:shd w:val="clear" w:color="auto" w:fill="auto"/>
            <w:vAlign w:val="center"/>
          </w:tcPr>
          <w:p w14:paraId="5A0D9427" w14:textId="3EB56C7F"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color w:val="000000"/>
                <w:sz w:val="24"/>
                <w:szCs w:val="24"/>
              </w:rPr>
              <w:t>27.5</w:t>
            </w:r>
          </w:p>
        </w:tc>
      </w:tr>
      <w:tr w:rsidR="00591DAC" w14:paraId="42D10461" w14:textId="77777777" w:rsidTr="00591DAC">
        <w:tc>
          <w:tcPr>
            <w:tcW w:w="4957" w:type="dxa"/>
            <w:tcBorders>
              <w:top w:val="nil"/>
              <w:left w:val="single" w:sz="4" w:space="0" w:color="000000"/>
              <w:bottom w:val="single" w:sz="4" w:space="0" w:color="000000"/>
              <w:right w:val="single" w:sz="4" w:space="0" w:color="000000"/>
            </w:tcBorders>
            <w:shd w:val="clear" w:color="auto" w:fill="FFFFFF"/>
            <w:vAlign w:val="center"/>
          </w:tcPr>
          <w:p w14:paraId="5E0B9E14" w14:textId="5110156F"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OP07: Fortalecer la gestión pública en materia de discapacidad.</w:t>
            </w:r>
          </w:p>
        </w:tc>
        <w:tc>
          <w:tcPr>
            <w:tcW w:w="2536" w:type="dxa"/>
            <w:tcBorders>
              <w:top w:val="nil"/>
              <w:left w:val="nil"/>
              <w:bottom w:val="single" w:sz="4" w:space="0" w:color="000000"/>
              <w:right w:val="single" w:sz="4" w:space="0" w:color="000000"/>
            </w:tcBorders>
            <w:shd w:val="clear" w:color="auto" w:fill="FFFFFF"/>
            <w:vAlign w:val="center"/>
          </w:tcPr>
          <w:p w14:paraId="7EBC4DDD" w14:textId="7113203C"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Porcentaje de personas con discapacidad que confían en la gestión de su gobierno local o regional</w:t>
            </w:r>
          </w:p>
        </w:tc>
        <w:tc>
          <w:tcPr>
            <w:tcW w:w="1494" w:type="dxa"/>
            <w:tcBorders>
              <w:top w:val="nil"/>
              <w:left w:val="nil"/>
              <w:bottom w:val="single" w:sz="4" w:space="0" w:color="000000"/>
              <w:right w:val="single" w:sz="4" w:space="0" w:color="000000"/>
            </w:tcBorders>
            <w:shd w:val="clear" w:color="auto" w:fill="auto"/>
            <w:vAlign w:val="center"/>
          </w:tcPr>
          <w:p w14:paraId="19040702" w14:textId="05C880A2"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Dirección de Políticas en Discapacidad - CONADIS</w:t>
            </w:r>
          </w:p>
        </w:tc>
        <w:tc>
          <w:tcPr>
            <w:tcW w:w="1402" w:type="dxa"/>
            <w:tcBorders>
              <w:top w:val="nil"/>
              <w:left w:val="nil"/>
              <w:bottom w:val="single" w:sz="4" w:space="0" w:color="000000"/>
              <w:right w:val="single" w:sz="4" w:space="0" w:color="000000"/>
            </w:tcBorders>
            <w:shd w:val="clear" w:color="auto" w:fill="auto"/>
            <w:vAlign w:val="center"/>
          </w:tcPr>
          <w:p w14:paraId="4A8D849C" w14:textId="77FB6A70"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Encuesta Nacional de Hogares (ENAHO) del INEI</w:t>
            </w:r>
          </w:p>
        </w:tc>
        <w:tc>
          <w:tcPr>
            <w:tcW w:w="747" w:type="dxa"/>
            <w:tcBorders>
              <w:top w:val="nil"/>
              <w:left w:val="nil"/>
              <w:bottom w:val="single" w:sz="4" w:space="0" w:color="000000"/>
              <w:right w:val="single" w:sz="4" w:space="0" w:color="000000"/>
            </w:tcBorders>
            <w:shd w:val="clear" w:color="auto" w:fill="FFFFFF"/>
            <w:vAlign w:val="center"/>
          </w:tcPr>
          <w:p w14:paraId="322526F2" w14:textId="032F559C"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2019</w:t>
            </w:r>
          </w:p>
        </w:tc>
        <w:tc>
          <w:tcPr>
            <w:tcW w:w="750" w:type="dxa"/>
            <w:tcBorders>
              <w:top w:val="nil"/>
              <w:left w:val="nil"/>
              <w:bottom w:val="single" w:sz="4" w:space="0" w:color="000000"/>
              <w:right w:val="single" w:sz="4" w:space="0" w:color="000000"/>
            </w:tcBorders>
            <w:shd w:val="clear" w:color="auto" w:fill="FFFFFF"/>
            <w:vAlign w:val="center"/>
          </w:tcPr>
          <w:p w14:paraId="5653D653" w14:textId="49F3EC28"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5.8</w:t>
            </w:r>
          </w:p>
        </w:tc>
        <w:tc>
          <w:tcPr>
            <w:tcW w:w="749" w:type="dxa"/>
            <w:tcBorders>
              <w:top w:val="nil"/>
              <w:left w:val="nil"/>
              <w:bottom w:val="single" w:sz="4" w:space="0" w:color="000000"/>
              <w:right w:val="single" w:sz="4" w:space="0" w:color="000000"/>
            </w:tcBorders>
            <w:shd w:val="clear" w:color="auto" w:fill="FFFFFF"/>
            <w:vAlign w:val="center"/>
          </w:tcPr>
          <w:p w14:paraId="695201C5" w14:textId="2DB79400"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sz w:val="24"/>
                <w:szCs w:val="24"/>
              </w:rPr>
              <w:t>6.0</w:t>
            </w:r>
          </w:p>
        </w:tc>
        <w:tc>
          <w:tcPr>
            <w:tcW w:w="793" w:type="dxa"/>
            <w:tcBorders>
              <w:top w:val="nil"/>
              <w:left w:val="nil"/>
              <w:bottom w:val="single" w:sz="4" w:space="0" w:color="000000"/>
              <w:right w:val="single" w:sz="4" w:space="0" w:color="000000"/>
            </w:tcBorders>
            <w:shd w:val="clear" w:color="auto" w:fill="auto"/>
            <w:vAlign w:val="center"/>
          </w:tcPr>
          <w:p w14:paraId="0A1AD7AF" w14:textId="76B589D5" w:rsidR="006A7F07" w:rsidRPr="005A2739" w:rsidRDefault="006A7F07" w:rsidP="00E74B05">
            <w:pPr>
              <w:spacing w:after="0" w:line="360" w:lineRule="auto"/>
              <w:jc w:val="left"/>
              <w:rPr>
                <w:rFonts w:asciiTheme="minorHAnsi" w:hAnsiTheme="minorHAnsi" w:cstheme="minorHAnsi"/>
                <w:iCs/>
                <w:color w:val="000000" w:themeColor="text1"/>
                <w:sz w:val="24"/>
                <w:szCs w:val="24"/>
                <w:u w:val="single"/>
              </w:rPr>
            </w:pPr>
            <w:r w:rsidRPr="005A2739">
              <w:rPr>
                <w:rFonts w:asciiTheme="minorHAnsi" w:hAnsiTheme="minorHAnsi" w:cstheme="minorHAnsi"/>
                <w:color w:val="000000"/>
                <w:sz w:val="24"/>
                <w:szCs w:val="24"/>
              </w:rPr>
              <w:t>6.8</w:t>
            </w:r>
          </w:p>
        </w:tc>
      </w:tr>
    </w:tbl>
    <w:p w14:paraId="3F78EB6B" w14:textId="77777777" w:rsidR="006A7F07" w:rsidRDefault="006A7F07" w:rsidP="00E74B05">
      <w:pPr>
        <w:pBdr>
          <w:top w:val="nil"/>
          <w:left w:val="nil"/>
          <w:bottom w:val="nil"/>
          <w:right w:val="nil"/>
          <w:between w:val="nil"/>
        </w:pBdr>
        <w:spacing w:after="0" w:line="360" w:lineRule="auto"/>
        <w:jc w:val="left"/>
        <w:rPr>
          <w:rFonts w:asciiTheme="minorHAnsi" w:hAnsiTheme="minorHAnsi" w:cstheme="minorHAnsi"/>
          <w:iCs/>
          <w:color w:val="000000" w:themeColor="text1"/>
          <w:sz w:val="24"/>
          <w:szCs w:val="24"/>
          <w:u w:val="single"/>
        </w:rPr>
      </w:pPr>
    </w:p>
    <w:p w14:paraId="50EB0376" w14:textId="21008455" w:rsidR="005A2739" w:rsidRDefault="005A2739" w:rsidP="00E74B05">
      <w:pPr>
        <w:pBdr>
          <w:top w:val="nil"/>
          <w:left w:val="nil"/>
          <w:bottom w:val="nil"/>
          <w:right w:val="nil"/>
          <w:between w:val="nil"/>
        </w:pBdr>
        <w:spacing w:after="0" w:line="360" w:lineRule="auto"/>
        <w:jc w:val="left"/>
        <w:rPr>
          <w:rFonts w:asciiTheme="minorHAnsi" w:hAnsiTheme="minorHAnsi" w:cstheme="minorHAnsi"/>
          <w:iCs/>
          <w:color w:val="000000" w:themeColor="text1"/>
          <w:sz w:val="24"/>
          <w:szCs w:val="24"/>
          <w:u w:val="single"/>
        </w:rPr>
      </w:pPr>
      <w:r>
        <w:rPr>
          <w:rFonts w:asciiTheme="minorHAnsi" w:hAnsiTheme="minorHAnsi" w:cstheme="minorHAnsi"/>
          <w:iCs/>
          <w:color w:val="000000" w:themeColor="text1"/>
          <w:sz w:val="24"/>
          <w:szCs w:val="24"/>
          <w:u w:val="single"/>
        </w:rPr>
        <w:t>Anexo 02:</w:t>
      </w:r>
    </w:p>
    <w:p w14:paraId="4736B161" w14:textId="437CD29B" w:rsidR="005A2739" w:rsidRDefault="005A2739" w:rsidP="00E74B05">
      <w:pPr>
        <w:pBdr>
          <w:top w:val="nil"/>
          <w:left w:val="nil"/>
          <w:bottom w:val="nil"/>
          <w:right w:val="nil"/>
          <w:between w:val="nil"/>
        </w:pBdr>
        <w:spacing w:after="0" w:line="360" w:lineRule="auto"/>
        <w:jc w:val="left"/>
        <w:rPr>
          <w:rFonts w:asciiTheme="minorHAnsi" w:hAnsiTheme="minorHAnsi" w:cstheme="minorHAnsi"/>
          <w:iCs/>
          <w:color w:val="000000" w:themeColor="text1"/>
          <w:sz w:val="24"/>
          <w:szCs w:val="24"/>
        </w:rPr>
      </w:pPr>
      <w:r>
        <w:rPr>
          <w:rFonts w:asciiTheme="minorHAnsi" w:hAnsiTheme="minorHAnsi" w:cstheme="minorHAnsi"/>
          <w:iCs/>
          <w:color w:val="000000" w:themeColor="text1"/>
          <w:sz w:val="24"/>
          <w:szCs w:val="24"/>
        </w:rPr>
        <w:t xml:space="preserve">En la siguiente tabla se presentan los servicios y sus respectivos indicadores que cuentan con metas al 2021: </w:t>
      </w:r>
    </w:p>
    <w:p w14:paraId="4FF75EAA" w14:textId="77777777" w:rsidR="005A2739" w:rsidRDefault="005A2739" w:rsidP="00E74B05">
      <w:pPr>
        <w:pBdr>
          <w:top w:val="nil"/>
          <w:left w:val="nil"/>
          <w:bottom w:val="nil"/>
          <w:right w:val="nil"/>
          <w:between w:val="nil"/>
        </w:pBdr>
        <w:spacing w:after="0" w:line="360" w:lineRule="auto"/>
        <w:jc w:val="left"/>
        <w:rPr>
          <w:rFonts w:asciiTheme="minorHAnsi" w:hAnsiTheme="minorHAnsi" w:cstheme="minorHAnsi"/>
          <w:iCs/>
          <w:color w:val="000000" w:themeColor="text1"/>
          <w:sz w:val="24"/>
          <w:szCs w:val="24"/>
        </w:rPr>
      </w:pPr>
    </w:p>
    <w:p w14:paraId="2F3A01EC" w14:textId="5565075A" w:rsidR="005A2739" w:rsidRDefault="005A2739" w:rsidP="00E74B05">
      <w:pPr>
        <w:pBdr>
          <w:top w:val="nil"/>
          <w:left w:val="nil"/>
          <w:bottom w:val="nil"/>
          <w:right w:val="nil"/>
          <w:between w:val="nil"/>
        </w:pBdr>
        <w:spacing w:after="0" w:line="360" w:lineRule="auto"/>
        <w:jc w:val="left"/>
        <w:rPr>
          <w:rFonts w:asciiTheme="minorHAnsi" w:hAnsiTheme="minorHAnsi" w:cstheme="minorHAnsi"/>
          <w:iCs/>
          <w:color w:val="000000" w:themeColor="text1"/>
          <w:sz w:val="24"/>
          <w:szCs w:val="24"/>
          <w:u w:val="single"/>
        </w:rPr>
      </w:pPr>
      <w:r w:rsidRPr="006A7F07">
        <w:rPr>
          <w:rFonts w:asciiTheme="minorHAnsi" w:hAnsiTheme="minorHAnsi" w:cstheme="minorHAnsi"/>
          <w:iCs/>
          <w:color w:val="000000" w:themeColor="text1"/>
          <w:sz w:val="24"/>
          <w:szCs w:val="24"/>
          <w:u w:val="single"/>
        </w:rPr>
        <w:t xml:space="preserve">Tabla </w:t>
      </w:r>
      <w:r>
        <w:rPr>
          <w:rFonts w:asciiTheme="minorHAnsi" w:hAnsiTheme="minorHAnsi" w:cstheme="minorHAnsi"/>
          <w:iCs/>
          <w:color w:val="000000" w:themeColor="text1"/>
          <w:sz w:val="24"/>
          <w:szCs w:val="24"/>
          <w:u w:val="single"/>
        </w:rPr>
        <w:t>5</w:t>
      </w:r>
      <w:r w:rsidRPr="006A7F07">
        <w:rPr>
          <w:rFonts w:asciiTheme="minorHAnsi" w:hAnsiTheme="minorHAnsi" w:cstheme="minorHAnsi"/>
          <w:iCs/>
          <w:color w:val="000000" w:themeColor="text1"/>
          <w:sz w:val="24"/>
          <w:szCs w:val="24"/>
          <w:u w:val="single"/>
        </w:rPr>
        <w:t xml:space="preserve">: Indicadores a nivel de </w:t>
      </w:r>
      <w:r>
        <w:rPr>
          <w:rFonts w:asciiTheme="minorHAnsi" w:hAnsiTheme="minorHAnsi" w:cstheme="minorHAnsi"/>
          <w:iCs/>
          <w:color w:val="000000" w:themeColor="text1"/>
          <w:sz w:val="24"/>
          <w:szCs w:val="24"/>
          <w:u w:val="single"/>
        </w:rPr>
        <w:t>servicios de la PNMDD 2021</w:t>
      </w:r>
    </w:p>
    <w:p w14:paraId="5F687986" w14:textId="77777777" w:rsidR="005A2739" w:rsidRDefault="005A2739" w:rsidP="00E74B05">
      <w:pPr>
        <w:pBdr>
          <w:top w:val="nil"/>
          <w:left w:val="nil"/>
          <w:bottom w:val="nil"/>
          <w:right w:val="nil"/>
          <w:between w:val="nil"/>
        </w:pBdr>
        <w:spacing w:after="0" w:line="360" w:lineRule="auto"/>
        <w:jc w:val="left"/>
        <w:rPr>
          <w:rFonts w:asciiTheme="minorHAnsi" w:hAnsiTheme="minorHAnsi" w:cstheme="minorHAnsi"/>
          <w:iCs/>
          <w:color w:val="000000" w:themeColor="text1"/>
          <w:sz w:val="24"/>
          <w:szCs w:val="24"/>
          <w:u w:val="single"/>
        </w:rPr>
      </w:pPr>
    </w:p>
    <w:tbl>
      <w:tblPr>
        <w:tblStyle w:val="Tablaconcuadrcula"/>
        <w:tblW w:w="0" w:type="auto"/>
        <w:tblLook w:val="04A0" w:firstRow="1" w:lastRow="0" w:firstColumn="1" w:lastColumn="0" w:noHBand="0" w:noVBand="1"/>
        <w:tblCaption w:val="Indicadores a nivel de servicios de la PNMDD 2021"/>
        <w:tblDescription w:val="Se presenta información acerca de los indicadores de los servicios de la Política y las metas establecidas para el año 2021"/>
      </w:tblPr>
      <w:tblGrid>
        <w:gridCol w:w="3195"/>
        <w:gridCol w:w="3437"/>
        <w:gridCol w:w="2889"/>
        <w:gridCol w:w="3125"/>
        <w:gridCol w:w="782"/>
      </w:tblGrid>
      <w:tr w:rsidR="00E2616E" w14:paraId="5703D0FB" w14:textId="77777777" w:rsidTr="002206D6">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1F4E78"/>
          </w:tcPr>
          <w:p w14:paraId="460AEBC3" w14:textId="246F8158" w:rsidR="00336A53" w:rsidRPr="00336A53" w:rsidRDefault="00336A53" w:rsidP="00E74B05">
            <w:pPr>
              <w:spacing w:after="0" w:line="360" w:lineRule="auto"/>
              <w:jc w:val="left"/>
              <w:rPr>
                <w:rFonts w:asciiTheme="minorHAnsi" w:hAnsiTheme="minorHAnsi" w:cstheme="minorHAnsi"/>
                <w:b/>
                <w:bCs/>
                <w:iCs/>
                <w:color w:val="FFFFFF" w:themeColor="background1"/>
                <w:sz w:val="24"/>
                <w:szCs w:val="24"/>
                <w:u w:val="single"/>
              </w:rPr>
            </w:pPr>
            <w:r w:rsidRPr="00336A53">
              <w:rPr>
                <w:rFonts w:asciiTheme="minorHAnsi" w:hAnsiTheme="minorHAnsi" w:cstheme="minorHAnsi"/>
                <w:b/>
                <w:bCs/>
                <w:color w:val="FFFFFF" w:themeColor="background1"/>
                <w:sz w:val="24"/>
                <w:szCs w:val="24"/>
              </w:rPr>
              <w:t>Objetivo Prioritario</w:t>
            </w:r>
          </w:p>
        </w:tc>
        <w:tc>
          <w:tcPr>
            <w:tcW w:w="0" w:type="auto"/>
            <w:tcBorders>
              <w:top w:val="single" w:sz="4" w:space="0" w:color="000000"/>
              <w:left w:val="nil"/>
              <w:bottom w:val="single" w:sz="4" w:space="0" w:color="000000"/>
              <w:right w:val="single" w:sz="4" w:space="0" w:color="000000"/>
            </w:tcBorders>
            <w:shd w:val="clear" w:color="auto" w:fill="1F4E78"/>
          </w:tcPr>
          <w:p w14:paraId="2C0368C4" w14:textId="7BB81C47" w:rsidR="00336A53" w:rsidRPr="00336A53" w:rsidRDefault="00336A53" w:rsidP="00E74B05">
            <w:pPr>
              <w:spacing w:after="0" w:line="360" w:lineRule="auto"/>
              <w:jc w:val="left"/>
              <w:rPr>
                <w:rFonts w:asciiTheme="minorHAnsi" w:hAnsiTheme="minorHAnsi" w:cstheme="minorHAnsi"/>
                <w:b/>
                <w:bCs/>
                <w:iCs/>
                <w:color w:val="FFFFFF" w:themeColor="background1"/>
                <w:sz w:val="24"/>
                <w:szCs w:val="24"/>
                <w:u w:val="single"/>
              </w:rPr>
            </w:pPr>
            <w:r w:rsidRPr="00336A53">
              <w:rPr>
                <w:rFonts w:asciiTheme="minorHAnsi" w:hAnsiTheme="minorHAnsi" w:cstheme="minorHAnsi"/>
                <w:b/>
                <w:bCs/>
                <w:color w:val="FFFFFF" w:themeColor="background1"/>
                <w:sz w:val="24"/>
                <w:szCs w:val="24"/>
              </w:rPr>
              <w:t>Lineamiento</w:t>
            </w:r>
          </w:p>
        </w:tc>
        <w:tc>
          <w:tcPr>
            <w:tcW w:w="0" w:type="auto"/>
            <w:tcBorders>
              <w:top w:val="single" w:sz="4" w:space="0" w:color="000000"/>
              <w:left w:val="nil"/>
              <w:bottom w:val="single" w:sz="4" w:space="0" w:color="000000"/>
              <w:right w:val="single" w:sz="4" w:space="0" w:color="000000"/>
            </w:tcBorders>
            <w:shd w:val="clear" w:color="auto" w:fill="1F4E78"/>
          </w:tcPr>
          <w:p w14:paraId="19D6E146" w14:textId="65F0C0F1" w:rsidR="00336A53" w:rsidRPr="00336A53" w:rsidRDefault="00336A53" w:rsidP="00E74B05">
            <w:pPr>
              <w:spacing w:after="0" w:line="360" w:lineRule="auto"/>
              <w:jc w:val="left"/>
              <w:rPr>
                <w:rFonts w:asciiTheme="minorHAnsi" w:hAnsiTheme="minorHAnsi" w:cstheme="minorHAnsi"/>
                <w:b/>
                <w:bCs/>
                <w:iCs/>
                <w:color w:val="FFFFFF" w:themeColor="background1"/>
                <w:sz w:val="24"/>
                <w:szCs w:val="24"/>
                <w:u w:val="single"/>
              </w:rPr>
            </w:pPr>
            <w:r w:rsidRPr="00336A53">
              <w:rPr>
                <w:rFonts w:asciiTheme="minorHAnsi" w:hAnsiTheme="minorHAnsi" w:cstheme="minorHAnsi"/>
                <w:b/>
                <w:bCs/>
                <w:color w:val="FFFFFF" w:themeColor="background1"/>
                <w:sz w:val="24"/>
                <w:szCs w:val="24"/>
              </w:rPr>
              <w:t>Nombre del servicio</w:t>
            </w:r>
          </w:p>
        </w:tc>
        <w:tc>
          <w:tcPr>
            <w:tcW w:w="0" w:type="auto"/>
            <w:tcBorders>
              <w:top w:val="single" w:sz="4" w:space="0" w:color="000000"/>
              <w:left w:val="nil"/>
              <w:bottom w:val="single" w:sz="4" w:space="0" w:color="000000"/>
              <w:right w:val="single" w:sz="4" w:space="0" w:color="000000"/>
            </w:tcBorders>
            <w:shd w:val="clear" w:color="auto" w:fill="1F4E78"/>
          </w:tcPr>
          <w:p w14:paraId="638D0B80" w14:textId="49C35893" w:rsidR="00336A53" w:rsidRPr="00336A53" w:rsidRDefault="00336A53" w:rsidP="00E74B05">
            <w:pPr>
              <w:spacing w:after="0" w:line="360" w:lineRule="auto"/>
              <w:jc w:val="left"/>
              <w:rPr>
                <w:rFonts w:asciiTheme="minorHAnsi" w:hAnsiTheme="minorHAnsi" w:cstheme="minorHAnsi"/>
                <w:b/>
                <w:bCs/>
                <w:iCs/>
                <w:color w:val="FFFFFF" w:themeColor="background1"/>
                <w:sz w:val="24"/>
                <w:szCs w:val="24"/>
                <w:u w:val="single"/>
              </w:rPr>
            </w:pPr>
            <w:r w:rsidRPr="00336A53">
              <w:rPr>
                <w:rFonts w:asciiTheme="minorHAnsi" w:hAnsiTheme="minorHAnsi" w:cstheme="minorHAnsi"/>
                <w:b/>
                <w:bCs/>
                <w:color w:val="FFFFFF" w:themeColor="background1"/>
                <w:sz w:val="24"/>
                <w:szCs w:val="24"/>
              </w:rPr>
              <w:t>Indicador</w:t>
            </w:r>
          </w:p>
        </w:tc>
        <w:tc>
          <w:tcPr>
            <w:tcW w:w="0" w:type="auto"/>
            <w:tcBorders>
              <w:top w:val="single" w:sz="4" w:space="0" w:color="000000"/>
              <w:left w:val="nil"/>
              <w:bottom w:val="single" w:sz="4" w:space="0" w:color="000000"/>
              <w:right w:val="single" w:sz="4" w:space="0" w:color="000000"/>
            </w:tcBorders>
            <w:shd w:val="clear" w:color="auto" w:fill="1F4E78"/>
          </w:tcPr>
          <w:p w14:paraId="34FF1BDF" w14:textId="707CBA4D" w:rsidR="00336A53" w:rsidRPr="00336A53" w:rsidRDefault="00336A53" w:rsidP="00E74B05">
            <w:pPr>
              <w:spacing w:after="0" w:line="360" w:lineRule="auto"/>
              <w:jc w:val="left"/>
              <w:rPr>
                <w:rFonts w:asciiTheme="minorHAnsi" w:hAnsiTheme="minorHAnsi" w:cstheme="minorHAnsi"/>
                <w:b/>
                <w:bCs/>
                <w:iCs/>
                <w:color w:val="FFFFFF" w:themeColor="background1"/>
                <w:sz w:val="24"/>
                <w:szCs w:val="24"/>
                <w:u w:val="single"/>
              </w:rPr>
            </w:pPr>
            <w:r w:rsidRPr="00336A53">
              <w:rPr>
                <w:rFonts w:asciiTheme="minorHAnsi" w:hAnsiTheme="minorHAnsi" w:cstheme="minorHAnsi"/>
                <w:b/>
                <w:bCs/>
                <w:color w:val="FFFFFF" w:themeColor="background1"/>
                <w:sz w:val="24"/>
                <w:szCs w:val="24"/>
              </w:rPr>
              <w:t>Meta 2021</w:t>
            </w:r>
          </w:p>
        </w:tc>
      </w:tr>
      <w:tr w:rsidR="00E2616E" w14:paraId="51CEF262" w14:textId="77777777" w:rsidTr="00D53C24">
        <w:tc>
          <w:tcPr>
            <w:tcW w:w="0" w:type="auto"/>
            <w:tcBorders>
              <w:top w:val="nil"/>
              <w:left w:val="single" w:sz="4" w:space="0" w:color="000000"/>
              <w:bottom w:val="single" w:sz="4" w:space="0" w:color="000000"/>
              <w:right w:val="single" w:sz="4" w:space="0" w:color="000000"/>
            </w:tcBorders>
            <w:shd w:val="clear" w:color="auto" w:fill="FFFFFF"/>
          </w:tcPr>
          <w:p w14:paraId="487500A7" w14:textId="318164BC" w:rsidR="00BB524F" w:rsidRPr="00BB524F" w:rsidRDefault="00BB524F" w:rsidP="00E74B05">
            <w:pPr>
              <w:spacing w:after="0" w:line="360" w:lineRule="auto"/>
              <w:jc w:val="left"/>
              <w:rPr>
                <w:rFonts w:asciiTheme="minorHAnsi" w:hAnsiTheme="minorHAnsi" w:cstheme="minorHAnsi"/>
                <w:iCs/>
                <w:color w:val="000000" w:themeColor="text1"/>
                <w:sz w:val="24"/>
                <w:szCs w:val="24"/>
                <w:u w:val="single"/>
              </w:rPr>
            </w:pPr>
            <w:r w:rsidRPr="00BB524F">
              <w:rPr>
                <w:rFonts w:asciiTheme="minorHAnsi" w:hAnsiTheme="minorHAnsi" w:cstheme="minorHAnsi"/>
                <w:sz w:val="24"/>
                <w:szCs w:val="24"/>
              </w:rPr>
              <w:t>OP03. Asegurar el acceso y cobertura de servicios integrales de salud para las personas con discapacidad</w:t>
            </w:r>
          </w:p>
        </w:tc>
        <w:tc>
          <w:tcPr>
            <w:tcW w:w="0" w:type="auto"/>
            <w:tcBorders>
              <w:top w:val="nil"/>
              <w:left w:val="nil"/>
              <w:bottom w:val="single" w:sz="4" w:space="0" w:color="000000"/>
              <w:right w:val="single" w:sz="4" w:space="0" w:color="000000"/>
            </w:tcBorders>
            <w:shd w:val="clear" w:color="auto" w:fill="FFFFFF"/>
          </w:tcPr>
          <w:p w14:paraId="4BA6EDD8" w14:textId="11DB5BCB" w:rsidR="00BB524F" w:rsidRPr="00BB524F" w:rsidRDefault="00BB524F" w:rsidP="00E74B05">
            <w:pPr>
              <w:spacing w:after="0" w:line="360" w:lineRule="auto"/>
              <w:jc w:val="left"/>
              <w:rPr>
                <w:rFonts w:asciiTheme="minorHAnsi" w:hAnsiTheme="minorHAnsi" w:cstheme="minorHAnsi"/>
                <w:iCs/>
                <w:color w:val="000000" w:themeColor="text1"/>
                <w:sz w:val="24"/>
                <w:szCs w:val="24"/>
                <w:u w:val="single"/>
              </w:rPr>
            </w:pPr>
            <w:r w:rsidRPr="00BB524F">
              <w:rPr>
                <w:rFonts w:asciiTheme="minorHAnsi" w:hAnsiTheme="minorHAnsi" w:cstheme="minorHAnsi"/>
                <w:sz w:val="24"/>
                <w:szCs w:val="24"/>
              </w:rPr>
              <w:t>Lin. 03.01 Mejorar el acceso a la certificación de la discapacidad a nivel nacional.</w:t>
            </w:r>
          </w:p>
        </w:tc>
        <w:tc>
          <w:tcPr>
            <w:tcW w:w="0" w:type="auto"/>
            <w:tcBorders>
              <w:top w:val="nil"/>
              <w:left w:val="nil"/>
              <w:bottom w:val="single" w:sz="4" w:space="0" w:color="000000"/>
              <w:right w:val="single" w:sz="4" w:space="0" w:color="000000"/>
            </w:tcBorders>
            <w:shd w:val="clear" w:color="auto" w:fill="auto"/>
          </w:tcPr>
          <w:p w14:paraId="5DFF55E0" w14:textId="3FB150A0" w:rsidR="00BB524F" w:rsidRPr="00BB524F" w:rsidRDefault="00BB524F" w:rsidP="00E74B05">
            <w:pPr>
              <w:spacing w:after="0" w:line="360" w:lineRule="auto"/>
              <w:jc w:val="left"/>
              <w:rPr>
                <w:rFonts w:asciiTheme="minorHAnsi" w:hAnsiTheme="minorHAnsi" w:cstheme="minorHAnsi"/>
                <w:iCs/>
                <w:color w:val="000000" w:themeColor="text1"/>
                <w:sz w:val="24"/>
                <w:szCs w:val="24"/>
                <w:u w:val="single"/>
              </w:rPr>
            </w:pPr>
            <w:r w:rsidRPr="00BB524F">
              <w:rPr>
                <w:rFonts w:asciiTheme="minorHAnsi" w:hAnsiTheme="minorHAnsi" w:cstheme="minorHAnsi"/>
                <w:sz w:val="24"/>
                <w:szCs w:val="24"/>
              </w:rPr>
              <w:t>Certificación de la discapacidad</w:t>
            </w:r>
          </w:p>
        </w:tc>
        <w:tc>
          <w:tcPr>
            <w:tcW w:w="0" w:type="auto"/>
            <w:tcBorders>
              <w:top w:val="nil"/>
              <w:left w:val="nil"/>
              <w:bottom w:val="single" w:sz="4" w:space="0" w:color="000000"/>
              <w:right w:val="single" w:sz="4" w:space="0" w:color="000000"/>
            </w:tcBorders>
            <w:shd w:val="clear" w:color="auto" w:fill="auto"/>
          </w:tcPr>
          <w:p w14:paraId="278E6D7C" w14:textId="08E46FA4" w:rsidR="00BB524F" w:rsidRPr="00BB524F" w:rsidRDefault="00BB524F" w:rsidP="00E74B05">
            <w:pPr>
              <w:spacing w:after="0" w:line="360" w:lineRule="auto"/>
              <w:jc w:val="left"/>
              <w:rPr>
                <w:rFonts w:asciiTheme="minorHAnsi" w:hAnsiTheme="minorHAnsi" w:cstheme="minorHAnsi"/>
                <w:iCs/>
                <w:color w:val="000000" w:themeColor="text1"/>
                <w:sz w:val="24"/>
                <w:szCs w:val="24"/>
                <w:u w:val="single"/>
              </w:rPr>
            </w:pPr>
            <w:r w:rsidRPr="00BB524F">
              <w:rPr>
                <w:rFonts w:asciiTheme="minorHAnsi" w:hAnsiTheme="minorHAnsi" w:cstheme="minorHAnsi"/>
                <w:sz w:val="24"/>
                <w:szCs w:val="24"/>
              </w:rPr>
              <w:t>Porcentaje de personas con discapacidad que cuentan con certificado de discapacidad</w:t>
            </w:r>
          </w:p>
        </w:tc>
        <w:tc>
          <w:tcPr>
            <w:tcW w:w="0" w:type="auto"/>
            <w:tcBorders>
              <w:top w:val="nil"/>
              <w:left w:val="nil"/>
              <w:bottom w:val="single" w:sz="4" w:space="0" w:color="000000"/>
              <w:right w:val="single" w:sz="4" w:space="0" w:color="000000"/>
            </w:tcBorders>
            <w:shd w:val="clear" w:color="auto" w:fill="FFFFFF"/>
          </w:tcPr>
          <w:p w14:paraId="1E0AF23C" w14:textId="7091D25A" w:rsidR="00BB524F" w:rsidRPr="00BB524F" w:rsidRDefault="00BB524F" w:rsidP="00E74B05">
            <w:pPr>
              <w:spacing w:after="0" w:line="360" w:lineRule="auto"/>
              <w:jc w:val="left"/>
              <w:rPr>
                <w:rFonts w:asciiTheme="minorHAnsi" w:hAnsiTheme="minorHAnsi" w:cstheme="minorHAnsi"/>
                <w:iCs/>
                <w:color w:val="000000" w:themeColor="text1"/>
                <w:sz w:val="24"/>
                <w:szCs w:val="24"/>
                <w:u w:val="single"/>
              </w:rPr>
            </w:pPr>
            <w:r w:rsidRPr="00BB524F">
              <w:rPr>
                <w:rFonts w:asciiTheme="minorHAnsi" w:hAnsiTheme="minorHAnsi" w:cstheme="minorHAnsi"/>
                <w:sz w:val="24"/>
                <w:szCs w:val="24"/>
              </w:rPr>
              <w:t>15.0</w:t>
            </w:r>
          </w:p>
        </w:tc>
      </w:tr>
      <w:tr w:rsidR="00BB524F" w14:paraId="6CAE8C1B" w14:textId="77777777" w:rsidTr="00BB524F">
        <w:tc>
          <w:tcPr>
            <w:tcW w:w="0" w:type="auto"/>
            <w:tcBorders>
              <w:top w:val="nil"/>
              <w:left w:val="single" w:sz="4" w:space="0" w:color="000000"/>
              <w:bottom w:val="single" w:sz="4" w:space="0" w:color="000000"/>
              <w:right w:val="single" w:sz="4" w:space="0" w:color="000000"/>
            </w:tcBorders>
            <w:shd w:val="clear" w:color="auto" w:fill="FFFFFF"/>
          </w:tcPr>
          <w:p w14:paraId="0B356E59" w14:textId="1A53DC2A" w:rsidR="00BB524F" w:rsidRPr="00BB524F" w:rsidRDefault="00BB524F" w:rsidP="00E74B05">
            <w:pPr>
              <w:spacing w:after="0" w:line="360" w:lineRule="auto"/>
              <w:jc w:val="left"/>
              <w:rPr>
                <w:rFonts w:asciiTheme="minorHAnsi" w:hAnsiTheme="minorHAnsi" w:cstheme="minorHAnsi"/>
                <w:iCs/>
                <w:color w:val="000000" w:themeColor="text1"/>
                <w:sz w:val="24"/>
                <w:szCs w:val="24"/>
                <w:u w:val="single"/>
              </w:rPr>
            </w:pPr>
            <w:r w:rsidRPr="00BB524F">
              <w:rPr>
                <w:rFonts w:asciiTheme="minorHAnsi" w:hAnsiTheme="minorHAnsi" w:cstheme="minorHAnsi"/>
                <w:sz w:val="24"/>
                <w:szCs w:val="24"/>
              </w:rPr>
              <w:t>OP04. Garantizar que las personas con discapacidad desarrollen sus competencias en igualdad de oportunidades, a través del acceso, participación, aprendizaje y culminación oportuna, a lo largo de su trayectoria educativa, en los diferentes niveles y modalidades</w:t>
            </w:r>
          </w:p>
        </w:tc>
        <w:tc>
          <w:tcPr>
            <w:tcW w:w="0" w:type="auto"/>
            <w:tcBorders>
              <w:top w:val="nil"/>
              <w:left w:val="nil"/>
              <w:bottom w:val="single" w:sz="4" w:space="0" w:color="000000"/>
              <w:right w:val="single" w:sz="4" w:space="0" w:color="000000"/>
            </w:tcBorders>
            <w:shd w:val="clear" w:color="auto" w:fill="FFFFFF"/>
          </w:tcPr>
          <w:p w14:paraId="1BD71085" w14:textId="7DE70A5E" w:rsidR="00BB524F" w:rsidRPr="00BB524F" w:rsidRDefault="00BB524F" w:rsidP="00E74B05">
            <w:pPr>
              <w:spacing w:after="0" w:line="360" w:lineRule="auto"/>
              <w:jc w:val="left"/>
              <w:rPr>
                <w:rFonts w:asciiTheme="minorHAnsi" w:hAnsiTheme="minorHAnsi" w:cstheme="minorHAnsi"/>
                <w:iCs/>
                <w:color w:val="000000" w:themeColor="text1"/>
                <w:sz w:val="24"/>
                <w:szCs w:val="24"/>
                <w:u w:val="single"/>
              </w:rPr>
            </w:pPr>
            <w:r w:rsidRPr="00BB524F">
              <w:rPr>
                <w:rFonts w:asciiTheme="minorHAnsi" w:hAnsiTheme="minorHAnsi" w:cstheme="minorHAnsi"/>
                <w:sz w:val="24"/>
                <w:szCs w:val="24"/>
              </w:rPr>
              <w:t>Lin. 04.01 Desarrollar servicios educativos pertinentes, diversos e inclusivos que garanticen el acceso, permanencia, logros de aprendizaje y egreso de las personas con discapacidad.</w:t>
            </w:r>
          </w:p>
        </w:tc>
        <w:tc>
          <w:tcPr>
            <w:tcW w:w="0" w:type="auto"/>
            <w:tcBorders>
              <w:top w:val="nil"/>
              <w:left w:val="nil"/>
              <w:bottom w:val="single" w:sz="4" w:space="0" w:color="000000"/>
              <w:right w:val="single" w:sz="4" w:space="0" w:color="000000"/>
            </w:tcBorders>
            <w:shd w:val="clear" w:color="auto" w:fill="auto"/>
          </w:tcPr>
          <w:p w14:paraId="24A17D09" w14:textId="5C460322" w:rsidR="00BB524F" w:rsidRPr="00BB524F" w:rsidRDefault="00BB524F" w:rsidP="00E74B05">
            <w:pPr>
              <w:spacing w:after="0" w:line="360" w:lineRule="auto"/>
              <w:jc w:val="left"/>
              <w:rPr>
                <w:rFonts w:asciiTheme="minorHAnsi" w:hAnsiTheme="minorHAnsi" w:cstheme="minorHAnsi"/>
                <w:iCs/>
                <w:color w:val="000000" w:themeColor="text1"/>
                <w:sz w:val="24"/>
                <w:szCs w:val="24"/>
                <w:u w:val="single"/>
              </w:rPr>
            </w:pPr>
            <w:r w:rsidRPr="00BB524F">
              <w:rPr>
                <w:rFonts w:asciiTheme="minorHAnsi" w:hAnsiTheme="minorHAnsi" w:cstheme="minorHAnsi"/>
                <w:sz w:val="24"/>
                <w:szCs w:val="24"/>
              </w:rPr>
              <w:t>Programa de Intervención Temprana (PRITE) para niñas y niños menores de tres años, con discapacidad o en riesgo de adquirirla</w:t>
            </w:r>
          </w:p>
        </w:tc>
        <w:tc>
          <w:tcPr>
            <w:tcW w:w="0" w:type="auto"/>
            <w:tcBorders>
              <w:top w:val="nil"/>
              <w:left w:val="nil"/>
              <w:bottom w:val="single" w:sz="4" w:space="0" w:color="000000"/>
              <w:right w:val="single" w:sz="4" w:space="0" w:color="000000"/>
            </w:tcBorders>
            <w:shd w:val="clear" w:color="auto" w:fill="auto"/>
          </w:tcPr>
          <w:p w14:paraId="62467704" w14:textId="7C71FA6C" w:rsidR="00BB524F" w:rsidRPr="00BB524F" w:rsidRDefault="00BB524F" w:rsidP="00E74B05">
            <w:pPr>
              <w:spacing w:after="0" w:line="360" w:lineRule="auto"/>
              <w:jc w:val="left"/>
              <w:rPr>
                <w:rFonts w:asciiTheme="minorHAnsi" w:hAnsiTheme="minorHAnsi" w:cstheme="minorHAnsi"/>
                <w:iCs/>
                <w:color w:val="000000" w:themeColor="text1"/>
                <w:sz w:val="24"/>
                <w:szCs w:val="24"/>
                <w:u w:val="single"/>
              </w:rPr>
            </w:pPr>
            <w:r w:rsidRPr="00BB524F">
              <w:rPr>
                <w:rFonts w:asciiTheme="minorHAnsi" w:hAnsiTheme="minorHAnsi" w:cstheme="minorHAnsi"/>
                <w:sz w:val="24"/>
                <w:szCs w:val="24"/>
              </w:rPr>
              <w:t>Porcentaje de niñas y niños con discapacidad o en riesgo de adquirirla de 0 a 3 años que acceden al Programa de Intervención Temprana (PRITE)</w:t>
            </w:r>
          </w:p>
        </w:tc>
        <w:tc>
          <w:tcPr>
            <w:tcW w:w="0" w:type="auto"/>
            <w:tcBorders>
              <w:top w:val="nil"/>
              <w:left w:val="nil"/>
              <w:bottom w:val="single" w:sz="4" w:space="0" w:color="000000"/>
              <w:right w:val="single" w:sz="4" w:space="0" w:color="000000"/>
            </w:tcBorders>
            <w:shd w:val="clear" w:color="auto" w:fill="FFFFFF"/>
          </w:tcPr>
          <w:p w14:paraId="4450CFDC" w14:textId="2CB240FD" w:rsidR="00BB524F" w:rsidRPr="00BB524F" w:rsidRDefault="00BB524F" w:rsidP="00E74B05">
            <w:pPr>
              <w:spacing w:after="0" w:line="360" w:lineRule="auto"/>
              <w:jc w:val="left"/>
              <w:rPr>
                <w:rFonts w:asciiTheme="minorHAnsi" w:hAnsiTheme="minorHAnsi" w:cstheme="minorHAnsi"/>
                <w:iCs/>
                <w:color w:val="000000" w:themeColor="text1"/>
                <w:sz w:val="24"/>
                <w:szCs w:val="24"/>
                <w:u w:val="single"/>
              </w:rPr>
            </w:pPr>
            <w:r w:rsidRPr="00BB524F">
              <w:rPr>
                <w:rFonts w:asciiTheme="minorHAnsi" w:hAnsiTheme="minorHAnsi" w:cstheme="minorHAnsi"/>
                <w:sz w:val="24"/>
                <w:szCs w:val="24"/>
              </w:rPr>
              <w:t>37.0</w:t>
            </w:r>
          </w:p>
        </w:tc>
      </w:tr>
      <w:tr w:rsidR="00BB524F" w:rsidRPr="00BB524F" w14:paraId="6BDA4A40" w14:textId="77777777" w:rsidTr="00BB524F">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1B85CDC" w14:textId="02E77AD2"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 xml:space="preserve">OP04. Garantizar que las personas con discapacidad desarrollen sus competencias en igualdad de oportunidades, a través del acceso, participación, aprendizaje y </w:t>
            </w:r>
            <w:r w:rsidRPr="00BB524F">
              <w:rPr>
                <w:rFonts w:asciiTheme="minorHAnsi" w:hAnsiTheme="minorHAnsi" w:cstheme="minorHAnsi"/>
                <w:sz w:val="24"/>
                <w:szCs w:val="24"/>
              </w:rPr>
              <w:lastRenderedPageBreak/>
              <w:t>culminación oportuna, a lo largo de su trayectoria educativa, en los diferentes niveles y modalidades</w:t>
            </w:r>
          </w:p>
        </w:tc>
        <w:tc>
          <w:tcPr>
            <w:tcW w:w="0" w:type="auto"/>
            <w:tcBorders>
              <w:top w:val="single" w:sz="4" w:space="0" w:color="000000"/>
              <w:left w:val="nil"/>
              <w:bottom w:val="single" w:sz="4" w:space="0" w:color="000000"/>
              <w:right w:val="single" w:sz="4" w:space="0" w:color="000000"/>
            </w:tcBorders>
            <w:shd w:val="clear" w:color="auto" w:fill="FFFFFF"/>
          </w:tcPr>
          <w:p w14:paraId="78CF5EF3" w14:textId="055F7959"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lastRenderedPageBreak/>
              <w:t>Lin. 04.01 Desarrollar servicios educativos pertinentes, diversos e inclusivos que garanticen el acceso, permanencia, logros de aprendizaje y egreso de las personas con discapacidad.</w:t>
            </w:r>
          </w:p>
        </w:tc>
        <w:tc>
          <w:tcPr>
            <w:tcW w:w="0" w:type="auto"/>
            <w:tcBorders>
              <w:top w:val="single" w:sz="4" w:space="0" w:color="000000"/>
              <w:left w:val="nil"/>
              <w:bottom w:val="single" w:sz="4" w:space="0" w:color="000000"/>
              <w:right w:val="single" w:sz="4" w:space="0" w:color="000000"/>
            </w:tcBorders>
            <w:shd w:val="clear" w:color="auto" w:fill="auto"/>
          </w:tcPr>
          <w:p w14:paraId="467A9A38" w14:textId="3ABF0182"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 xml:space="preserve">Centro de Educación Básica Especial (CEBE) para niños, niñas, adolescentes, jóvenes y adultos en situación de discapacidad severa que requieren </w:t>
            </w:r>
            <w:r w:rsidRPr="00BB524F">
              <w:rPr>
                <w:rFonts w:asciiTheme="minorHAnsi" w:hAnsiTheme="minorHAnsi" w:cstheme="minorHAnsi"/>
                <w:sz w:val="24"/>
                <w:szCs w:val="24"/>
              </w:rPr>
              <w:lastRenderedPageBreak/>
              <w:t>apoyos permanentes y especializados</w:t>
            </w:r>
          </w:p>
        </w:tc>
        <w:tc>
          <w:tcPr>
            <w:tcW w:w="0" w:type="auto"/>
            <w:tcBorders>
              <w:top w:val="single" w:sz="4" w:space="0" w:color="000000"/>
              <w:left w:val="nil"/>
              <w:bottom w:val="single" w:sz="4" w:space="0" w:color="000000"/>
              <w:right w:val="single" w:sz="4" w:space="0" w:color="000000"/>
            </w:tcBorders>
            <w:shd w:val="clear" w:color="auto" w:fill="auto"/>
          </w:tcPr>
          <w:p w14:paraId="687B3F9E" w14:textId="4CA9AF35"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lastRenderedPageBreak/>
              <w:t xml:space="preserve">Porcentaje de personas con discapacidad severa de 3 hasta los 20 años que requieren apoyos permanentes y especializados que acceden a </w:t>
            </w:r>
            <w:r w:rsidRPr="00BB524F">
              <w:rPr>
                <w:rFonts w:asciiTheme="minorHAnsi" w:hAnsiTheme="minorHAnsi" w:cstheme="minorHAnsi"/>
                <w:sz w:val="24"/>
                <w:szCs w:val="24"/>
              </w:rPr>
              <w:lastRenderedPageBreak/>
              <w:t>los Centros de Educación Básica Especial (CEBE)</w:t>
            </w:r>
          </w:p>
        </w:tc>
        <w:tc>
          <w:tcPr>
            <w:tcW w:w="0" w:type="auto"/>
            <w:tcBorders>
              <w:top w:val="single" w:sz="4" w:space="0" w:color="000000"/>
              <w:left w:val="nil"/>
              <w:bottom w:val="single" w:sz="4" w:space="0" w:color="000000"/>
              <w:right w:val="single" w:sz="4" w:space="0" w:color="000000"/>
            </w:tcBorders>
            <w:shd w:val="clear" w:color="auto" w:fill="FFFFFF"/>
          </w:tcPr>
          <w:p w14:paraId="5B44721B" w14:textId="24B370C1"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lastRenderedPageBreak/>
              <w:t>42.3</w:t>
            </w:r>
          </w:p>
        </w:tc>
      </w:tr>
      <w:tr w:rsidR="00BB524F" w:rsidRPr="00BB524F" w14:paraId="27C08B53" w14:textId="77777777" w:rsidTr="00BB524F">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5F68D1F" w14:textId="12F95031"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OP04. Garantizar que las personas con discapacidad desarrollen sus competencias en igualdad de oportunidades, a través del acceso, participación, aprendizaje y culminación oportuna, a lo largo de su trayectoria educativa, en los diferentes niveles y modalidades</w:t>
            </w:r>
          </w:p>
        </w:tc>
        <w:tc>
          <w:tcPr>
            <w:tcW w:w="0" w:type="auto"/>
            <w:tcBorders>
              <w:top w:val="single" w:sz="4" w:space="0" w:color="000000"/>
              <w:left w:val="nil"/>
              <w:bottom w:val="single" w:sz="4" w:space="0" w:color="000000"/>
              <w:right w:val="single" w:sz="4" w:space="0" w:color="000000"/>
            </w:tcBorders>
            <w:shd w:val="clear" w:color="auto" w:fill="FFFFFF"/>
          </w:tcPr>
          <w:p w14:paraId="4E90AE6F" w14:textId="0186247F"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Lin. 04.01 Desarrollar servicios educativos pertinentes, diversos e inclusivos que garanticen el acceso, permanencia, logros de aprendizaje y egreso de las personas con discapacidad.</w:t>
            </w:r>
          </w:p>
        </w:tc>
        <w:tc>
          <w:tcPr>
            <w:tcW w:w="0" w:type="auto"/>
            <w:tcBorders>
              <w:top w:val="single" w:sz="4" w:space="0" w:color="000000"/>
              <w:left w:val="nil"/>
              <w:bottom w:val="single" w:sz="4" w:space="0" w:color="000000"/>
              <w:right w:val="single" w:sz="4" w:space="0" w:color="000000"/>
            </w:tcBorders>
            <w:shd w:val="clear" w:color="auto" w:fill="auto"/>
          </w:tcPr>
          <w:p w14:paraId="1F80BFCD" w14:textId="1232D490"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Servicio de Apoyo Educativo (SAE)</w:t>
            </w:r>
          </w:p>
        </w:tc>
        <w:tc>
          <w:tcPr>
            <w:tcW w:w="0" w:type="auto"/>
            <w:tcBorders>
              <w:top w:val="single" w:sz="4" w:space="0" w:color="000000"/>
              <w:left w:val="nil"/>
              <w:bottom w:val="single" w:sz="4" w:space="0" w:color="000000"/>
              <w:right w:val="single" w:sz="4" w:space="0" w:color="000000"/>
            </w:tcBorders>
            <w:shd w:val="clear" w:color="auto" w:fill="auto"/>
          </w:tcPr>
          <w:p w14:paraId="294AEF65" w14:textId="4311432C"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Porcentaje de instituciones y programas educativos que reciben los Servicios de Apoyo Educativo (SAE) externo</w:t>
            </w:r>
          </w:p>
        </w:tc>
        <w:tc>
          <w:tcPr>
            <w:tcW w:w="0" w:type="auto"/>
            <w:tcBorders>
              <w:top w:val="single" w:sz="4" w:space="0" w:color="000000"/>
              <w:left w:val="nil"/>
              <w:bottom w:val="single" w:sz="4" w:space="0" w:color="000000"/>
              <w:right w:val="single" w:sz="4" w:space="0" w:color="000000"/>
            </w:tcBorders>
            <w:shd w:val="clear" w:color="auto" w:fill="FFFFFF"/>
          </w:tcPr>
          <w:p w14:paraId="3ACEB9F4" w14:textId="084AD06F"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35.0</w:t>
            </w:r>
          </w:p>
        </w:tc>
      </w:tr>
      <w:tr w:rsidR="00BB524F" w:rsidRPr="00BB524F" w14:paraId="194FA1B6" w14:textId="77777777" w:rsidTr="00BB524F">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0ADC625" w14:textId="392ADB3C"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OP04. Garantizar que las personas con discapacidad desarrollen sus competencias en igualdad de oportunidades, a través del acceso, participación, aprendizaje y culminación oportuna, a lo largo de su trayectoria educativa, en los diferentes niveles y modalidades</w:t>
            </w:r>
          </w:p>
        </w:tc>
        <w:tc>
          <w:tcPr>
            <w:tcW w:w="0" w:type="auto"/>
            <w:tcBorders>
              <w:top w:val="single" w:sz="4" w:space="0" w:color="000000"/>
              <w:left w:val="nil"/>
              <w:bottom w:val="single" w:sz="4" w:space="0" w:color="000000"/>
              <w:right w:val="single" w:sz="4" w:space="0" w:color="000000"/>
            </w:tcBorders>
            <w:shd w:val="clear" w:color="auto" w:fill="FFFFFF"/>
          </w:tcPr>
          <w:p w14:paraId="45974EDC" w14:textId="3C296D61"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Lin. 04.01 Desarrollar servicios educativos pertinentes, diversos e inclusivos que garanticen el acceso, permanencia, logros de aprendizaje y egreso de las personas con discapacidad.</w:t>
            </w:r>
          </w:p>
        </w:tc>
        <w:tc>
          <w:tcPr>
            <w:tcW w:w="0" w:type="auto"/>
            <w:tcBorders>
              <w:top w:val="single" w:sz="4" w:space="0" w:color="000000"/>
              <w:left w:val="nil"/>
              <w:bottom w:val="single" w:sz="4" w:space="0" w:color="000000"/>
              <w:right w:val="single" w:sz="4" w:space="0" w:color="000000"/>
            </w:tcBorders>
            <w:shd w:val="clear" w:color="auto" w:fill="auto"/>
          </w:tcPr>
          <w:p w14:paraId="58B92A75" w14:textId="1C560140"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Formación a docentes y otros agentes educativos de instituciones y programas educativos públicos de educación básica bajo un enfoque inclusivo o de atención a la diversidad en materia de discapacidad</w:t>
            </w:r>
          </w:p>
        </w:tc>
        <w:tc>
          <w:tcPr>
            <w:tcW w:w="0" w:type="auto"/>
            <w:tcBorders>
              <w:top w:val="single" w:sz="4" w:space="0" w:color="000000"/>
              <w:left w:val="nil"/>
              <w:bottom w:val="single" w:sz="4" w:space="0" w:color="000000"/>
              <w:right w:val="single" w:sz="4" w:space="0" w:color="000000"/>
            </w:tcBorders>
            <w:shd w:val="clear" w:color="auto" w:fill="auto"/>
          </w:tcPr>
          <w:p w14:paraId="529EB0DB" w14:textId="2A7AB404"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Porcentaje de docentes de instituciones y programas educativos públicos de educación básica con estudiantes con discapacidad que participan de acciones formativas bajo un enfoque inclusivo o de atención a la diversidad en materia de discapacidad</w:t>
            </w:r>
          </w:p>
        </w:tc>
        <w:tc>
          <w:tcPr>
            <w:tcW w:w="0" w:type="auto"/>
            <w:tcBorders>
              <w:top w:val="single" w:sz="4" w:space="0" w:color="000000"/>
              <w:left w:val="nil"/>
              <w:bottom w:val="single" w:sz="4" w:space="0" w:color="000000"/>
              <w:right w:val="single" w:sz="4" w:space="0" w:color="000000"/>
            </w:tcBorders>
            <w:shd w:val="clear" w:color="auto" w:fill="FFFFFF"/>
          </w:tcPr>
          <w:p w14:paraId="2CF3A00B" w14:textId="4058C708"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9.0</w:t>
            </w:r>
          </w:p>
        </w:tc>
      </w:tr>
      <w:tr w:rsidR="00BB524F" w14:paraId="6DAC4814" w14:textId="77777777" w:rsidTr="00BB524F">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EFB832F" w14:textId="28D865FC"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OP04. Garantizar que las personas con discapacidad desarrollen sus competencias en igualdad de oportunidades, a través del acceso, participación, aprendizaje y culminación oportuna, a lo largo de su trayectoria educativa, en los diferentes niveles y modalidades</w:t>
            </w:r>
          </w:p>
        </w:tc>
        <w:tc>
          <w:tcPr>
            <w:tcW w:w="0" w:type="auto"/>
            <w:tcBorders>
              <w:top w:val="single" w:sz="4" w:space="0" w:color="000000"/>
              <w:left w:val="nil"/>
              <w:bottom w:val="single" w:sz="4" w:space="0" w:color="000000"/>
              <w:right w:val="single" w:sz="4" w:space="0" w:color="000000"/>
            </w:tcBorders>
            <w:shd w:val="clear" w:color="auto" w:fill="FFFFFF"/>
          </w:tcPr>
          <w:p w14:paraId="31E4612A" w14:textId="10CD337D"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Lin. 04.01 Desarrollar servicios educativos pertinentes, diversos e inclusivos que garanticen el acceso, permanencia, logros de aprendizaje y egreso de las personas con discapacidad.</w:t>
            </w:r>
          </w:p>
        </w:tc>
        <w:tc>
          <w:tcPr>
            <w:tcW w:w="0" w:type="auto"/>
            <w:tcBorders>
              <w:top w:val="single" w:sz="4" w:space="0" w:color="000000"/>
              <w:left w:val="nil"/>
              <w:bottom w:val="single" w:sz="4" w:space="0" w:color="000000"/>
              <w:right w:val="single" w:sz="4" w:space="0" w:color="000000"/>
            </w:tcBorders>
            <w:shd w:val="clear" w:color="auto" w:fill="auto"/>
          </w:tcPr>
          <w:p w14:paraId="21705FDA" w14:textId="2B3D0C11"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Formación a docentes y otros agentes educativos de instituciones y programas educativos públicos de educación básica bajo un enfoque inclusivo o de atención a la diversidad en materia de discapacidad</w:t>
            </w:r>
          </w:p>
        </w:tc>
        <w:tc>
          <w:tcPr>
            <w:tcW w:w="0" w:type="auto"/>
            <w:tcBorders>
              <w:top w:val="single" w:sz="4" w:space="0" w:color="000000"/>
              <w:left w:val="nil"/>
              <w:bottom w:val="single" w:sz="4" w:space="0" w:color="000000"/>
              <w:right w:val="single" w:sz="4" w:space="0" w:color="000000"/>
            </w:tcBorders>
            <w:shd w:val="clear" w:color="auto" w:fill="auto"/>
          </w:tcPr>
          <w:p w14:paraId="6F19EEA2" w14:textId="6004B0DB"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Porcentaje de otros agentes educativos de instituciones y programas educativos públicos de educación básica con estudiantes con discapacidad que participan de acciones formativas bajo un enfoque inclusivo o de atención a la diversidad en materia de discapacidad</w:t>
            </w:r>
          </w:p>
        </w:tc>
        <w:tc>
          <w:tcPr>
            <w:tcW w:w="0" w:type="auto"/>
            <w:tcBorders>
              <w:top w:val="single" w:sz="4" w:space="0" w:color="000000"/>
              <w:left w:val="nil"/>
              <w:bottom w:val="single" w:sz="4" w:space="0" w:color="000000"/>
              <w:right w:val="single" w:sz="4" w:space="0" w:color="000000"/>
            </w:tcBorders>
            <w:shd w:val="clear" w:color="auto" w:fill="FFFFFF"/>
          </w:tcPr>
          <w:p w14:paraId="50E49EC8" w14:textId="2F01A2BE" w:rsidR="00BB524F" w:rsidRPr="00BB524F" w:rsidRDefault="00BB524F" w:rsidP="00E74B05">
            <w:pPr>
              <w:spacing w:after="0" w:line="360" w:lineRule="auto"/>
              <w:jc w:val="left"/>
              <w:rPr>
                <w:rFonts w:asciiTheme="minorHAnsi" w:hAnsiTheme="minorHAnsi" w:cstheme="minorHAnsi"/>
                <w:sz w:val="24"/>
                <w:szCs w:val="24"/>
              </w:rPr>
            </w:pPr>
            <w:r w:rsidRPr="00BB524F">
              <w:rPr>
                <w:rFonts w:asciiTheme="minorHAnsi" w:hAnsiTheme="minorHAnsi" w:cstheme="minorHAnsi"/>
                <w:sz w:val="24"/>
                <w:szCs w:val="24"/>
              </w:rPr>
              <w:t>7.0</w:t>
            </w:r>
          </w:p>
        </w:tc>
      </w:tr>
      <w:tr w:rsidR="00E2616E" w:rsidRPr="00E2616E" w14:paraId="7AF6AEFD" w14:textId="77777777" w:rsidTr="00BB524F">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4BAB354" w14:textId="4024F026"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OP05. Promover actitudes sociales favorables hacia las personas con discapacidad</w:t>
            </w:r>
          </w:p>
        </w:tc>
        <w:tc>
          <w:tcPr>
            <w:tcW w:w="0" w:type="auto"/>
            <w:tcBorders>
              <w:top w:val="single" w:sz="4" w:space="0" w:color="000000"/>
              <w:left w:val="nil"/>
              <w:bottom w:val="single" w:sz="4" w:space="0" w:color="000000"/>
              <w:right w:val="single" w:sz="4" w:space="0" w:color="000000"/>
            </w:tcBorders>
            <w:shd w:val="clear" w:color="auto" w:fill="FFFFFF"/>
          </w:tcPr>
          <w:p w14:paraId="497E855E" w14:textId="641DC0E3"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Lin. 05.01 Implementar medidas de prevención, atención y protección frente a la violencia hacia las personas con discapacidad.</w:t>
            </w:r>
          </w:p>
        </w:tc>
        <w:tc>
          <w:tcPr>
            <w:tcW w:w="0" w:type="auto"/>
            <w:tcBorders>
              <w:top w:val="single" w:sz="4" w:space="0" w:color="000000"/>
              <w:left w:val="nil"/>
              <w:bottom w:val="single" w:sz="4" w:space="0" w:color="000000"/>
              <w:right w:val="single" w:sz="4" w:space="0" w:color="000000"/>
            </w:tcBorders>
            <w:shd w:val="clear" w:color="auto" w:fill="auto"/>
          </w:tcPr>
          <w:p w14:paraId="15CF378D" w14:textId="647DB18F"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Atención integral en los CEM a las personas con discapacidad afectadas por hechos de violencia</w:t>
            </w:r>
          </w:p>
        </w:tc>
        <w:tc>
          <w:tcPr>
            <w:tcW w:w="0" w:type="auto"/>
            <w:tcBorders>
              <w:top w:val="single" w:sz="4" w:space="0" w:color="000000"/>
              <w:left w:val="nil"/>
              <w:bottom w:val="single" w:sz="4" w:space="0" w:color="000000"/>
              <w:right w:val="single" w:sz="4" w:space="0" w:color="000000"/>
            </w:tcBorders>
            <w:shd w:val="clear" w:color="auto" w:fill="auto"/>
          </w:tcPr>
          <w:p w14:paraId="4992CBE0" w14:textId="4511A6C5"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Porcentaje de casos de personas con discapacidad que retornan al CEM por un nuevo hecho de violencia</w:t>
            </w:r>
          </w:p>
        </w:tc>
        <w:tc>
          <w:tcPr>
            <w:tcW w:w="0" w:type="auto"/>
            <w:tcBorders>
              <w:top w:val="single" w:sz="4" w:space="0" w:color="000000"/>
              <w:left w:val="nil"/>
              <w:bottom w:val="single" w:sz="4" w:space="0" w:color="000000"/>
              <w:right w:val="single" w:sz="4" w:space="0" w:color="000000"/>
            </w:tcBorders>
            <w:shd w:val="clear" w:color="auto" w:fill="FFFFFF"/>
          </w:tcPr>
          <w:p w14:paraId="1FA43E4C" w14:textId="5137BC04"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28.9</w:t>
            </w:r>
          </w:p>
        </w:tc>
      </w:tr>
      <w:tr w:rsidR="00E2616E" w:rsidRPr="00E2616E" w14:paraId="780E00FC" w14:textId="77777777" w:rsidTr="00BB524F">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0FB5B8D" w14:textId="6234C73C"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OP05. Promover actitudes sociales favorables hacia las personas con discapacidad</w:t>
            </w:r>
          </w:p>
        </w:tc>
        <w:tc>
          <w:tcPr>
            <w:tcW w:w="0" w:type="auto"/>
            <w:tcBorders>
              <w:top w:val="single" w:sz="4" w:space="0" w:color="000000"/>
              <w:left w:val="nil"/>
              <w:bottom w:val="single" w:sz="4" w:space="0" w:color="000000"/>
              <w:right w:val="single" w:sz="4" w:space="0" w:color="000000"/>
            </w:tcBorders>
            <w:shd w:val="clear" w:color="auto" w:fill="FFFFFF"/>
          </w:tcPr>
          <w:p w14:paraId="65F3F7A1" w14:textId="1DCC2436"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 xml:space="preserve">Lin. 05.03 Incrementar, el servicio de Defensa Pública de manera accesible en los patrocinios legales a favor de las personas con discapacidad, en las investigaciones, en los </w:t>
            </w:r>
            <w:r w:rsidRPr="00E2616E">
              <w:rPr>
                <w:rFonts w:asciiTheme="minorHAnsi" w:hAnsiTheme="minorHAnsi" w:cstheme="minorHAnsi"/>
                <w:sz w:val="24"/>
                <w:szCs w:val="24"/>
              </w:rPr>
              <w:lastRenderedPageBreak/>
              <w:t>procedimientos judiciales y administrativos, en igualdad de condiciones, dentro del marco de sus competencias legales.</w:t>
            </w:r>
          </w:p>
        </w:tc>
        <w:tc>
          <w:tcPr>
            <w:tcW w:w="0" w:type="auto"/>
            <w:tcBorders>
              <w:top w:val="single" w:sz="4" w:space="0" w:color="000000"/>
              <w:left w:val="nil"/>
              <w:bottom w:val="single" w:sz="4" w:space="0" w:color="000000"/>
              <w:right w:val="single" w:sz="4" w:space="0" w:color="000000"/>
            </w:tcBorders>
            <w:shd w:val="clear" w:color="auto" w:fill="auto"/>
          </w:tcPr>
          <w:p w14:paraId="5B6FB94C" w14:textId="3B95F62C"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lastRenderedPageBreak/>
              <w:t xml:space="preserve"> Defensa Pública accesible para personas con discapacidad</w:t>
            </w:r>
          </w:p>
        </w:tc>
        <w:tc>
          <w:tcPr>
            <w:tcW w:w="0" w:type="auto"/>
            <w:tcBorders>
              <w:top w:val="single" w:sz="4" w:space="0" w:color="000000"/>
              <w:left w:val="nil"/>
              <w:bottom w:val="single" w:sz="4" w:space="0" w:color="000000"/>
              <w:right w:val="single" w:sz="4" w:space="0" w:color="000000"/>
            </w:tcBorders>
            <w:shd w:val="clear" w:color="auto" w:fill="auto"/>
          </w:tcPr>
          <w:p w14:paraId="68248255" w14:textId="0311C590"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Tasa de variación de las personas con discapacidad que acceden al patrocinio legal que brindan los servicios de Defensa Pública</w:t>
            </w:r>
          </w:p>
        </w:tc>
        <w:tc>
          <w:tcPr>
            <w:tcW w:w="0" w:type="auto"/>
            <w:tcBorders>
              <w:top w:val="single" w:sz="4" w:space="0" w:color="000000"/>
              <w:left w:val="nil"/>
              <w:bottom w:val="single" w:sz="4" w:space="0" w:color="000000"/>
              <w:right w:val="single" w:sz="4" w:space="0" w:color="000000"/>
            </w:tcBorders>
            <w:shd w:val="clear" w:color="auto" w:fill="FFFFFF"/>
          </w:tcPr>
          <w:p w14:paraId="5BA8DC08" w14:textId="5BD4D50A"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0.5</w:t>
            </w:r>
          </w:p>
        </w:tc>
      </w:tr>
      <w:tr w:rsidR="00E2616E" w:rsidRPr="00E2616E" w14:paraId="43884F49" w14:textId="77777777" w:rsidTr="00BB524F">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173F3D6" w14:textId="0EFDD587"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OP06. Asegurar condiciones de accesibilidad en el entorno para las personas con discapacidad</w:t>
            </w:r>
          </w:p>
        </w:tc>
        <w:tc>
          <w:tcPr>
            <w:tcW w:w="0" w:type="auto"/>
            <w:tcBorders>
              <w:top w:val="single" w:sz="4" w:space="0" w:color="000000"/>
              <w:left w:val="nil"/>
              <w:bottom w:val="single" w:sz="4" w:space="0" w:color="000000"/>
              <w:right w:val="single" w:sz="4" w:space="0" w:color="000000"/>
            </w:tcBorders>
            <w:shd w:val="clear" w:color="auto" w:fill="FFFFFF"/>
          </w:tcPr>
          <w:p w14:paraId="285E1D74" w14:textId="3AF54DF2"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Lin. 06.01 Generar condiciones de accesibilidad en los servicios de transportes y comunicaciones</w:t>
            </w:r>
          </w:p>
        </w:tc>
        <w:tc>
          <w:tcPr>
            <w:tcW w:w="0" w:type="auto"/>
            <w:tcBorders>
              <w:top w:val="single" w:sz="4" w:space="0" w:color="000000"/>
              <w:left w:val="nil"/>
              <w:bottom w:val="single" w:sz="4" w:space="0" w:color="000000"/>
              <w:right w:val="single" w:sz="4" w:space="0" w:color="000000"/>
            </w:tcBorders>
            <w:shd w:val="clear" w:color="auto" w:fill="auto"/>
          </w:tcPr>
          <w:p w14:paraId="3D9CB445" w14:textId="6FBC15B4"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Fortalecimiento de capacidades integrales en materia de infraestructura y equipamiento urbano accesible a Gobiernos Regionales y Locales</w:t>
            </w:r>
          </w:p>
        </w:tc>
        <w:tc>
          <w:tcPr>
            <w:tcW w:w="0" w:type="auto"/>
            <w:tcBorders>
              <w:top w:val="single" w:sz="4" w:space="0" w:color="000000"/>
              <w:left w:val="nil"/>
              <w:bottom w:val="single" w:sz="4" w:space="0" w:color="000000"/>
              <w:right w:val="single" w:sz="4" w:space="0" w:color="000000"/>
            </w:tcBorders>
            <w:shd w:val="clear" w:color="auto" w:fill="auto"/>
          </w:tcPr>
          <w:p w14:paraId="3FBC9FB2" w14:textId="1D997D99"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Porcentaje de Gobiernos Regionales y Locales ubicados en las ciudades intermedias, mayores y de la Metrópoli Nacional cuyas sedes principales se adecúan a criterios de accesibilidad</w:t>
            </w:r>
          </w:p>
        </w:tc>
        <w:tc>
          <w:tcPr>
            <w:tcW w:w="0" w:type="auto"/>
            <w:tcBorders>
              <w:top w:val="single" w:sz="4" w:space="0" w:color="000000"/>
              <w:left w:val="nil"/>
              <w:bottom w:val="single" w:sz="4" w:space="0" w:color="000000"/>
              <w:right w:val="single" w:sz="4" w:space="0" w:color="000000"/>
            </w:tcBorders>
            <w:shd w:val="clear" w:color="auto" w:fill="FFFFFF"/>
          </w:tcPr>
          <w:p w14:paraId="42474755" w14:textId="24741CF1"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5</w:t>
            </w:r>
          </w:p>
        </w:tc>
      </w:tr>
      <w:tr w:rsidR="00E2616E" w:rsidRPr="00E2616E" w14:paraId="32316D38" w14:textId="77777777" w:rsidTr="00BB524F">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F568154" w14:textId="15871289"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OP06. Asegurar condiciones de accesibilidad en el entorno para las personas con discapacidad</w:t>
            </w:r>
          </w:p>
        </w:tc>
        <w:tc>
          <w:tcPr>
            <w:tcW w:w="0" w:type="auto"/>
            <w:tcBorders>
              <w:top w:val="single" w:sz="4" w:space="0" w:color="000000"/>
              <w:left w:val="nil"/>
              <w:bottom w:val="single" w:sz="4" w:space="0" w:color="000000"/>
              <w:right w:val="single" w:sz="4" w:space="0" w:color="000000"/>
            </w:tcBorders>
            <w:shd w:val="clear" w:color="auto" w:fill="FFFFFF"/>
          </w:tcPr>
          <w:p w14:paraId="14AC5D3E" w14:textId="79DEC218"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Lin. 06.05 Garantizar la participación de las personas con discapacidad en actividades culturales, deportivas, turísticas y recreativas desarrolladas en entornos accesibles e inclusivos</w:t>
            </w:r>
          </w:p>
        </w:tc>
        <w:tc>
          <w:tcPr>
            <w:tcW w:w="0" w:type="auto"/>
            <w:tcBorders>
              <w:top w:val="single" w:sz="4" w:space="0" w:color="000000"/>
              <w:left w:val="nil"/>
              <w:bottom w:val="single" w:sz="4" w:space="0" w:color="000000"/>
              <w:right w:val="single" w:sz="4" w:space="0" w:color="000000"/>
            </w:tcBorders>
            <w:shd w:val="clear" w:color="auto" w:fill="auto"/>
          </w:tcPr>
          <w:p w14:paraId="3381D250" w14:textId="71C918FD"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Desarrollo del deporte de alto rendimiento en las personas con discapacidad</w:t>
            </w:r>
          </w:p>
        </w:tc>
        <w:tc>
          <w:tcPr>
            <w:tcW w:w="0" w:type="auto"/>
            <w:tcBorders>
              <w:top w:val="single" w:sz="4" w:space="0" w:color="000000"/>
              <w:left w:val="nil"/>
              <w:bottom w:val="single" w:sz="4" w:space="0" w:color="000000"/>
              <w:right w:val="single" w:sz="4" w:space="0" w:color="000000"/>
            </w:tcBorders>
            <w:shd w:val="clear" w:color="auto" w:fill="auto"/>
          </w:tcPr>
          <w:p w14:paraId="166E2926" w14:textId="4AD08EEE"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Porcentaje de deportistas con discapacidad que participan en eventos deportivos a nivel internacional</w:t>
            </w:r>
          </w:p>
        </w:tc>
        <w:tc>
          <w:tcPr>
            <w:tcW w:w="0" w:type="auto"/>
            <w:tcBorders>
              <w:top w:val="single" w:sz="4" w:space="0" w:color="000000"/>
              <w:left w:val="nil"/>
              <w:bottom w:val="single" w:sz="4" w:space="0" w:color="000000"/>
              <w:right w:val="single" w:sz="4" w:space="0" w:color="000000"/>
            </w:tcBorders>
            <w:shd w:val="clear" w:color="auto" w:fill="FFFFFF"/>
          </w:tcPr>
          <w:p w14:paraId="1B2D415E" w14:textId="3E082564" w:rsidR="00E2616E" w:rsidRPr="00BB524F" w:rsidRDefault="00E2616E" w:rsidP="00E74B05">
            <w:pPr>
              <w:spacing w:after="0" w:line="360" w:lineRule="auto"/>
              <w:jc w:val="left"/>
              <w:rPr>
                <w:rFonts w:asciiTheme="minorHAnsi" w:hAnsiTheme="minorHAnsi" w:cstheme="minorHAnsi"/>
                <w:sz w:val="24"/>
                <w:szCs w:val="24"/>
              </w:rPr>
            </w:pPr>
            <w:r w:rsidRPr="00E2616E">
              <w:rPr>
                <w:rFonts w:asciiTheme="minorHAnsi" w:hAnsiTheme="minorHAnsi" w:cstheme="minorHAnsi"/>
                <w:sz w:val="24"/>
                <w:szCs w:val="24"/>
              </w:rPr>
              <w:t>9.3</w:t>
            </w:r>
          </w:p>
        </w:tc>
      </w:tr>
    </w:tbl>
    <w:p w14:paraId="36FD51DB" w14:textId="77777777" w:rsidR="005A2739" w:rsidRDefault="005A2739" w:rsidP="00E74B05">
      <w:pPr>
        <w:pBdr>
          <w:top w:val="nil"/>
          <w:left w:val="nil"/>
          <w:bottom w:val="nil"/>
          <w:right w:val="nil"/>
          <w:between w:val="nil"/>
        </w:pBdr>
        <w:spacing w:after="0" w:line="360" w:lineRule="auto"/>
        <w:jc w:val="left"/>
        <w:rPr>
          <w:rFonts w:asciiTheme="minorHAnsi" w:hAnsiTheme="minorHAnsi" w:cstheme="minorHAnsi"/>
          <w:iCs/>
          <w:color w:val="000000" w:themeColor="text1"/>
          <w:sz w:val="24"/>
          <w:szCs w:val="24"/>
        </w:rPr>
      </w:pPr>
    </w:p>
    <w:p w14:paraId="36278F55" w14:textId="1CBEF814" w:rsidR="007A172C" w:rsidRPr="007A172C" w:rsidRDefault="007A172C" w:rsidP="00E74B05">
      <w:pPr>
        <w:pBdr>
          <w:top w:val="nil"/>
          <w:left w:val="nil"/>
          <w:bottom w:val="nil"/>
          <w:right w:val="nil"/>
          <w:between w:val="nil"/>
        </w:pBdr>
        <w:spacing w:after="0" w:line="360" w:lineRule="auto"/>
        <w:jc w:val="left"/>
        <w:rPr>
          <w:rFonts w:asciiTheme="minorHAnsi" w:hAnsiTheme="minorHAnsi" w:cstheme="minorHAnsi"/>
          <w:iCs/>
          <w:color w:val="000000" w:themeColor="text1"/>
          <w:sz w:val="24"/>
          <w:szCs w:val="24"/>
        </w:rPr>
      </w:pPr>
      <w:r w:rsidRPr="007A172C">
        <w:rPr>
          <w:rFonts w:asciiTheme="minorHAnsi" w:hAnsiTheme="minorHAnsi" w:cstheme="minorHAnsi"/>
          <w:iCs/>
          <w:color w:val="000000" w:themeColor="text1"/>
          <w:sz w:val="24"/>
          <w:szCs w:val="24"/>
        </w:rPr>
        <w:t xml:space="preserve">Finalmente, se adjunta el enlace del </w:t>
      </w:r>
      <w:hyperlink r:id="rId10" w:history="1">
        <w:r w:rsidRPr="00B76DDD">
          <w:rPr>
            <w:rStyle w:val="Hipervnculo"/>
            <w:rFonts w:asciiTheme="minorHAnsi" w:hAnsiTheme="minorHAnsi" w:cstheme="minorHAnsi"/>
            <w:iCs/>
            <w:sz w:val="24"/>
            <w:szCs w:val="24"/>
          </w:rPr>
          <w:t>Reporte de seguimiento 2021 de la Política Nacional Multisectorial en Discapacidad para el Desarrollo (PNMDD) al 2030</w:t>
        </w:r>
      </w:hyperlink>
      <w:r w:rsidRPr="007A172C">
        <w:rPr>
          <w:rFonts w:asciiTheme="minorHAnsi" w:hAnsiTheme="minorHAnsi" w:cstheme="minorHAnsi"/>
          <w:iCs/>
          <w:color w:val="000000" w:themeColor="text1"/>
          <w:sz w:val="24"/>
          <w:szCs w:val="24"/>
        </w:rPr>
        <w:t xml:space="preserve"> elaborado de acuerdo con el formato compartido por </w:t>
      </w:r>
      <w:proofErr w:type="spellStart"/>
      <w:r w:rsidRPr="007A172C">
        <w:rPr>
          <w:rFonts w:asciiTheme="minorHAnsi" w:hAnsiTheme="minorHAnsi" w:cstheme="minorHAnsi"/>
          <w:iCs/>
          <w:color w:val="000000" w:themeColor="text1"/>
          <w:sz w:val="24"/>
          <w:szCs w:val="24"/>
        </w:rPr>
        <w:t>Ceplan</w:t>
      </w:r>
      <w:proofErr w:type="spellEnd"/>
      <w:r w:rsidRPr="007A172C">
        <w:rPr>
          <w:rFonts w:asciiTheme="minorHAnsi" w:hAnsiTheme="minorHAnsi" w:cstheme="minorHAnsi"/>
          <w:iCs/>
          <w:color w:val="000000" w:themeColor="text1"/>
          <w:sz w:val="24"/>
          <w:szCs w:val="24"/>
        </w:rPr>
        <w:t xml:space="preserve"> que sirvió de insumo para la presente evaluación de resultados</w:t>
      </w:r>
      <w:r w:rsidR="00B76DDD">
        <w:rPr>
          <w:rFonts w:asciiTheme="minorHAnsi" w:hAnsiTheme="minorHAnsi" w:cstheme="minorHAnsi"/>
          <w:iCs/>
          <w:color w:val="000000" w:themeColor="text1"/>
          <w:sz w:val="24"/>
          <w:szCs w:val="24"/>
        </w:rPr>
        <w:t>.</w:t>
      </w:r>
    </w:p>
    <w:p w14:paraId="5F3D8C44" w14:textId="77777777" w:rsidR="007A172C" w:rsidRPr="005A2739" w:rsidRDefault="007A172C" w:rsidP="009D7D0E">
      <w:pPr>
        <w:pBdr>
          <w:top w:val="nil"/>
          <w:left w:val="nil"/>
          <w:bottom w:val="nil"/>
          <w:right w:val="nil"/>
          <w:between w:val="nil"/>
        </w:pBdr>
        <w:spacing w:after="0" w:line="240" w:lineRule="auto"/>
        <w:rPr>
          <w:rFonts w:asciiTheme="minorHAnsi" w:hAnsiTheme="minorHAnsi" w:cstheme="minorHAnsi"/>
          <w:iCs/>
          <w:color w:val="000000" w:themeColor="text1"/>
          <w:sz w:val="24"/>
          <w:szCs w:val="24"/>
        </w:rPr>
      </w:pPr>
    </w:p>
    <w:sectPr w:rsidR="007A172C" w:rsidRPr="005A2739" w:rsidSect="00B9731F">
      <w:pgSz w:w="16840" w:h="23808" w:code="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A794" w14:textId="77777777" w:rsidR="001E21D9" w:rsidRDefault="001E21D9" w:rsidP="00DB18EC">
      <w:pPr>
        <w:spacing w:after="0" w:line="240" w:lineRule="auto"/>
      </w:pPr>
      <w:r>
        <w:separator/>
      </w:r>
    </w:p>
  </w:endnote>
  <w:endnote w:type="continuationSeparator" w:id="0">
    <w:p w14:paraId="412299FD" w14:textId="77777777" w:rsidR="001E21D9" w:rsidRDefault="001E21D9" w:rsidP="00DB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337D" w14:textId="77777777" w:rsidR="001E21D9" w:rsidRDefault="001E21D9" w:rsidP="00DB18EC">
      <w:pPr>
        <w:spacing w:after="0" w:line="240" w:lineRule="auto"/>
      </w:pPr>
      <w:r>
        <w:separator/>
      </w:r>
    </w:p>
  </w:footnote>
  <w:footnote w:type="continuationSeparator" w:id="0">
    <w:p w14:paraId="37DD1459" w14:textId="77777777" w:rsidR="001E21D9" w:rsidRDefault="001E21D9" w:rsidP="00DB18EC">
      <w:pPr>
        <w:spacing w:after="0" w:line="240" w:lineRule="auto"/>
      </w:pPr>
      <w:r>
        <w:continuationSeparator/>
      </w:r>
    </w:p>
  </w:footnote>
  <w:footnote w:id="1">
    <w:p w14:paraId="04285F75" w14:textId="26F69DCE" w:rsidR="00E11C0E" w:rsidRPr="00E11C0E" w:rsidRDefault="00E11C0E">
      <w:pPr>
        <w:pStyle w:val="Textonotapie"/>
        <w:rPr>
          <w:sz w:val="16"/>
          <w:szCs w:val="16"/>
        </w:rPr>
      </w:pPr>
      <w:r w:rsidRPr="00E11C0E">
        <w:rPr>
          <w:rStyle w:val="Refdenotaalpie"/>
          <w:sz w:val="16"/>
          <w:szCs w:val="16"/>
        </w:rPr>
        <w:footnoteRef/>
      </w:r>
      <w:r w:rsidRPr="00E11C0E">
        <w:rPr>
          <w:sz w:val="16"/>
          <w:szCs w:val="16"/>
        </w:rPr>
        <w:t xml:space="preserve"> </w:t>
      </w:r>
      <w:r w:rsidRPr="00E11C0E">
        <w:rPr>
          <w:rFonts w:asciiTheme="minorHAnsi" w:hAnsiTheme="minorHAnsi" w:cstheme="minorHAnsi"/>
          <w:sz w:val="16"/>
          <w:szCs w:val="16"/>
        </w:rPr>
        <w:t>Constitución Política del Perú. Art. 1.</w:t>
      </w:r>
    </w:p>
  </w:footnote>
  <w:footnote w:id="2">
    <w:p w14:paraId="23768C22" w14:textId="54A6940B" w:rsidR="00E11C0E" w:rsidRPr="00E11C0E" w:rsidRDefault="00E11C0E">
      <w:pPr>
        <w:pStyle w:val="Textonotapie"/>
        <w:rPr>
          <w:sz w:val="16"/>
          <w:szCs w:val="16"/>
        </w:rPr>
      </w:pPr>
      <w:r w:rsidRPr="00E11C0E">
        <w:rPr>
          <w:rStyle w:val="Refdenotaalpie"/>
          <w:sz w:val="16"/>
          <w:szCs w:val="16"/>
        </w:rPr>
        <w:footnoteRef/>
      </w:r>
      <w:r w:rsidRPr="00E11C0E">
        <w:rPr>
          <w:sz w:val="16"/>
          <w:szCs w:val="16"/>
        </w:rPr>
        <w:t xml:space="preserve"> Constitución Política del Perú. Art. 2.</w:t>
      </w:r>
    </w:p>
  </w:footnote>
  <w:footnote w:id="3">
    <w:p w14:paraId="7364E567" w14:textId="4D304716" w:rsidR="00E11C0E" w:rsidRPr="00E11C0E" w:rsidRDefault="00E11C0E" w:rsidP="00E11C0E">
      <w:pPr>
        <w:pStyle w:val="Textonotapie"/>
        <w:rPr>
          <w:sz w:val="16"/>
          <w:szCs w:val="16"/>
        </w:rPr>
      </w:pPr>
      <w:r w:rsidRPr="00E11C0E">
        <w:rPr>
          <w:rStyle w:val="Refdenotaalpie"/>
          <w:sz w:val="16"/>
          <w:szCs w:val="16"/>
        </w:rPr>
        <w:footnoteRef/>
      </w:r>
      <w:r w:rsidRPr="00E11C0E">
        <w:rPr>
          <w:sz w:val="16"/>
          <w:szCs w:val="16"/>
        </w:rPr>
        <w:t xml:space="preserve"> Constitución Política del Perú. Art. 16.</w:t>
      </w:r>
    </w:p>
  </w:footnote>
  <w:footnote w:id="4">
    <w:p w14:paraId="1FEB1D8C" w14:textId="75A5A2EA" w:rsidR="00E11C0E" w:rsidRPr="00E11C0E" w:rsidRDefault="00E11C0E" w:rsidP="00E11C0E">
      <w:pPr>
        <w:pStyle w:val="Textonotapie"/>
        <w:rPr>
          <w:sz w:val="16"/>
          <w:szCs w:val="16"/>
        </w:rPr>
      </w:pPr>
      <w:r w:rsidRPr="00E11C0E">
        <w:rPr>
          <w:rStyle w:val="Refdenotaalpie"/>
          <w:sz w:val="16"/>
          <w:szCs w:val="16"/>
        </w:rPr>
        <w:footnoteRef/>
      </w:r>
      <w:r w:rsidRPr="00E11C0E">
        <w:rPr>
          <w:sz w:val="16"/>
          <w:szCs w:val="16"/>
        </w:rPr>
        <w:t xml:space="preserve"> Constitución Política del Perú. Art. 23.</w:t>
      </w:r>
    </w:p>
  </w:footnote>
  <w:footnote w:id="5">
    <w:p w14:paraId="2D3ADBAD" w14:textId="22A91486" w:rsidR="00E11C0E" w:rsidRPr="00E11C0E" w:rsidRDefault="00E11C0E">
      <w:pPr>
        <w:pStyle w:val="Textonotapie"/>
        <w:rPr>
          <w:lang w:val="es-ES"/>
        </w:rPr>
      </w:pPr>
      <w:r w:rsidRPr="00E11C0E">
        <w:rPr>
          <w:rStyle w:val="Refdenotaalpie"/>
          <w:sz w:val="16"/>
          <w:szCs w:val="16"/>
        </w:rPr>
        <w:footnoteRef/>
      </w:r>
      <w:r w:rsidRPr="00E11C0E">
        <w:rPr>
          <w:sz w:val="16"/>
          <w:szCs w:val="16"/>
        </w:rPr>
        <w:t xml:space="preserve"> Constitución Política del Perú. Art. 7.</w:t>
      </w:r>
    </w:p>
  </w:footnote>
  <w:footnote w:id="6">
    <w:p w14:paraId="383038CE" w14:textId="2D0001B1" w:rsidR="006C41BD" w:rsidRPr="006C41BD" w:rsidRDefault="006C41BD">
      <w:pPr>
        <w:pStyle w:val="Textonotapie"/>
        <w:rPr>
          <w:rFonts w:asciiTheme="minorHAnsi" w:hAnsiTheme="minorHAnsi" w:cstheme="minorHAnsi"/>
          <w:sz w:val="16"/>
          <w:szCs w:val="16"/>
        </w:rPr>
      </w:pPr>
      <w:r w:rsidRPr="006C41BD">
        <w:rPr>
          <w:rStyle w:val="Refdenotaalpie"/>
          <w:rFonts w:asciiTheme="minorHAnsi" w:hAnsiTheme="minorHAnsi" w:cstheme="minorHAnsi"/>
          <w:sz w:val="16"/>
          <w:szCs w:val="16"/>
        </w:rPr>
        <w:footnoteRef/>
      </w:r>
      <w:r w:rsidRPr="006C41BD">
        <w:rPr>
          <w:rFonts w:asciiTheme="minorHAnsi" w:hAnsiTheme="minorHAnsi" w:cstheme="minorHAnsi"/>
          <w:sz w:val="16"/>
          <w:szCs w:val="16"/>
        </w:rPr>
        <w:t xml:space="preserve"> Pobreza afectó al 25,9% de la población del país en el año 2021. INEI, 2021.</w:t>
      </w:r>
    </w:p>
  </w:footnote>
  <w:footnote w:id="7">
    <w:p w14:paraId="6241A392" w14:textId="4E5B4621" w:rsidR="006C41BD" w:rsidRPr="006C41BD" w:rsidRDefault="006C41BD">
      <w:pPr>
        <w:pStyle w:val="Textonotapie"/>
        <w:rPr>
          <w:sz w:val="16"/>
          <w:szCs w:val="16"/>
          <w:lang w:val="es-ES"/>
        </w:rPr>
      </w:pPr>
      <w:r w:rsidRPr="006C41BD">
        <w:rPr>
          <w:rStyle w:val="Refdenotaalpie"/>
          <w:rFonts w:asciiTheme="minorHAnsi" w:hAnsiTheme="minorHAnsi" w:cstheme="minorHAnsi"/>
          <w:sz w:val="16"/>
          <w:szCs w:val="16"/>
        </w:rPr>
        <w:footnoteRef/>
      </w:r>
      <w:r w:rsidRPr="006C41BD">
        <w:rPr>
          <w:rFonts w:asciiTheme="minorHAnsi" w:hAnsiTheme="minorHAnsi" w:cstheme="minorHAnsi"/>
          <w:sz w:val="16"/>
          <w:szCs w:val="16"/>
        </w:rPr>
        <w:t xml:space="preserve"> Trigésima Segunda Disposición Complementaria Final.</w:t>
      </w:r>
    </w:p>
  </w:footnote>
  <w:footnote w:id="8">
    <w:p w14:paraId="247C08F5" w14:textId="5FDEC21F" w:rsidR="00EA4083" w:rsidRPr="00EA4083" w:rsidRDefault="00EA4083">
      <w:pPr>
        <w:pStyle w:val="Textonotapie"/>
        <w:rPr>
          <w:rFonts w:asciiTheme="minorHAnsi" w:hAnsiTheme="minorHAnsi" w:cstheme="minorHAnsi"/>
          <w:lang w:val="es-ES"/>
        </w:rPr>
      </w:pPr>
      <w:r w:rsidRPr="00EA4083">
        <w:rPr>
          <w:rStyle w:val="Refdenotaalpie"/>
          <w:rFonts w:asciiTheme="minorHAnsi" w:hAnsiTheme="minorHAnsi" w:cstheme="minorHAnsi"/>
        </w:rPr>
        <w:footnoteRef/>
      </w:r>
      <w:r w:rsidRPr="00EA4083">
        <w:rPr>
          <w:rFonts w:asciiTheme="minorHAnsi" w:hAnsiTheme="minorHAnsi" w:cstheme="minorHAnsi"/>
        </w:rPr>
        <w:t xml:space="preserve"> </w:t>
      </w:r>
      <w:r w:rsidRPr="00EA4083">
        <w:rPr>
          <w:rFonts w:asciiTheme="minorHAnsi" w:hAnsiTheme="minorHAnsi" w:cstheme="minorHAnsi"/>
          <w:color w:val="000000"/>
          <w:sz w:val="16"/>
          <w:szCs w:val="16"/>
        </w:rPr>
        <w:t>Según ENEDIS, la población con discapacidad representa el 5.2% de la población total.</w:t>
      </w:r>
    </w:p>
  </w:footnote>
  <w:footnote w:id="9">
    <w:p w14:paraId="5945A8C7" w14:textId="77777777" w:rsidR="006A7F07" w:rsidRPr="0034381F" w:rsidRDefault="006A7F07" w:rsidP="00E71439">
      <w:pPr>
        <w:pBdr>
          <w:top w:val="nil"/>
          <w:left w:val="nil"/>
          <w:bottom w:val="nil"/>
          <w:right w:val="nil"/>
          <w:between w:val="nil"/>
        </w:pBdr>
        <w:spacing w:after="0" w:line="240" w:lineRule="auto"/>
        <w:rPr>
          <w:color w:val="000000"/>
          <w:sz w:val="16"/>
          <w:szCs w:val="16"/>
        </w:rPr>
      </w:pPr>
      <w:r w:rsidRPr="0034381F">
        <w:rPr>
          <w:sz w:val="16"/>
          <w:szCs w:val="16"/>
          <w:vertAlign w:val="superscript"/>
        </w:rPr>
        <w:footnoteRef/>
      </w:r>
      <w:r w:rsidRPr="0034381F">
        <w:rPr>
          <w:color w:val="000000"/>
          <w:sz w:val="16"/>
          <w:szCs w:val="16"/>
        </w:rPr>
        <w:t xml:space="preserve"> Entre 2014 y 2019, la metodología de la Encuesta Nacional de Hogares (ENAHO) en la pregunta 22 del módulo 5, correspondiente a discriminación, se plantea respecto a los últimos 5 años de la realización de la encuesta. Sin embargo, en ENAHO 2020, la metodología de la pregunta sobre discriminación cambia, planteándose sobre los últimos 12 meses.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9C1D" w14:textId="3DFA83F0" w:rsidR="00972849" w:rsidRDefault="00972849">
    <w:pPr>
      <w:pStyle w:val="Encabezado"/>
    </w:pPr>
    <w:r>
      <w:rPr>
        <w:noProof/>
      </w:rPr>
      <w:drawing>
        <wp:anchor distT="0" distB="0" distL="114300" distR="114300" simplePos="0" relativeHeight="251658240" behindDoc="1" locked="0" layoutInCell="1" allowOverlap="1" wp14:anchorId="7FF23A9C" wp14:editId="59EF5E75">
          <wp:simplePos x="0" y="0"/>
          <wp:positionH relativeFrom="column">
            <wp:posOffset>4682490</wp:posOffset>
          </wp:positionH>
          <wp:positionV relativeFrom="paragraph">
            <wp:posOffset>-68580</wp:posOffset>
          </wp:positionV>
          <wp:extent cx="920750" cy="518160"/>
          <wp:effectExtent l="0" t="0" r="0" b="0"/>
          <wp:wrapNone/>
          <wp:docPr id="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5181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51A"/>
    <w:multiLevelType w:val="hybridMultilevel"/>
    <w:tmpl w:val="8D1609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1FD04C6"/>
    <w:multiLevelType w:val="hybridMultilevel"/>
    <w:tmpl w:val="8E5A81DC"/>
    <w:lvl w:ilvl="0" w:tplc="928A603A">
      <w:start w:val="1"/>
      <w:numFmt w:val="bullet"/>
      <w:lvlText w:val="-"/>
      <w:lvlJc w:val="left"/>
      <w:pPr>
        <w:ind w:left="720" w:hanging="360"/>
      </w:pPr>
      <w:rPr>
        <w:rFonts w:ascii="Calibri" w:eastAsia="Arial"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BA57496"/>
    <w:multiLevelType w:val="multilevel"/>
    <w:tmpl w:val="5358ED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E33026"/>
    <w:multiLevelType w:val="hybridMultilevel"/>
    <w:tmpl w:val="CAE0946C"/>
    <w:lvl w:ilvl="0" w:tplc="928A603A">
      <w:start w:val="1"/>
      <w:numFmt w:val="bullet"/>
      <w:lvlText w:val="-"/>
      <w:lvlJc w:val="left"/>
      <w:pPr>
        <w:ind w:left="720" w:hanging="360"/>
      </w:pPr>
      <w:rPr>
        <w:rFonts w:ascii="Calibri" w:eastAsia="Arial"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5D24584"/>
    <w:multiLevelType w:val="hybridMultilevel"/>
    <w:tmpl w:val="59BE45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6754D90"/>
    <w:multiLevelType w:val="hybridMultilevel"/>
    <w:tmpl w:val="C79075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8D426DE"/>
    <w:multiLevelType w:val="hybridMultilevel"/>
    <w:tmpl w:val="A5DA503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0511DB"/>
    <w:multiLevelType w:val="hybridMultilevel"/>
    <w:tmpl w:val="FBAA5E7A"/>
    <w:lvl w:ilvl="0" w:tplc="280A0001">
      <w:start w:val="1"/>
      <w:numFmt w:val="bullet"/>
      <w:lvlText w:val=""/>
      <w:lvlJc w:val="left"/>
      <w:pPr>
        <w:ind w:left="720" w:hanging="360"/>
      </w:pPr>
      <w:rPr>
        <w:rFonts w:ascii="Symbol" w:hAnsi="Symbol" w:hint="default"/>
      </w:rPr>
    </w:lvl>
    <w:lvl w:ilvl="1" w:tplc="00308B92">
      <w:numFmt w:val="bullet"/>
      <w:lvlText w:val="•"/>
      <w:lvlJc w:val="left"/>
      <w:pPr>
        <w:ind w:left="1785" w:hanging="705"/>
      </w:pPr>
      <w:rPr>
        <w:rFonts w:ascii="Calibri" w:eastAsia="Arial" w:hAnsi="Calibri" w:cs="Calibr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FCA3F2F"/>
    <w:multiLevelType w:val="hybridMultilevel"/>
    <w:tmpl w:val="5AE80C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24A3419"/>
    <w:multiLevelType w:val="hybridMultilevel"/>
    <w:tmpl w:val="EEDAD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AB4718"/>
    <w:multiLevelType w:val="hybridMultilevel"/>
    <w:tmpl w:val="57801E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6E136D7"/>
    <w:multiLevelType w:val="hybridMultilevel"/>
    <w:tmpl w:val="4DC26D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7B05551"/>
    <w:multiLevelType w:val="hybridMultilevel"/>
    <w:tmpl w:val="877408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B8377D6"/>
    <w:multiLevelType w:val="hybridMultilevel"/>
    <w:tmpl w:val="24809C88"/>
    <w:lvl w:ilvl="0" w:tplc="928A603A">
      <w:start w:val="1"/>
      <w:numFmt w:val="bullet"/>
      <w:lvlText w:val="-"/>
      <w:lvlJc w:val="left"/>
      <w:pPr>
        <w:ind w:left="720" w:hanging="360"/>
      </w:pPr>
      <w:rPr>
        <w:rFonts w:ascii="Calibri" w:eastAsia="Arial"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DF30C79"/>
    <w:multiLevelType w:val="hybridMultilevel"/>
    <w:tmpl w:val="7B643A00"/>
    <w:lvl w:ilvl="0" w:tplc="928A603A">
      <w:start w:val="1"/>
      <w:numFmt w:val="bullet"/>
      <w:lvlText w:val="-"/>
      <w:lvlJc w:val="left"/>
      <w:pPr>
        <w:ind w:left="720" w:hanging="360"/>
      </w:pPr>
      <w:rPr>
        <w:rFonts w:ascii="Calibri" w:eastAsia="Arial"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EBD5491"/>
    <w:multiLevelType w:val="hybridMultilevel"/>
    <w:tmpl w:val="F58453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17A5C84"/>
    <w:multiLevelType w:val="hybridMultilevel"/>
    <w:tmpl w:val="D96C9E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CB47FAA"/>
    <w:multiLevelType w:val="hybridMultilevel"/>
    <w:tmpl w:val="01542F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CD02F81"/>
    <w:multiLevelType w:val="multilevel"/>
    <w:tmpl w:val="679AF0D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0D692B"/>
    <w:multiLevelType w:val="hybridMultilevel"/>
    <w:tmpl w:val="C622B5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33B7BD5"/>
    <w:multiLevelType w:val="hybridMultilevel"/>
    <w:tmpl w:val="E5708FD0"/>
    <w:lvl w:ilvl="0" w:tplc="928A603A">
      <w:start w:val="1"/>
      <w:numFmt w:val="bullet"/>
      <w:lvlText w:val="-"/>
      <w:lvlJc w:val="left"/>
      <w:pPr>
        <w:ind w:left="720" w:hanging="360"/>
      </w:pPr>
      <w:rPr>
        <w:rFonts w:ascii="Calibri" w:eastAsia="Arial"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71E0A9B"/>
    <w:multiLevelType w:val="hybridMultilevel"/>
    <w:tmpl w:val="2CA2BC16"/>
    <w:lvl w:ilvl="0" w:tplc="928A603A">
      <w:start w:val="1"/>
      <w:numFmt w:val="bullet"/>
      <w:lvlText w:val="-"/>
      <w:lvlJc w:val="left"/>
      <w:pPr>
        <w:ind w:left="720" w:hanging="360"/>
      </w:pPr>
      <w:rPr>
        <w:rFonts w:ascii="Calibri" w:eastAsia="Arial"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BE85AFD"/>
    <w:multiLevelType w:val="hybridMultilevel"/>
    <w:tmpl w:val="CEFC16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D4E6E06"/>
    <w:multiLevelType w:val="hybridMultilevel"/>
    <w:tmpl w:val="269ED762"/>
    <w:lvl w:ilvl="0" w:tplc="FFA8629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02D0B8E"/>
    <w:multiLevelType w:val="hybridMultilevel"/>
    <w:tmpl w:val="FE0CA8CA"/>
    <w:lvl w:ilvl="0" w:tplc="928A603A">
      <w:start w:val="1"/>
      <w:numFmt w:val="bullet"/>
      <w:lvlText w:val="-"/>
      <w:lvlJc w:val="left"/>
      <w:pPr>
        <w:ind w:left="720" w:hanging="360"/>
      </w:pPr>
      <w:rPr>
        <w:rFonts w:ascii="Calibri" w:eastAsia="Arial"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9CD5516"/>
    <w:multiLevelType w:val="hybridMultilevel"/>
    <w:tmpl w:val="D4462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A315609"/>
    <w:multiLevelType w:val="hybridMultilevel"/>
    <w:tmpl w:val="D8025B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EF933EE"/>
    <w:multiLevelType w:val="hybridMultilevel"/>
    <w:tmpl w:val="3FAC1E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5DE3295"/>
    <w:multiLevelType w:val="hybridMultilevel"/>
    <w:tmpl w:val="5268C4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B113E55"/>
    <w:multiLevelType w:val="hybridMultilevel"/>
    <w:tmpl w:val="459034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C6F38E3"/>
    <w:multiLevelType w:val="hybridMultilevel"/>
    <w:tmpl w:val="993631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DD146EC"/>
    <w:multiLevelType w:val="multilevel"/>
    <w:tmpl w:val="1FCADA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7813CE"/>
    <w:multiLevelType w:val="hybridMultilevel"/>
    <w:tmpl w:val="D14867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D604DC"/>
    <w:multiLevelType w:val="hybridMultilevel"/>
    <w:tmpl w:val="2D6CF7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FD1060"/>
    <w:multiLevelType w:val="hybridMultilevel"/>
    <w:tmpl w:val="C5083E52"/>
    <w:lvl w:ilvl="0" w:tplc="928A603A">
      <w:start w:val="1"/>
      <w:numFmt w:val="bullet"/>
      <w:lvlText w:val="-"/>
      <w:lvlJc w:val="left"/>
      <w:pPr>
        <w:ind w:left="720" w:hanging="360"/>
      </w:pPr>
      <w:rPr>
        <w:rFonts w:ascii="Calibri" w:eastAsia="Arial"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7D1642F"/>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374966">
    <w:abstractNumId w:val="23"/>
  </w:num>
  <w:num w:numId="2" w16cid:durableId="484787919">
    <w:abstractNumId w:val="18"/>
  </w:num>
  <w:num w:numId="3" w16cid:durableId="1775393555">
    <w:abstractNumId w:val="31"/>
  </w:num>
  <w:num w:numId="4" w16cid:durableId="1557474984">
    <w:abstractNumId w:val="2"/>
  </w:num>
  <w:num w:numId="5" w16cid:durableId="1215584274">
    <w:abstractNumId w:val="29"/>
  </w:num>
  <w:num w:numId="6" w16cid:durableId="357849449">
    <w:abstractNumId w:val="24"/>
  </w:num>
  <w:num w:numId="7" w16cid:durableId="1231236435">
    <w:abstractNumId w:val="3"/>
  </w:num>
  <w:num w:numId="8" w16cid:durableId="587008346">
    <w:abstractNumId w:val="30"/>
  </w:num>
  <w:num w:numId="9" w16cid:durableId="1364668071">
    <w:abstractNumId w:val="33"/>
  </w:num>
  <w:num w:numId="10" w16cid:durableId="2135323839">
    <w:abstractNumId w:val="7"/>
  </w:num>
  <w:num w:numId="11" w16cid:durableId="179782704">
    <w:abstractNumId w:val="13"/>
  </w:num>
  <w:num w:numId="12" w16cid:durableId="2034767936">
    <w:abstractNumId w:val="34"/>
  </w:num>
  <w:num w:numId="13" w16cid:durableId="1670525189">
    <w:abstractNumId w:val="17"/>
  </w:num>
  <w:num w:numId="14" w16cid:durableId="1402412753">
    <w:abstractNumId w:val="1"/>
  </w:num>
  <w:num w:numId="15" w16cid:durableId="1312977248">
    <w:abstractNumId w:val="21"/>
  </w:num>
  <w:num w:numId="16" w16cid:durableId="1581864892">
    <w:abstractNumId w:val="4"/>
  </w:num>
  <w:num w:numId="17" w16cid:durableId="1724518892">
    <w:abstractNumId w:val="14"/>
  </w:num>
  <w:num w:numId="18" w16cid:durableId="2038657239">
    <w:abstractNumId w:val="16"/>
  </w:num>
  <w:num w:numId="19" w16cid:durableId="1951473906">
    <w:abstractNumId w:val="11"/>
  </w:num>
  <w:num w:numId="20" w16cid:durableId="173497460">
    <w:abstractNumId w:val="5"/>
  </w:num>
  <w:num w:numId="21" w16cid:durableId="393746812">
    <w:abstractNumId w:val="27"/>
  </w:num>
  <w:num w:numId="22" w16cid:durableId="1466122198">
    <w:abstractNumId w:val="12"/>
  </w:num>
  <w:num w:numId="23" w16cid:durableId="936907398">
    <w:abstractNumId w:val="26"/>
  </w:num>
  <w:num w:numId="24" w16cid:durableId="279261532">
    <w:abstractNumId w:val="20"/>
  </w:num>
  <w:num w:numId="25" w16cid:durableId="14354091">
    <w:abstractNumId w:val="0"/>
  </w:num>
  <w:num w:numId="26" w16cid:durableId="1368876895">
    <w:abstractNumId w:val="28"/>
  </w:num>
  <w:num w:numId="27" w16cid:durableId="853687994">
    <w:abstractNumId w:val="9"/>
  </w:num>
  <w:num w:numId="28" w16cid:durableId="1219046607">
    <w:abstractNumId w:val="19"/>
  </w:num>
  <w:num w:numId="29" w16cid:durableId="283972457">
    <w:abstractNumId w:val="22"/>
  </w:num>
  <w:num w:numId="30" w16cid:durableId="1302155398">
    <w:abstractNumId w:val="32"/>
  </w:num>
  <w:num w:numId="31" w16cid:durableId="1244950679">
    <w:abstractNumId w:val="15"/>
  </w:num>
  <w:num w:numId="32" w16cid:durableId="1190023580">
    <w:abstractNumId w:val="10"/>
  </w:num>
  <w:num w:numId="33" w16cid:durableId="479007940">
    <w:abstractNumId w:val="25"/>
  </w:num>
  <w:num w:numId="34" w16cid:durableId="1733965874">
    <w:abstractNumId w:val="8"/>
  </w:num>
  <w:num w:numId="35" w16cid:durableId="447505448">
    <w:abstractNumId w:val="35"/>
  </w:num>
  <w:num w:numId="36" w16cid:durableId="1348480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B2"/>
    <w:rsid w:val="000015C6"/>
    <w:rsid w:val="000136E2"/>
    <w:rsid w:val="0001710E"/>
    <w:rsid w:val="000259EB"/>
    <w:rsid w:val="0003534B"/>
    <w:rsid w:val="00054FA9"/>
    <w:rsid w:val="000771E3"/>
    <w:rsid w:val="000A764E"/>
    <w:rsid w:val="000D3002"/>
    <w:rsid w:val="000D6420"/>
    <w:rsid w:val="000F47F5"/>
    <w:rsid w:val="0012687B"/>
    <w:rsid w:val="001376FA"/>
    <w:rsid w:val="00174326"/>
    <w:rsid w:val="00187886"/>
    <w:rsid w:val="00194489"/>
    <w:rsid w:val="001A6219"/>
    <w:rsid w:val="001B267A"/>
    <w:rsid w:val="001C2A76"/>
    <w:rsid w:val="001C59B0"/>
    <w:rsid w:val="001E21D9"/>
    <w:rsid w:val="001F2C58"/>
    <w:rsid w:val="00211B3C"/>
    <w:rsid w:val="002206D6"/>
    <w:rsid w:val="002314E0"/>
    <w:rsid w:val="00263C33"/>
    <w:rsid w:val="00264858"/>
    <w:rsid w:val="00265D84"/>
    <w:rsid w:val="00271A8A"/>
    <w:rsid w:val="002746BE"/>
    <w:rsid w:val="0028792F"/>
    <w:rsid w:val="002A3289"/>
    <w:rsid w:val="002B2B13"/>
    <w:rsid w:val="00304A89"/>
    <w:rsid w:val="003063CB"/>
    <w:rsid w:val="00336A53"/>
    <w:rsid w:val="00346938"/>
    <w:rsid w:val="00355F51"/>
    <w:rsid w:val="003617D5"/>
    <w:rsid w:val="00374BCD"/>
    <w:rsid w:val="00376893"/>
    <w:rsid w:val="003831F9"/>
    <w:rsid w:val="003979C5"/>
    <w:rsid w:val="003A3753"/>
    <w:rsid w:val="003B16E8"/>
    <w:rsid w:val="003B76E9"/>
    <w:rsid w:val="003D080B"/>
    <w:rsid w:val="003E059F"/>
    <w:rsid w:val="003E21B3"/>
    <w:rsid w:val="003F3374"/>
    <w:rsid w:val="004305C2"/>
    <w:rsid w:val="00433E5E"/>
    <w:rsid w:val="004352FB"/>
    <w:rsid w:val="004445C3"/>
    <w:rsid w:val="00450ADB"/>
    <w:rsid w:val="004542C8"/>
    <w:rsid w:val="004607C4"/>
    <w:rsid w:val="00461528"/>
    <w:rsid w:val="004927DF"/>
    <w:rsid w:val="004A3B7F"/>
    <w:rsid w:val="004A55CB"/>
    <w:rsid w:val="004F1FC3"/>
    <w:rsid w:val="00507966"/>
    <w:rsid w:val="00533D4C"/>
    <w:rsid w:val="00544231"/>
    <w:rsid w:val="005442FF"/>
    <w:rsid w:val="00552219"/>
    <w:rsid w:val="00575FE3"/>
    <w:rsid w:val="00591DAC"/>
    <w:rsid w:val="005A095E"/>
    <w:rsid w:val="005A2739"/>
    <w:rsid w:val="005A2CDE"/>
    <w:rsid w:val="005C5138"/>
    <w:rsid w:val="005D3C71"/>
    <w:rsid w:val="005E0350"/>
    <w:rsid w:val="006035EE"/>
    <w:rsid w:val="006334D0"/>
    <w:rsid w:val="00645325"/>
    <w:rsid w:val="0065099B"/>
    <w:rsid w:val="0065237C"/>
    <w:rsid w:val="00682D44"/>
    <w:rsid w:val="006937A7"/>
    <w:rsid w:val="00696200"/>
    <w:rsid w:val="006A0A18"/>
    <w:rsid w:val="006A7F07"/>
    <w:rsid w:val="006C41BD"/>
    <w:rsid w:val="006D7DFB"/>
    <w:rsid w:val="006E3F89"/>
    <w:rsid w:val="00721A6F"/>
    <w:rsid w:val="007246D5"/>
    <w:rsid w:val="0072604D"/>
    <w:rsid w:val="00735701"/>
    <w:rsid w:val="00740426"/>
    <w:rsid w:val="00764317"/>
    <w:rsid w:val="00767667"/>
    <w:rsid w:val="0077339A"/>
    <w:rsid w:val="0078601B"/>
    <w:rsid w:val="007A172C"/>
    <w:rsid w:val="007A37B7"/>
    <w:rsid w:val="007A7419"/>
    <w:rsid w:val="007B1C76"/>
    <w:rsid w:val="007B510D"/>
    <w:rsid w:val="007B738D"/>
    <w:rsid w:val="007B7B9C"/>
    <w:rsid w:val="007C5866"/>
    <w:rsid w:val="007E6815"/>
    <w:rsid w:val="007F2FEF"/>
    <w:rsid w:val="007F6369"/>
    <w:rsid w:val="00825511"/>
    <w:rsid w:val="00843518"/>
    <w:rsid w:val="0086031C"/>
    <w:rsid w:val="008659C4"/>
    <w:rsid w:val="008835B4"/>
    <w:rsid w:val="008A2F72"/>
    <w:rsid w:val="008A4062"/>
    <w:rsid w:val="008B062D"/>
    <w:rsid w:val="008B1D6C"/>
    <w:rsid w:val="008E3E5B"/>
    <w:rsid w:val="009008FC"/>
    <w:rsid w:val="009148A3"/>
    <w:rsid w:val="00925544"/>
    <w:rsid w:val="00945325"/>
    <w:rsid w:val="00946935"/>
    <w:rsid w:val="009656FB"/>
    <w:rsid w:val="00971698"/>
    <w:rsid w:val="00972849"/>
    <w:rsid w:val="00976219"/>
    <w:rsid w:val="009B1537"/>
    <w:rsid w:val="009D7D0E"/>
    <w:rsid w:val="009E7ACF"/>
    <w:rsid w:val="00A14295"/>
    <w:rsid w:val="00A161C7"/>
    <w:rsid w:val="00A209BE"/>
    <w:rsid w:val="00A40CAF"/>
    <w:rsid w:val="00A44A4F"/>
    <w:rsid w:val="00A750D6"/>
    <w:rsid w:val="00A95BE8"/>
    <w:rsid w:val="00AA4E03"/>
    <w:rsid w:val="00AE3A58"/>
    <w:rsid w:val="00B062C8"/>
    <w:rsid w:val="00B20138"/>
    <w:rsid w:val="00B40D47"/>
    <w:rsid w:val="00B50CF2"/>
    <w:rsid w:val="00B62873"/>
    <w:rsid w:val="00B76DDD"/>
    <w:rsid w:val="00B8465E"/>
    <w:rsid w:val="00B917DE"/>
    <w:rsid w:val="00B9731F"/>
    <w:rsid w:val="00BB36D0"/>
    <w:rsid w:val="00BB524F"/>
    <w:rsid w:val="00BD5328"/>
    <w:rsid w:val="00BE6151"/>
    <w:rsid w:val="00BF6BD6"/>
    <w:rsid w:val="00BF7509"/>
    <w:rsid w:val="00C0311E"/>
    <w:rsid w:val="00C110E4"/>
    <w:rsid w:val="00C31974"/>
    <w:rsid w:val="00C518D6"/>
    <w:rsid w:val="00C60282"/>
    <w:rsid w:val="00C6123D"/>
    <w:rsid w:val="00C61545"/>
    <w:rsid w:val="00C7526D"/>
    <w:rsid w:val="00C94466"/>
    <w:rsid w:val="00CA7CF8"/>
    <w:rsid w:val="00CB5129"/>
    <w:rsid w:val="00CC69F3"/>
    <w:rsid w:val="00CF4616"/>
    <w:rsid w:val="00D151FB"/>
    <w:rsid w:val="00D34146"/>
    <w:rsid w:val="00D405D7"/>
    <w:rsid w:val="00D6569C"/>
    <w:rsid w:val="00D726DC"/>
    <w:rsid w:val="00D84237"/>
    <w:rsid w:val="00D90E49"/>
    <w:rsid w:val="00D91097"/>
    <w:rsid w:val="00D920C5"/>
    <w:rsid w:val="00D95C60"/>
    <w:rsid w:val="00DB18EC"/>
    <w:rsid w:val="00DB22A4"/>
    <w:rsid w:val="00DB2368"/>
    <w:rsid w:val="00DC2815"/>
    <w:rsid w:val="00DD2754"/>
    <w:rsid w:val="00DD3902"/>
    <w:rsid w:val="00DE2629"/>
    <w:rsid w:val="00DE2EE9"/>
    <w:rsid w:val="00E010B2"/>
    <w:rsid w:val="00E01D7F"/>
    <w:rsid w:val="00E11C0E"/>
    <w:rsid w:val="00E2616E"/>
    <w:rsid w:val="00E34ED6"/>
    <w:rsid w:val="00E71439"/>
    <w:rsid w:val="00E74B05"/>
    <w:rsid w:val="00E86A85"/>
    <w:rsid w:val="00EA4083"/>
    <w:rsid w:val="00EE5D4C"/>
    <w:rsid w:val="00EE770C"/>
    <w:rsid w:val="00EF1DF7"/>
    <w:rsid w:val="00EF51E0"/>
    <w:rsid w:val="00F06A5D"/>
    <w:rsid w:val="00F3634C"/>
    <w:rsid w:val="00F544DF"/>
    <w:rsid w:val="00F64B86"/>
    <w:rsid w:val="00F95338"/>
    <w:rsid w:val="00FA3804"/>
    <w:rsid w:val="00FC3AEB"/>
    <w:rsid w:val="00FD5881"/>
    <w:rsid w:val="00FF65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F6AB7"/>
  <w15:chartTrackingRefBased/>
  <w15:docId w15:val="{3AF5849E-2A11-472A-806F-B80FA953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28"/>
    <w:pPr>
      <w:spacing w:after="120"/>
      <w:jc w:val="both"/>
    </w:pPr>
    <w:rPr>
      <w:rFonts w:ascii="Arial" w:eastAsia="Arial" w:hAnsi="Arial" w:cs="Arial"/>
      <w:kern w:val="0"/>
      <w:lang w:val="es" w:eastAsia="es-PE"/>
      <w14:ligatures w14:val="none"/>
    </w:rPr>
  </w:style>
  <w:style w:type="paragraph" w:styleId="Ttulo1">
    <w:name w:val="heading 1"/>
    <w:basedOn w:val="Normal"/>
    <w:next w:val="Normal"/>
    <w:link w:val="Ttulo1Car"/>
    <w:uiPriority w:val="9"/>
    <w:qFormat/>
    <w:rsid w:val="005442FF"/>
    <w:pPr>
      <w:keepNext/>
      <w:keepLines/>
      <w:spacing w:before="240" w:after="0"/>
      <w:outlineLvl w:val="0"/>
    </w:pPr>
    <w:rPr>
      <w:rFonts w:asciiTheme="minorHAnsi" w:eastAsiaTheme="majorEastAsia" w:hAnsiTheme="minorHAnsi" w:cstheme="majorBidi"/>
      <w:b/>
      <w:sz w:val="24"/>
      <w:szCs w:val="32"/>
    </w:rPr>
  </w:style>
  <w:style w:type="paragraph" w:styleId="Ttulo2">
    <w:name w:val="heading 2"/>
    <w:basedOn w:val="Normal"/>
    <w:next w:val="Normal"/>
    <w:link w:val="Ttulo2Car"/>
    <w:uiPriority w:val="9"/>
    <w:unhideWhenUsed/>
    <w:qFormat/>
    <w:rsid w:val="004542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846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18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18EC"/>
    <w:rPr>
      <w:rFonts w:ascii="Arial" w:eastAsia="Arial" w:hAnsi="Arial" w:cs="Arial"/>
      <w:kern w:val="0"/>
      <w:lang w:val="es" w:eastAsia="es-PE"/>
      <w14:ligatures w14:val="none"/>
    </w:rPr>
  </w:style>
  <w:style w:type="paragraph" w:styleId="Piedepgina">
    <w:name w:val="footer"/>
    <w:basedOn w:val="Normal"/>
    <w:link w:val="PiedepginaCar"/>
    <w:uiPriority w:val="99"/>
    <w:unhideWhenUsed/>
    <w:rsid w:val="00DB18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18EC"/>
    <w:rPr>
      <w:rFonts w:ascii="Arial" w:eastAsia="Arial" w:hAnsi="Arial" w:cs="Arial"/>
      <w:kern w:val="0"/>
      <w:lang w:val="es" w:eastAsia="es-PE"/>
      <w14:ligatures w14:val="none"/>
    </w:rPr>
  </w:style>
  <w:style w:type="paragraph" w:styleId="Prrafodelista">
    <w:name w:val="List Paragraph"/>
    <w:aliases w:val="Iz - Párrafo de lista,Sivsa Parrafo,Titulo de Fígura,Párrafo Normal,Lista 123,Fundamentacion,Bulleted List,Cita Pie de Página,titulo,paul2,Bullets,List Paragraph1,TITULO A,List number Paragraph,SOP_bullet1,Lista vistosa - Énfasis 11,N°"/>
    <w:basedOn w:val="Normal"/>
    <w:link w:val="PrrafodelistaCar"/>
    <w:uiPriority w:val="34"/>
    <w:qFormat/>
    <w:rsid w:val="00DB18EC"/>
    <w:pPr>
      <w:ind w:left="720"/>
      <w:contextualSpacing/>
    </w:pPr>
  </w:style>
  <w:style w:type="table" w:styleId="Tablaconcuadrcula">
    <w:name w:val="Table Grid"/>
    <w:basedOn w:val="Tablanormal"/>
    <w:uiPriority w:val="39"/>
    <w:rsid w:val="007A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E11C0E"/>
    <w:pPr>
      <w:spacing w:after="0" w:line="240" w:lineRule="auto"/>
    </w:pPr>
    <w:rPr>
      <w:sz w:val="20"/>
      <w:szCs w:val="20"/>
    </w:rPr>
  </w:style>
  <w:style w:type="character" w:customStyle="1" w:styleId="TextonotapieCar">
    <w:name w:val="Texto nota pie Car"/>
    <w:basedOn w:val="Fuentedeprrafopredeter"/>
    <w:link w:val="Textonotapie"/>
    <w:uiPriority w:val="99"/>
    <w:rsid w:val="00E11C0E"/>
    <w:rPr>
      <w:rFonts w:ascii="Arial" w:eastAsia="Arial" w:hAnsi="Arial" w:cs="Arial"/>
      <w:kern w:val="0"/>
      <w:sz w:val="20"/>
      <w:szCs w:val="20"/>
      <w:lang w:val="es" w:eastAsia="es-PE"/>
      <w14:ligatures w14:val="none"/>
    </w:rPr>
  </w:style>
  <w:style w:type="character" w:styleId="Refdenotaalpie">
    <w:name w:val="footnote reference"/>
    <w:basedOn w:val="Fuentedeprrafopredeter"/>
    <w:uiPriority w:val="99"/>
    <w:semiHidden/>
    <w:unhideWhenUsed/>
    <w:rsid w:val="00E11C0E"/>
    <w:rPr>
      <w:vertAlign w:val="superscript"/>
    </w:rPr>
  </w:style>
  <w:style w:type="character" w:styleId="Refdecomentario">
    <w:name w:val="annotation reference"/>
    <w:basedOn w:val="Fuentedeprrafopredeter"/>
    <w:uiPriority w:val="99"/>
    <w:semiHidden/>
    <w:unhideWhenUsed/>
    <w:rsid w:val="00DE2629"/>
    <w:rPr>
      <w:sz w:val="16"/>
      <w:szCs w:val="16"/>
    </w:rPr>
  </w:style>
  <w:style w:type="paragraph" w:styleId="Textocomentario">
    <w:name w:val="annotation text"/>
    <w:basedOn w:val="Normal"/>
    <w:link w:val="TextocomentarioCar"/>
    <w:uiPriority w:val="99"/>
    <w:semiHidden/>
    <w:unhideWhenUsed/>
    <w:rsid w:val="00DE26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2629"/>
    <w:rPr>
      <w:rFonts w:ascii="Arial" w:eastAsia="Arial" w:hAnsi="Arial" w:cs="Arial"/>
      <w:kern w:val="0"/>
      <w:sz w:val="20"/>
      <w:szCs w:val="20"/>
      <w:lang w:val="es" w:eastAsia="es-PE"/>
      <w14:ligatures w14:val="none"/>
    </w:rPr>
  </w:style>
  <w:style w:type="paragraph" w:styleId="Asuntodelcomentario">
    <w:name w:val="annotation subject"/>
    <w:basedOn w:val="Textocomentario"/>
    <w:next w:val="Textocomentario"/>
    <w:link w:val="AsuntodelcomentarioCar"/>
    <w:uiPriority w:val="99"/>
    <w:semiHidden/>
    <w:unhideWhenUsed/>
    <w:rsid w:val="00DE2629"/>
    <w:rPr>
      <w:b/>
      <w:bCs/>
    </w:rPr>
  </w:style>
  <w:style w:type="character" w:customStyle="1" w:styleId="AsuntodelcomentarioCar">
    <w:name w:val="Asunto del comentario Car"/>
    <w:basedOn w:val="TextocomentarioCar"/>
    <w:link w:val="Asuntodelcomentario"/>
    <w:uiPriority w:val="99"/>
    <w:semiHidden/>
    <w:rsid w:val="00DE2629"/>
    <w:rPr>
      <w:rFonts w:ascii="Arial" w:eastAsia="Arial" w:hAnsi="Arial" w:cs="Arial"/>
      <w:b/>
      <w:bCs/>
      <w:kern w:val="0"/>
      <w:sz w:val="20"/>
      <w:szCs w:val="20"/>
      <w:lang w:val="es" w:eastAsia="es-PE"/>
      <w14:ligatures w14:val="none"/>
    </w:rPr>
  </w:style>
  <w:style w:type="character" w:customStyle="1" w:styleId="PrrafodelistaCar">
    <w:name w:val="Párrafo de lista Car"/>
    <w:aliases w:val="Iz - Párrafo de lista Car,Sivsa Parrafo Car,Titulo de Fígura Car,Párrafo Normal Car,Lista 123 Car,Fundamentacion Car,Bulleted List Car,Cita Pie de Página Car,titulo Car,paul2 Car,Bullets Car,List Paragraph1 Car,TITULO A Car,N° Car"/>
    <w:link w:val="Prrafodelista"/>
    <w:uiPriority w:val="34"/>
    <w:qFormat/>
    <w:locked/>
    <w:rsid w:val="003B76E9"/>
    <w:rPr>
      <w:rFonts w:ascii="Arial" w:eastAsia="Arial" w:hAnsi="Arial" w:cs="Arial"/>
      <w:kern w:val="0"/>
      <w:lang w:val="es" w:eastAsia="es-PE"/>
      <w14:ligatures w14:val="none"/>
    </w:rPr>
  </w:style>
  <w:style w:type="character" w:styleId="Hipervnculo">
    <w:name w:val="Hyperlink"/>
    <w:basedOn w:val="Fuentedeprrafopredeter"/>
    <w:uiPriority w:val="99"/>
    <w:unhideWhenUsed/>
    <w:rsid w:val="007A172C"/>
    <w:rPr>
      <w:color w:val="0563C1" w:themeColor="hyperlink"/>
      <w:u w:val="single"/>
    </w:rPr>
  </w:style>
  <w:style w:type="character" w:styleId="Mencinsinresolver">
    <w:name w:val="Unresolved Mention"/>
    <w:basedOn w:val="Fuentedeprrafopredeter"/>
    <w:uiPriority w:val="99"/>
    <w:semiHidden/>
    <w:unhideWhenUsed/>
    <w:rsid w:val="007A172C"/>
    <w:rPr>
      <w:color w:val="605E5C"/>
      <w:shd w:val="clear" w:color="auto" w:fill="E1DFDD"/>
    </w:rPr>
  </w:style>
  <w:style w:type="character" w:customStyle="1" w:styleId="Ttulo1Car">
    <w:name w:val="Título 1 Car"/>
    <w:basedOn w:val="Fuentedeprrafopredeter"/>
    <w:link w:val="Ttulo1"/>
    <w:uiPriority w:val="9"/>
    <w:rsid w:val="005442FF"/>
    <w:rPr>
      <w:rFonts w:eastAsiaTheme="majorEastAsia" w:cstheme="majorBidi"/>
      <w:b/>
      <w:kern w:val="0"/>
      <w:sz w:val="24"/>
      <w:szCs w:val="32"/>
      <w:lang w:val="es" w:eastAsia="es-PE"/>
      <w14:ligatures w14:val="none"/>
    </w:rPr>
  </w:style>
  <w:style w:type="character" w:customStyle="1" w:styleId="Ttulo2Car">
    <w:name w:val="Título 2 Car"/>
    <w:basedOn w:val="Fuentedeprrafopredeter"/>
    <w:link w:val="Ttulo2"/>
    <w:uiPriority w:val="9"/>
    <w:rsid w:val="004542C8"/>
    <w:rPr>
      <w:rFonts w:asciiTheme="majorHAnsi" w:eastAsiaTheme="majorEastAsia" w:hAnsiTheme="majorHAnsi" w:cstheme="majorBidi"/>
      <w:color w:val="2F5496" w:themeColor="accent1" w:themeShade="BF"/>
      <w:kern w:val="0"/>
      <w:sz w:val="26"/>
      <w:szCs w:val="26"/>
      <w:lang w:val="es" w:eastAsia="es-PE"/>
      <w14:ligatures w14:val="none"/>
    </w:rPr>
  </w:style>
  <w:style w:type="character" w:customStyle="1" w:styleId="Ttulo3Car">
    <w:name w:val="Título 3 Car"/>
    <w:basedOn w:val="Fuentedeprrafopredeter"/>
    <w:link w:val="Ttulo3"/>
    <w:uiPriority w:val="9"/>
    <w:rsid w:val="00B8465E"/>
    <w:rPr>
      <w:rFonts w:asciiTheme="majorHAnsi" w:eastAsiaTheme="majorEastAsia" w:hAnsiTheme="majorHAnsi" w:cstheme="majorBidi"/>
      <w:color w:val="1F3763" w:themeColor="accent1" w:themeShade="7F"/>
      <w:kern w:val="0"/>
      <w:sz w:val="24"/>
      <w:szCs w:val="24"/>
      <w:lang w:val="es" w:eastAsia="es-PE"/>
      <w14:ligatures w14:val="none"/>
    </w:rPr>
  </w:style>
  <w:style w:type="paragraph" w:styleId="TtuloTDC">
    <w:name w:val="TOC Heading"/>
    <w:basedOn w:val="Ttulo1"/>
    <w:next w:val="Normal"/>
    <w:uiPriority w:val="39"/>
    <w:unhideWhenUsed/>
    <w:qFormat/>
    <w:rsid w:val="00211B3C"/>
    <w:pPr>
      <w:jc w:val="left"/>
      <w:outlineLvl w:val="9"/>
    </w:pPr>
    <w:rPr>
      <w:rFonts w:asciiTheme="majorHAnsi" w:hAnsiTheme="majorHAnsi"/>
      <w:b w:val="0"/>
      <w:color w:val="2F5496" w:themeColor="accent1" w:themeShade="BF"/>
      <w:sz w:val="32"/>
      <w:lang w:val="es-PE"/>
    </w:rPr>
  </w:style>
  <w:style w:type="paragraph" w:styleId="TDC1">
    <w:name w:val="toc 1"/>
    <w:basedOn w:val="Normal"/>
    <w:next w:val="Normal"/>
    <w:autoRedefine/>
    <w:uiPriority w:val="39"/>
    <w:unhideWhenUsed/>
    <w:rsid w:val="00211B3C"/>
    <w:pPr>
      <w:spacing w:after="100"/>
    </w:pPr>
  </w:style>
  <w:style w:type="paragraph" w:styleId="TDC2">
    <w:name w:val="toc 2"/>
    <w:basedOn w:val="Normal"/>
    <w:next w:val="Normal"/>
    <w:autoRedefine/>
    <w:uiPriority w:val="39"/>
    <w:unhideWhenUsed/>
    <w:rsid w:val="00211B3C"/>
    <w:pPr>
      <w:spacing w:after="100"/>
      <w:ind w:left="220"/>
    </w:pPr>
  </w:style>
  <w:style w:type="paragraph" w:styleId="TDC3">
    <w:name w:val="toc 3"/>
    <w:basedOn w:val="Normal"/>
    <w:next w:val="Normal"/>
    <w:autoRedefine/>
    <w:uiPriority w:val="39"/>
    <w:unhideWhenUsed/>
    <w:rsid w:val="00211B3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mp.gob.pe/homemimp/transparencia/informes-MyE-planes-politicas-mimp.php"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604D-16A4-4FE6-9CCE-3568065A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51</Pages>
  <Words>13242</Words>
  <Characters>72835</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Nayeli Lopez Peña</dc:creator>
  <cp:keywords/>
  <dc:description/>
  <cp:lastModifiedBy>Nayeli Lopez Peña</cp:lastModifiedBy>
  <cp:revision>186</cp:revision>
  <dcterms:created xsi:type="dcterms:W3CDTF">2023-11-15T19:12:00Z</dcterms:created>
  <dcterms:modified xsi:type="dcterms:W3CDTF">2023-11-21T21:19:00Z</dcterms:modified>
</cp:coreProperties>
</file>