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162" w:rsidRPr="00ED6472" w:rsidRDefault="00DC6162" w:rsidP="00DC6162">
      <w:pPr>
        <w:pStyle w:val="Ttulo"/>
        <w:rPr>
          <w:rFonts w:cstheme="minorHAnsi"/>
          <w:color w:val="auto"/>
          <w:sz w:val="24"/>
          <w:szCs w:val="24"/>
        </w:rPr>
      </w:pPr>
      <w:r w:rsidRPr="00ED6472">
        <w:rPr>
          <w:rFonts w:cstheme="minorHAnsi"/>
          <w:color w:val="auto"/>
          <w:sz w:val="24"/>
          <w:szCs w:val="24"/>
        </w:rPr>
        <w:t>Reporte anual de seguimiento</w:t>
      </w:r>
      <w:r w:rsidR="00E42505" w:rsidRPr="00ED6472">
        <w:rPr>
          <w:rFonts w:cstheme="minorHAnsi"/>
          <w:color w:val="auto"/>
          <w:sz w:val="24"/>
          <w:szCs w:val="24"/>
        </w:rPr>
        <w:t xml:space="preserve"> – Versión Accesible</w:t>
      </w:r>
    </w:p>
    <w:p w:rsidR="00DC6162" w:rsidRPr="00ED6472" w:rsidRDefault="00DC6162" w:rsidP="00DC6162">
      <w:pPr>
        <w:spacing w:before="51"/>
        <w:jc w:val="center"/>
        <w:rPr>
          <w:rFonts w:cstheme="minorHAnsi"/>
          <w:b/>
          <w:szCs w:val="24"/>
        </w:rPr>
      </w:pPr>
      <w:r w:rsidRPr="00ED6472">
        <w:rPr>
          <w:rFonts w:cstheme="minorHAnsi"/>
          <w:b/>
          <w:szCs w:val="24"/>
        </w:rPr>
        <w:t>POLÍTICA NACIONAL MULTISECTORIAL EN DISCAPACIDAD PARA EL DESARROLLO A</w:t>
      </w:r>
      <w:r w:rsidR="00775E6F">
        <w:rPr>
          <w:rFonts w:cstheme="minorHAnsi"/>
          <w:b/>
          <w:szCs w:val="24"/>
        </w:rPr>
        <w:t xml:space="preserve">L </w:t>
      </w:r>
      <w:r w:rsidR="00F05D5A" w:rsidRPr="00ED6472">
        <w:rPr>
          <w:rFonts w:cstheme="minorHAnsi"/>
          <w:b/>
          <w:szCs w:val="24"/>
        </w:rPr>
        <w:t>2030</w:t>
      </w:r>
      <w:r w:rsidR="00F05D5A" w:rsidRPr="00ED6472">
        <w:rPr>
          <w:rStyle w:val="Refdenotaalpie"/>
          <w:rFonts w:cstheme="minorHAnsi"/>
          <w:b/>
          <w:szCs w:val="24"/>
        </w:rPr>
        <w:footnoteReference w:id="1"/>
      </w:r>
    </w:p>
    <w:p w:rsidR="00DC6162" w:rsidRPr="00ED6472" w:rsidRDefault="00DC6162" w:rsidP="007532D9">
      <w:pPr>
        <w:rPr>
          <w:rFonts w:cstheme="minorHAnsi"/>
          <w:szCs w:val="24"/>
        </w:rPr>
      </w:pPr>
      <w:r w:rsidRPr="00ED6472">
        <w:rPr>
          <w:rFonts w:cstheme="minorHAnsi"/>
          <w:b/>
          <w:szCs w:val="24"/>
        </w:rPr>
        <w:t>Ministerio</w:t>
      </w:r>
      <w:r w:rsidRPr="00ED6472">
        <w:rPr>
          <w:rFonts w:cstheme="minorHAnsi"/>
          <w:b/>
          <w:spacing w:val="-4"/>
          <w:szCs w:val="24"/>
        </w:rPr>
        <w:t xml:space="preserve"> </w:t>
      </w:r>
      <w:r w:rsidRPr="00ED6472">
        <w:rPr>
          <w:rFonts w:cstheme="minorHAnsi"/>
          <w:b/>
          <w:szCs w:val="24"/>
        </w:rPr>
        <w:t>rector</w:t>
      </w:r>
      <w:r w:rsidRPr="00ED6472">
        <w:rPr>
          <w:rFonts w:cstheme="minorHAnsi"/>
          <w:b/>
          <w:spacing w:val="-1"/>
          <w:szCs w:val="24"/>
        </w:rPr>
        <w:t xml:space="preserve"> </w:t>
      </w:r>
      <w:r w:rsidRPr="00ED6472">
        <w:rPr>
          <w:rFonts w:cstheme="minorHAnsi"/>
          <w:b/>
          <w:szCs w:val="24"/>
        </w:rPr>
        <w:t>o</w:t>
      </w:r>
      <w:r w:rsidRPr="00ED6472">
        <w:rPr>
          <w:rFonts w:cstheme="minorHAnsi"/>
          <w:b/>
          <w:spacing w:val="-4"/>
          <w:szCs w:val="24"/>
        </w:rPr>
        <w:t xml:space="preserve"> </w:t>
      </w:r>
      <w:r w:rsidRPr="00ED6472">
        <w:rPr>
          <w:rFonts w:cstheme="minorHAnsi"/>
          <w:b/>
          <w:szCs w:val="24"/>
        </w:rPr>
        <w:t xml:space="preserve">conductor: </w:t>
      </w:r>
      <w:r w:rsidRPr="00ED6472">
        <w:rPr>
          <w:rFonts w:cstheme="minorHAnsi"/>
          <w:szCs w:val="24"/>
        </w:rPr>
        <w:t>Ministerio</w:t>
      </w:r>
      <w:r w:rsidRPr="00ED6472">
        <w:rPr>
          <w:rFonts w:cstheme="minorHAnsi"/>
          <w:spacing w:val="-3"/>
          <w:szCs w:val="24"/>
        </w:rPr>
        <w:t xml:space="preserve"> </w:t>
      </w:r>
      <w:r w:rsidRPr="00ED6472">
        <w:rPr>
          <w:rFonts w:cstheme="minorHAnsi"/>
          <w:szCs w:val="24"/>
        </w:rPr>
        <w:t>de</w:t>
      </w:r>
      <w:r w:rsidRPr="00ED6472">
        <w:rPr>
          <w:rFonts w:cstheme="minorHAnsi"/>
          <w:spacing w:val="-1"/>
          <w:szCs w:val="24"/>
        </w:rPr>
        <w:t xml:space="preserve"> </w:t>
      </w:r>
      <w:r w:rsidRPr="00ED6472">
        <w:rPr>
          <w:rFonts w:cstheme="minorHAnsi"/>
          <w:szCs w:val="24"/>
        </w:rPr>
        <w:t>la</w:t>
      </w:r>
      <w:r w:rsidRPr="00ED6472">
        <w:rPr>
          <w:rFonts w:cstheme="minorHAnsi"/>
          <w:spacing w:val="-3"/>
          <w:szCs w:val="24"/>
        </w:rPr>
        <w:t xml:space="preserve"> </w:t>
      </w:r>
      <w:r w:rsidRPr="00ED6472">
        <w:rPr>
          <w:rFonts w:cstheme="minorHAnsi"/>
          <w:szCs w:val="24"/>
        </w:rPr>
        <w:t>Mujer</w:t>
      </w:r>
      <w:r w:rsidRPr="00ED6472">
        <w:rPr>
          <w:rFonts w:cstheme="minorHAnsi"/>
          <w:spacing w:val="-2"/>
          <w:szCs w:val="24"/>
        </w:rPr>
        <w:t xml:space="preserve"> </w:t>
      </w:r>
      <w:r w:rsidRPr="00ED6472">
        <w:rPr>
          <w:rFonts w:cstheme="minorHAnsi"/>
          <w:szCs w:val="24"/>
        </w:rPr>
        <w:t>y</w:t>
      </w:r>
      <w:r w:rsidRPr="00ED6472">
        <w:rPr>
          <w:rFonts w:cstheme="minorHAnsi"/>
          <w:spacing w:val="-4"/>
          <w:szCs w:val="24"/>
        </w:rPr>
        <w:t xml:space="preserve"> </w:t>
      </w:r>
      <w:r w:rsidRPr="00ED6472">
        <w:rPr>
          <w:rFonts w:cstheme="minorHAnsi"/>
          <w:szCs w:val="24"/>
        </w:rPr>
        <w:t>Poblaciones</w:t>
      </w:r>
      <w:r w:rsidRPr="00ED6472">
        <w:rPr>
          <w:rFonts w:cstheme="minorHAnsi"/>
          <w:spacing w:val="-3"/>
          <w:szCs w:val="24"/>
        </w:rPr>
        <w:t xml:space="preserve"> </w:t>
      </w:r>
      <w:r w:rsidRPr="00ED6472">
        <w:rPr>
          <w:rFonts w:cstheme="minorHAnsi"/>
          <w:szCs w:val="24"/>
        </w:rPr>
        <w:t>Vulnerables.</w:t>
      </w:r>
    </w:p>
    <w:p w:rsidR="00DC6162" w:rsidRPr="00ED6472" w:rsidRDefault="00DC6162" w:rsidP="00DC6162">
      <w:pPr>
        <w:rPr>
          <w:rFonts w:cstheme="minorHAnsi"/>
          <w:szCs w:val="24"/>
        </w:rPr>
      </w:pPr>
      <w:r w:rsidRPr="00ED6472">
        <w:rPr>
          <w:rFonts w:cstheme="minorHAnsi"/>
          <w:b/>
          <w:szCs w:val="24"/>
        </w:rPr>
        <w:t>Problema</w:t>
      </w:r>
      <w:r w:rsidRPr="00ED6472">
        <w:rPr>
          <w:rFonts w:cstheme="minorHAnsi"/>
          <w:b/>
          <w:spacing w:val="-4"/>
          <w:szCs w:val="24"/>
        </w:rPr>
        <w:t xml:space="preserve"> </w:t>
      </w:r>
      <w:r w:rsidRPr="00ED6472">
        <w:rPr>
          <w:rFonts w:cstheme="minorHAnsi"/>
          <w:b/>
          <w:szCs w:val="24"/>
        </w:rPr>
        <w:t>público:</w:t>
      </w:r>
      <w:r w:rsidRPr="00ED6472">
        <w:rPr>
          <w:rFonts w:cstheme="minorHAnsi"/>
          <w:b/>
          <w:spacing w:val="-1"/>
          <w:szCs w:val="24"/>
        </w:rPr>
        <w:t xml:space="preserve"> </w:t>
      </w:r>
      <w:r w:rsidRPr="00ED6472">
        <w:rPr>
          <w:rFonts w:cstheme="minorHAnsi"/>
          <w:szCs w:val="24"/>
        </w:rPr>
        <w:t>Discriminación</w:t>
      </w:r>
      <w:r w:rsidRPr="00ED6472">
        <w:rPr>
          <w:rFonts w:cstheme="minorHAnsi"/>
          <w:spacing w:val="-3"/>
          <w:szCs w:val="24"/>
        </w:rPr>
        <w:t xml:space="preserve"> </w:t>
      </w:r>
      <w:r w:rsidRPr="00ED6472">
        <w:rPr>
          <w:rFonts w:cstheme="minorHAnsi"/>
          <w:szCs w:val="24"/>
        </w:rPr>
        <w:t>estructural</w:t>
      </w:r>
      <w:r w:rsidRPr="00ED6472">
        <w:rPr>
          <w:rFonts w:cstheme="minorHAnsi"/>
          <w:spacing w:val="-3"/>
          <w:szCs w:val="24"/>
        </w:rPr>
        <w:t xml:space="preserve"> </w:t>
      </w:r>
      <w:r w:rsidRPr="00ED6472">
        <w:rPr>
          <w:rFonts w:cstheme="minorHAnsi"/>
          <w:szCs w:val="24"/>
        </w:rPr>
        <w:t>hacia</w:t>
      </w:r>
      <w:r w:rsidRPr="00ED6472">
        <w:rPr>
          <w:rFonts w:cstheme="minorHAnsi"/>
          <w:spacing w:val="-2"/>
          <w:szCs w:val="24"/>
        </w:rPr>
        <w:t xml:space="preserve"> </w:t>
      </w:r>
      <w:r w:rsidRPr="00ED6472">
        <w:rPr>
          <w:rFonts w:cstheme="minorHAnsi"/>
          <w:szCs w:val="24"/>
        </w:rPr>
        <w:t>las</w:t>
      </w:r>
      <w:r w:rsidRPr="00ED6472">
        <w:rPr>
          <w:rFonts w:cstheme="minorHAnsi"/>
          <w:spacing w:val="-2"/>
          <w:szCs w:val="24"/>
        </w:rPr>
        <w:t xml:space="preserve"> </w:t>
      </w:r>
      <w:r w:rsidRPr="00ED6472">
        <w:rPr>
          <w:rFonts w:cstheme="minorHAnsi"/>
          <w:szCs w:val="24"/>
        </w:rPr>
        <w:t>personas</w:t>
      </w:r>
      <w:r w:rsidRPr="00ED6472">
        <w:rPr>
          <w:rFonts w:cstheme="minorHAnsi"/>
          <w:spacing w:val="-5"/>
          <w:szCs w:val="24"/>
        </w:rPr>
        <w:t xml:space="preserve"> </w:t>
      </w:r>
      <w:r w:rsidRPr="00ED6472">
        <w:rPr>
          <w:rFonts w:cstheme="minorHAnsi"/>
          <w:szCs w:val="24"/>
        </w:rPr>
        <w:t>con</w:t>
      </w:r>
      <w:r w:rsidRPr="00ED6472">
        <w:rPr>
          <w:rFonts w:cstheme="minorHAnsi"/>
          <w:spacing w:val="-3"/>
          <w:szCs w:val="24"/>
        </w:rPr>
        <w:t xml:space="preserve"> </w:t>
      </w:r>
      <w:r w:rsidRPr="00ED6472">
        <w:rPr>
          <w:rFonts w:cstheme="minorHAnsi"/>
          <w:szCs w:val="24"/>
        </w:rPr>
        <w:t>discapacidad</w:t>
      </w:r>
    </w:p>
    <w:p w:rsidR="00DC6162" w:rsidRPr="00ED6472" w:rsidRDefault="00DC6162" w:rsidP="00DC6162">
      <w:pPr>
        <w:pStyle w:val="Ttulo1"/>
        <w:numPr>
          <w:ilvl w:val="0"/>
          <w:numId w:val="1"/>
        </w:numPr>
        <w:tabs>
          <w:tab w:val="left" w:pos="1390"/>
        </w:tabs>
        <w:ind w:left="0" w:firstLine="0"/>
        <w:jc w:val="left"/>
        <w:rPr>
          <w:rFonts w:asciiTheme="minorHAnsi" w:hAnsiTheme="minorHAnsi" w:cstheme="minorHAnsi"/>
          <w:sz w:val="24"/>
          <w:szCs w:val="24"/>
        </w:rPr>
      </w:pPr>
      <w:r w:rsidRPr="00ED6472">
        <w:rPr>
          <w:rFonts w:asciiTheme="minorHAnsi" w:hAnsiTheme="minorHAnsi" w:cstheme="minorHAnsi"/>
          <w:sz w:val="24"/>
          <w:szCs w:val="24"/>
        </w:rPr>
        <w:t>Avance</w:t>
      </w:r>
      <w:r w:rsidRPr="00ED6472">
        <w:rPr>
          <w:rFonts w:asciiTheme="minorHAnsi" w:hAnsiTheme="minorHAnsi" w:cstheme="minorHAnsi"/>
          <w:spacing w:val="-2"/>
          <w:sz w:val="24"/>
          <w:szCs w:val="24"/>
        </w:rPr>
        <w:t xml:space="preserve"> </w:t>
      </w:r>
      <w:r w:rsidRPr="00ED6472">
        <w:rPr>
          <w:rFonts w:asciiTheme="minorHAnsi" w:hAnsiTheme="minorHAnsi" w:cstheme="minorHAnsi"/>
          <w:sz w:val="24"/>
          <w:szCs w:val="24"/>
        </w:rPr>
        <w:t>de</w:t>
      </w:r>
      <w:r w:rsidRPr="00ED6472">
        <w:rPr>
          <w:rFonts w:asciiTheme="minorHAnsi" w:hAnsiTheme="minorHAnsi" w:cstheme="minorHAnsi"/>
          <w:spacing w:val="-2"/>
          <w:sz w:val="24"/>
          <w:szCs w:val="24"/>
        </w:rPr>
        <w:t xml:space="preserve"> </w:t>
      </w:r>
      <w:r w:rsidRPr="00ED6472">
        <w:rPr>
          <w:rFonts w:asciiTheme="minorHAnsi" w:hAnsiTheme="minorHAnsi" w:cstheme="minorHAnsi"/>
          <w:sz w:val="24"/>
          <w:szCs w:val="24"/>
        </w:rPr>
        <w:t>los</w:t>
      </w:r>
      <w:r w:rsidRPr="00ED6472">
        <w:rPr>
          <w:rFonts w:asciiTheme="minorHAnsi" w:hAnsiTheme="minorHAnsi" w:cstheme="minorHAnsi"/>
          <w:spacing w:val="-1"/>
          <w:sz w:val="24"/>
          <w:szCs w:val="24"/>
        </w:rPr>
        <w:t xml:space="preserve"> </w:t>
      </w:r>
      <w:r w:rsidRPr="00ED6472">
        <w:rPr>
          <w:rFonts w:asciiTheme="minorHAnsi" w:hAnsiTheme="minorHAnsi" w:cstheme="minorHAnsi"/>
          <w:sz w:val="24"/>
          <w:szCs w:val="24"/>
        </w:rPr>
        <w:t>objetivos</w:t>
      </w:r>
      <w:r w:rsidRPr="00ED6472">
        <w:rPr>
          <w:rFonts w:asciiTheme="minorHAnsi" w:hAnsiTheme="minorHAnsi" w:cstheme="minorHAnsi"/>
          <w:spacing w:val="-3"/>
          <w:sz w:val="24"/>
          <w:szCs w:val="24"/>
        </w:rPr>
        <w:t xml:space="preserve"> </w:t>
      </w:r>
      <w:r w:rsidRPr="00ED6472">
        <w:rPr>
          <w:rFonts w:asciiTheme="minorHAnsi" w:hAnsiTheme="minorHAnsi" w:cstheme="minorHAnsi"/>
          <w:sz w:val="24"/>
          <w:szCs w:val="24"/>
        </w:rPr>
        <w:t>prioritarios</w:t>
      </w:r>
    </w:p>
    <w:p w:rsidR="001649F4" w:rsidRPr="00ED6472" w:rsidRDefault="001649F4" w:rsidP="00074CCA">
      <w:pPr>
        <w:pStyle w:val="Ttulo2"/>
        <w:rPr>
          <w:color w:val="0D0D0D" w:themeColor="text1" w:themeTint="F2"/>
        </w:rPr>
      </w:pPr>
      <w:r w:rsidRPr="00ED6472">
        <w:rPr>
          <w:color w:val="0D0D0D" w:themeColor="text1" w:themeTint="F2"/>
        </w:rPr>
        <w:t>OP.01. Fortalecer los espacios de participación social y político para personas con discapacidad</w:t>
      </w:r>
    </w:p>
    <w:tbl>
      <w:tblPr>
        <w:tblStyle w:val="Tablaconcuadrcula"/>
        <w:tblW w:w="5000" w:type="pct"/>
        <w:tblLook w:val="04A0" w:firstRow="1" w:lastRow="0" w:firstColumn="1" w:lastColumn="0" w:noHBand="0" w:noVBand="1"/>
      </w:tblPr>
      <w:tblGrid>
        <w:gridCol w:w="6022"/>
        <w:gridCol w:w="14377"/>
      </w:tblGrid>
      <w:tr w:rsidR="00726AC0" w:rsidRPr="00ED6472" w:rsidTr="006F524F">
        <w:trPr>
          <w:tblHeader/>
        </w:trPr>
        <w:tc>
          <w:tcPr>
            <w:tcW w:w="1476" w:type="pct"/>
            <w:shd w:val="clear" w:color="auto" w:fill="002060"/>
          </w:tcPr>
          <w:p w:rsidR="00726AC0" w:rsidRPr="00ED6472" w:rsidRDefault="00726AC0" w:rsidP="00726AC0">
            <w:pPr>
              <w:jc w:val="center"/>
              <w:rPr>
                <w:rFonts w:cstheme="minorHAnsi"/>
                <w:szCs w:val="24"/>
              </w:rPr>
            </w:pPr>
            <w:r w:rsidRPr="00ED6472">
              <w:rPr>
                <w:rFonts w:cstheme="minorHAnsi"/>
                <w:szCs w:val="24"/>
              </w:rPr>
              <w:t>Aspecto del indicador</w:t>
            </w:r>
            <w:r w:rsidR="00290159">
              <w:rPr>
                <w:rFonts w:cstheme="minorHAnsi"/>
                <w:szCs w:val="24"/>
              </w:rPr>
              <w:t xml:space="preserve"> del OP 1</w:t>
            </w:r>
          </w:p>
        </w:tc>
        <w:tc>
          <w:tcPr>
            <w:tcW w:w="3524" w:type="pct"/>
            <w:shd w:val="clear" w:color="auto" w:fill="002060"/>
          </w:tcPr>
          <w:p w:rsidR="00726AC0" w:rsidRPr="00ED6472" w:rsidRDefault="00726AC0" w:rsidP="00726AC0">
            <w:pPr>
              <w:jc w:val="center"/>
              <w:rPr>
                <w:rFonts w:cstheme="minorHAnsi"/>
                <w:szCs w:val="24"/>
              </w:rPr>
            </w:pPr>
            <w:r w:rsidRPr="00ED6472">
              <w:rPr>
                <w:rFonts w:cstheme="minorHAnsi"/>
                <w:szCs w:val="24"/>
              </w:rPr>
              <w:t>Detalle</w:t>
            </w:r>
          </w:p>
        </w:tc>
      </w:tr>
      <w:tr w:rsidR="00ED6472" w:rsidRPr="00ED6472" w:rsidTr="006F524F">
        <w:tc>
          <w:tcPr>
            <w:tcW w:w="1476" w:type="pct"/>
          </w:tcPr>
          <w:p w:rsidR="00ED6472" w:rsidRPr="00ED6472" w:rsidRDefault="00ED6472" w:rsidP="00726AC0">
            <w:pPr>
              <w:rPr>
                <w:rFonts w:cstheme="minorHAnsi"/>
                <w:szCs w:val="24"/>
              </w:rPr>
            </w:pPr>
            <w:r w:rsidRPr="00ED6472">
              <w:rPr>
                <w:rFonts w:cstheme="minorHAnsi"/>
                <w:szCs w:val="24"/>
              </w:rPr>
              <w:t>Código del indicador</w:t>
            </w:r>
          </w:p>
        </w:tc>
        <w:tc>
          <w:tcPr>
            <w:tcW w:w="3524" w:type="pct"/>
          </w:tcPr>
          <w:p w:rsidR="00ED6472" w:rsidRPr="00ED6472" w:rsidRDefault="00ED6472" w:rsidP="00726AC0">
            <w:pPr>
              <w:rPr>
                <w:rFonts w:cstheme="minorHAnsi"/>
                <w:szCs w:val="24"/>
              </w:rPr>
            </w:pPr>
            <w:r w:rsidRPr="00ED6472">
              <w:rPr>
                <w:rFonts w:cstheme="minorHAnsi"/>
                <w:szCs w:val="24"/>
              </w:rPr>
              <w:t>IOP.01.01</w:t>
            </w:r>
          </w:p>
        </w:tc>
      </w:tr>
      <w:tr w:rsidR="00726AC0" w:rsidRPr="00ED6472" w:rsidTr="006F524F">
        <w:tc>
          <w:tcPr>
            <w:tcW w:w="1476" w:type="pct"/>
          </w:tcPr>
          <w:p w:rsidR="00726AC0" w:rsidRPr="00ED6472" w:rsidRDefault="00726AC0" w:rsidP="00726AC0">
            <w:pPr>
              <w:rPr>
                <w:rFonts w:cstheme="minorHAnsi"/>
                <w:szCs w:val="24"/>
              </w:rPr>
            </w:pPr>
            <w:r w:rsidRPr="00ED6472">
              <w:rPr>
                <w:rFonts w:cstheme="minorHAnsi"/>
                <w:szCs w:val="24"/>
              </w:rPr>
              <w:t>Nombre del indicador</w:t>
            </w:r>
          </w:p>
        </w:tc>
        <w:tc>
          <w:tcPr>
            <w:tcW w:w="3524" w:type="pct"/>
          </w:tcPr>
          <w:p w:rsidR="00726AC0" w:rsidRPr="00ED6472" w:rsidRDefault="00726AC0" w:rsidP="00726AC0">
            <w:pPr>
              <w:rPr>
                <w:rFonts w:cstheme="minorHAnsi"/>
                <w:szCs w:val="24"/>
              </w:rPr>
            </w:pPr>
            <w:r w:rsidRPr="00ED6472">
              <w:rPr>
                <w:rFonts w:cstheme="minorHAnsi"/>
                <w:szCs w:val="24"/>
              </w:rPr>
              <w:t>Porcentaje</w:t>
            </w:r>
            <w:r w:rsidRPr="00ED6472">
              <w:rPr>
                <w:rFonts w:cstheme="minorHAnsi"/>
                <w:spacing w:val="1"/>
                <w:szCs w:val="24"/>
              </w:rPr>
              <w:t xml:space="preserve"> </w:t>
            </w:r>
            <w:r w:rsidRPr="00ED6472">
              <w:rPr>
                <w:rFonts w:cstheme="minorHAnsi"/>
                <w:szCs w:val="24"/>
              </w:rPr>
              <w:t>de</w:t>
            </w:r>
            <w:r w:rsidRPr="00ED6472">
              <w:rPr>
                <w:rFonts w:cstheme="minorHAnsi"/>
                <w:spacing w:val="1"/>
                <w:szCs w:val="24"/>
              </w:rPr>
              <w:t xml:space="preserve"> </w:t>
            </w:r>
            <w:r w:rsidRPr="00ED6472">
              <w:rPr>
                <w:rFonts w:cstheme="minorHAnsi"/>
                <w:szCs w:val="24"/>
              </w:rPr>
              <w:t>personas</w:t>
            </w:r>
            <w:r w:rsidRPr="00ED6472">
              <w:rPr>
                <w:rFonts w:cstheme="minorHAnsi"/>
                <w:spacing w:val="1"/>
                <w:szCs w:val="24"/>
              </w:rPr>
              <w:t xml:space="preserve"> </w:t>
            </w:r>
            <w:r w:rsidRPr="00ED6472">
              <w:rPr>
                <w:rFonts w:cstheme="minorHAnsi"/>
                <w:szCs w:val="24"/>
              </w:rPr>
              <w:t>con</w:t>
            </w:r>
            <w:r w:rsidRPr="00ED6472">
              <w:rPr>
                <w:rFonts w:cstheme="minorHAnsi"/>
                <w:spacing w:val="1"/>
                <w:szCs w:val="24"/>
              </w:rPr>
              <w:t xml:space="preserve"> </w:t>
            </w:r>
            <w:r w:rsidRPr="00ED6472">
              <w:rPr>
                <w:rFonts w:cstheme="minorHAnsi"/>
                <w:szCs w:val="24"/>
              </w:rPr>
              <w:t>discapacidad</w:t>
            </w:r>
            <w:r w:rsidRPr="00ED6472">
              <w:rPr>
                <w:rFonts w:cstheme="minorHAnsi"/>
                <w:spacing w:val="1"/>
                <w:szCs w:val="24"/>
              </w:rPr>
              <w:t xml:space="preserve"> </w:t>
            </w:r>
            <w:r w:rsidRPr="00ED6472">
              <w:rPr>
                <w:rFonts w:cstheme="minorHAnsi"/>
                <w:szCs w:val="24"/>
              </w:rPr>
              <w:t>en</w:t>
            </w:r>
            <w:r w:rsidRPr="00ED6472">
              <w:rPr>
                <w:rFonts w:cstheme="minorHAnsi"/>
                <w:spacing w:val="1"/>
                <w:szCs w:val="24"/>
              </w:rPr>
              <w:t xml:space="preserve"> </w:t>
            </w:r>
            <w:r w:rsidRPr="00ED6472">
              <w:rPr>
                <w:rFonts w:cstheme="minorHAnsi"/>
                <w:szCs w:val="24"/>
              </w:rPr>
              <w:t>hogares</w:t>
            </w:r>
            <w:r w:rsidRPr="00ED6472">
              <w:rPr>
                <w:rFonts w:cstheme="minorHAnsi"/>
                <w:spacing w:val="1"/>
                <w:szCs w:val="24"/>
              </w:rPr>
              <w:t xml:space="preserve"> </w:t>
            </w:r>
            <w:r w:rsidRPr="00ED6472">
              <w:rPr>
                <w:rFonts w:cstheme="minorHAnsi"/>
                <w:szCs w:val="24"/>
              </w:rPr>
              <w:t>que</w:t>
            </w:r>
            <w:r w:rsidRPr="00ED6472">
              <w:rPr>
                <w:rFonts w:cstheme="minorHAnsi"/>
                <w:spacing w:val="1"/>
                <w:szCs w:val="24"/>
              </w:rPr>
              <w:t xml:space="preserve"> </w:t>
            </w:r>
            <w:r w:rsidRPr="00ED6472">
              <w:rPr>
                <w:rFonts w:cstheme="minorHAnsi"/>
                <w:szCs w:val="24"/>
              </w:rPr>
              <w:t>participan</w:t>
            </w:r>
            <w:r w:rsidRPr="00ED6472">
              <w:rPr>
                <w:rFonts w:cstheme="minorHAnsi"/>
                <w:spacing w:val="1"/>
                <w:szCs w:val="24"/>
              </w:rPr>
              <w:t xml:space="preserve"> </w:t>
            </w:r>
            <w:r w:rsidRPr="00ED6472">
              <w:rPr>
                <w:rFonts w:cstheme="minorHAnsi"/>
                <w:szCs w:val="24"/>
              </w:rPr>
              <w:t>en</w:t>
            </w:r>
            <w:r w:rsidRPr="00ED6472">
              <w:rPr>
                <w:rFonts w:cstheme="minorHAnsi"/>
                <w:spacing w:val="1"/>
                <w:szCs w:val="24"/>
              </w:rPr>
              <w:t xml:space="preserve"> </w:t>
            </w:r>
            <w:r w:rsidRPr="00ED6472">
              <w:rPr>
                <w:rFonts w:cstheme="minorHAnsi"/>
                <w:szCs w:val="24"/>
              </w:rPr>
              <w:t>organizaciones</w:t>
            </w:r>
            <w:r w:rsidRPr="00ED6472">
              <w:rPr>
                <w:rFonts w:cstheme="minorHAnsi"/>
                <w:spacing w:val="1"/>
                <w:szCs w:val="24"/>
              </w:rPr>
              <w:t xml:space="preserve"> </w:t>
            </w:r>
            <w:r w:rsidRPr="00ED6472">
              <w:rPr>
                <w:rFonts w:cstheme="minorHAnsi"/>
                <w:szCs w:val="24"/>
              </w:rPr>
              <w:t>sociales</w:t>
            </w:r>
            <w:r w:rsidR="00ED6472" w:rsidRPr="00ED6472">
              <w:rPr>
                <w:rStyle w:val="Refdenotaalpie"/>
                <w:rFonts w:cstheme="minorHAnsi"/>
                <w:szCs w:val="24"/>
              </w:rPr>
              <w:footnoteReference w:id="2"/>
            </w:r>
          </w:p>
        </w:tc>
      </w:tr>
      <w:tr w:rsidR="00726AC0" w:rsidRPr="00ED6472" w:rsidTr="006F524F">
        <w:tc>
          <w:tcPr>
            <w:tcW w:w="1476" w:type="pct"/>
          </w:tcPr>
          <w:p w:rsidR="00726AC0" w:rsidRPr="00ED6472" w:rsidRDefault="00726AC0" w:rsidP="00726AC0">
            <w:pPr>
              <w:rPr>
                <w:rFonts w:cstheme="minorHAnsi"/>
                <w:szCs w:val="24"/>
              </w:rPr>
            </w:pPr>
            <w:r w:rsidRPr="00ED6472">
              <w:rPr>
                <w:rFonts w:cstheme="minorHAnsi"/>
                <w:szCs w:val="24"/>
              </w:rPr>
              <w:t>Fuente – Base de datos</w:t>
            </w:r>
          </w:p>
        </w:tc>
        <w:tc>
          <w:tcPr>
            <w:tcW w:w="3524" w:type="pct"/>
          </w:tcPr>
          <w:p w:rsidR="00726AC0" w:rsidRPr="00ED6472" w:rsidRDefault="00726AC0" w:rsidP="00726AC0">
            <w:pPr>
              <w:rPr>
                <w:rFonts w:cstheme="minorHAnsi"/>
                <w:szCs w:val="24"/>
              </w:rPr>
            </w:pPr>
            <w:r w:rsidRPr="00ED6472">
              <w:rPr>
                <w:rFonts w:cstheme="minorHAnsi"/>
                <w:szCs w:val="24"/>
              </w:rPr>
              <w:t>Instituto Nacional de Estadística e Informática (INEI) – Encuesta Nacional de Hogares (ENAHO)</w:t>
            </w:r>
          </w:p>
        </w:tc>
      </w:tr>
      <w:tr w:rsidR="00726AC0" w:rsidRPr="00ED6472" w:rsidTr="006F524F">
        <w:tc>
          <w:tcPr>
            <w:tcW w:w="1476" w:type="pct"/>
          </w:tcPr>
          <w:p w:rsidR="00726AC0" w:rsidRPr="00ED6472" w:rsidRDefault="00726AC0" w:rsidP="00726AC0">
            <w:pPr>
              <w:rPr>
                <w:rFonts w:cstheme="minorHAnsi"/>
                <w:szCs w:val="24"/>
              </w:rPr>
            </w:pPr>
            <w:r w:rsidRPr="00ED6472">
              <w:rPr>
                <w:rFonts w:cstheme="minorHAnsi"/>
                <w:szCs w:val="24"/>
              </w:rPr>
              <w:t>Línea de base 2019</w:t>
            </w:r>
          </w:p>
        </w:tc>
        <w:tc>
          <w:tcPr>
            <w:tcW w:w="3524" w:type="pct"/>
          </w:tcPr>
          <w:p w:rsidR="00726AC0" w:rsidRPr="00ED6472" w:rsidRDefault="00726AC0" w:rsidP="00726AC0">
            <w:pPr>
              <w:rPr>
                <w:rFonts w:cstheme="minorHAnsi"/>
                <w:szCs w:val="24"/>
              </w:rPr>
            </w:pPr>
            <w:r w:rsidRPr="00ED6472">
              <w:rPr>
                <w:rFonts w:cstheme="minorHAnsi"/>
                <w:szCs w:val="24"/>
              </w:rPr>
              <w:t>41.0 %</w:t>
            </w:r>
          </w:p>
        </w:tc>
      </w:tr>
      <w:tr w:rsidR="00726AC0" w:rsidRPr="00ED6472" w:rsidTr="006F524F">
        <w:tc>
          <w:tcPr>
            <w:tcW w:w="1476" w:type="pct"/>
          </w:tcPr>
          <w:p w:rsidR="00726AC0" w:rsidRPr="00ED6472" w:rsidRDefault="00726AC0" w:rsidP="00726AC0">
            <w:pPr>
              <w:rPr>
                <w:rFonts w:cstheme="minorHAnsi"/>
                <w:szCs w:val="24"/>
              </w:rPr>
            </w:pPr>
            <w:r w:rsidRPr="00ED6472">
              <w:rPr>
                <w:rFonts w:cstheme="minorHAnsi"/>
                <w:szCs w:val="24"/>
              </w:rPr>
              <w:t>Logro esperado para el 2020</w:t>
            </w:r>
          </w:p>
        </w:tc>
        <w:tc>
          <w:tcPr>
            <w:tcW w:w="3524" w:type="pct"/>
          </w:tcPr>
          <w:p w:rsidR="00726AC0" w:rsidRPr="00ED6472" w:rsidRDefault="00726AC0" w:rsidP="00726AC0">
            <w:pPr>
              <w:rPr>
                <w:rFonts w:cstheme="minorHAnsi"/>
                <w:szCs w:val="24"/>
              </w:rPr>
            </w:pPr>
            <w:r w:rsidRPr="00ED6472">
              <w:rPr>
                <w:rFonts w:cstheme="minorHAnsi"/>
                <w:szCs w:val="24"/>
              </w:rPr>
              <w:t>Sin definir</w:t>
            </w:r>
          </w:p>
        </w:tc>
      </w:tr>
      <w:tr w:rsidR="00726AC0" w:rsidRPr="00ED6472" w:rsidTr="006F524F">
        <w:tc>
          <w:tcPr>
            <w:tcW w:w="1476" w:type="pct"/>
          </w:tcPr>
          <w:p w:rsidR="00726AC0" w:rsidRPr="00ED6472" w:rsidRDefault="00726AC0" w:rsidP="00726AC0">
            <w:pPr>
              <w:rPr>
                <w:rFonts w:cstheme="minorHAnsi"/>
                <w:szCs w:val="24"/>
              </w:rPr>
            </w:pPr>
            <w:r w:rsidRPr="00ED6472">
              <w:rPr>
                <w:rFonts w:cstheme="minorHAnsi"/>
                <w:szCs w:val="24"/>
              </w:rPr>
              <w:t>Valor obtenido el 2020</w:t>
            </w:r>
          </w:p>
        </w:tc>
        <w:tc>
          <w:tcPr>
            <w:tcW w:w="3524" w:type="pct"/>
          </w:tcPr>
          <w:p w:rsidR="00726AC0" w:rsidRPr="00ED6472" w:rsidRDefault="00726AC0" w:rsidP="00726AC0">
            <w:pPr>
              <w:rPr>
                <w:rFonts w:cstheme="minorHAnsi"/>
                <w:szCs w:val="24"/>
              </w:rPr>
            </w:pPr>
            <w:r w:rsidRPr="00ED6472">
              <w:rPr>
                <w:rFonts w:cstheme="minorHAnsi"/>
                <w:szCs w:val="24"/>
              </w:rPr>
              <w:t>Sin definir</w:t>
            </w:r>
          </w:p>
        </w:tc>
      </w:tr>
      <w:tr w:rsidR="00726AC0" w:rsidRPr="00ED6472" w:rsidTr="006F524F">
        <w:tc>
          <w:tcPr>
            <w:tcW w:w="1476" w:type="pct"/>
          </w:tcPr>
          <w:p w:rsidR="00726AC0" w:rsidRPr="00ED6472" w:rsidRDefault="00726AC0" w:rsidP="00726AC0">
            <w:pPr>
              <w:rPr>
                <w:rFonts w:cstheme="minorHAnsi"/>
                <w:szCs w:val="24"/>
              </w:rPr>
            </w:pPr>
            <w:r w:rsidRPr="00ED6472">
              <w:rPr>
                <w:rFonts w:cstheme="minorHAnsi"/>
                <w:szCs w:val="24"/>
              </w:rPr>
              <w:t>Logro esperado para el 2021</w:t>
            </w:r>
          </w:p>
        </w:tc>
        <w:tc>
          <w:tcPr>
            <w:tcW w:w="3524" w:type="pct"/>
          </w:tcPr>
          <w:p w:rsidR="00726AC0" w:rsidRPr="00ED6472" w:rsidRDefault="00726AC0" w:rsidP="00726AC0">
            <w:pPr>
              <w:rPr>
                <w:rFonts w:cstheme="minorHAnsi"/>
                <w:szCs w:val="24"/>
              </w:rPr>
            </w:pPr>
            <w:r w:rsidRPr="00ED6472">
              <w:rPr>
                <w:rFonts w:cstheme="minorHAnsi"/>
                <w:szCs w:val="24"/>
              </w:rPr>
              <w:t>41.0 %</w:t>
            </w:r>
          </w:p>
        </w:tc>
      </w:tr>
      <w:tr w:rsidR="00726AC0" w:rsidRPr="00ED6472" w:rsidTr="006F524F">
        <w:tc>
          <w:tcPr>
            <w:tcW w:w="1476" w:type="pct"/>
          </w:tcPr>
          <w:p w:rsidR="00726AC0" w:rsidRPr="00ED6472" w:rsidRDefault="00726AC0" w:rsidP="00726AC0">
            <w:pPr>
              <w:rPr>
                <w:rFonts w:cstheme="minorHAnsi"/>
                <w:szCs w:val="24"/>
              </w:rPr>
            </w:pPr>
            <w:r w:rsidRPr="00ED6472">
              <w:rPr>
                <w:rFonts w:cstheme="minorHAnsi"/>
                <w:szCs w:val="24"/>
              </w:rPr>
              <w:t>Valor obtenido el 2021</w:t>
            </w:r>
          </w:p>
        </w:tc>
        <w:tc>
          <w:tcPr>
            <w:tcW w:w="3524" w:type="pct"/>
          </w:tcPr>
          <w:p w:rsidR="00726AC0" w:rsidRPr="00ED6472" w:rsidRDefault="00D56DB9" w:rsidP="00726AC0">
            <w:pPr>
              <w:rPr>
                <w:rFonts w:cstheme="minorHAnsi"/>
                <w:szCs w:val="24"/>
              </w:rPr>
            </w:pPr>
            <w:r w:rsidRPr="00ED6472">
              <w:rPr>
                <w:rFonts w:cstheme="minorHAnsi"/>
                <w:szCs w:val="24"/>
              </w:rPr>
              <w:t>N</w:t>
            </w:r>
            <w:r w:rsidR="00663680" w:rsidRPr="00ED6472">
              <w:rPr>
                <w:rFonts w:cstheme="minorHAnsi"/>
                <w:szCs w:val="24"/>
              </w:rPr>
              <w:t>o se cuenta con el dato</w:t>
            </w:r>
          </w:p>
        </w:tc>
      </w:tr>
      <w:tr w:rsidR="00726AC0" w:rsidRPr="00ED6472" w:rsidTr="006F524F">
        <w:tc>
          <w:tcPr>
            <w:tcW w:w="1476" w:type="pct"/>
          </w:tcPr>
          <w:p w:rsidR="00726AC0" w:rsidRPr="00ED6472" w:rsidRDefault="00726AC0" w:rsidP="00726AC0">
            <w:pPr>
              <w:rPr>
                <w:rFonts w:cstheme="minorHAnsi"/>
                <w:szCs w:val="24"/>
              </w:rPr>
            </w:pPr>
            <w:r w:rsidRPr="00ED6472">
              <w:rPr>
                <w:rFonts w:cstheme="minorHAnsi"/>
                <w:szCs w:val="24"/>
              </w:rPr>
              <w:t>Avance</w:t>
            </w:r>
            <w:r w:rsidR="00ED6472" w:rsidRPr="00ED6472">
              <w:rPr>
                <w:rStyle w:val="Refdenotaalpie"/>
                <w:rFonts w:cstheme="minorHAnsi"/>
                <w:szCs w:val="24"/>
              </w:rPr>
              <w:footnoteReference w:id="3"/>
            </w:r>
            <w:r w:rsidRPr="00ED6472">
              <w:rPr>
                <w:rFonts w:cstheme="minorHAnsi"/>
                <w:szCs w:val="24"/>
              </w:rPr>
              <w:t xml:space="preserve"> porcentual al 2020</w:t>
            </w:r>
          </w:p>
        </w:tc>
        <w:tc>
          <w:tcPr>
            <w:tcW w:w="3524" w:type="pct"/>
          </w:tcPr>
          <w:p w:rsidR="00726AC0" w:rsidRPr="00ED6472" w:rsidRDefault="00663680" w:rsidP="00726AC0">
            <w:pPr>
              <w:rPr>
                <w:rFonts w:cstheme="minorHAnsi"/>
                <w:szCs w:val="24"/>
              </w:rPr>
            </w:pPr>
            <w:r w:rsidRPr="00ED6472">
              <w:rPr>
                <w:rFonts w:cstheme="minorHAnsi"/>
                <w:szCs w:val="24"/>
              </w:rPr>
              <w:t>Sin definir</w:t>
            </w:r>
          </w:p>
        </w:tc>
      </w:tr>
      <w:tr w:rsidR="00726AC0" w:rsidRPr="00ED6472" w:rsidTr="006F524F">
        <w:tc>
          <w:tcPr>
            <w:tcW w:w="1476" w:type="pct"/>
          </w:tcPr>
          <w:p w:rsidR="00726AC0" w:rsidRPr="00ED6472" w:rsidRDefault="00726AC0" w:rsidP="00726AC0">
            <w:pPr>
              <w:rPr>
                <w:rFonts w:cstheme="minorHAnsi"/>
                <w:szCs w:val="24"/>
              </w:rPr>
            </w:pPr>
            <w:r w:rsidRPr="00ED6472">
              <w:rPr>
                <w:rFonts w:cstheme="minorHAnsi"/>
                <w:szCs w:val="24"/>
              </w:rPr>
              <w:t>Avance porcentual al 2021</w:t>
            </w:r>
          </w:p>
        </w:tc>
        <w:tc>
          <w:tcPr>
            <w:tcW w:w="3524" w:type="pct"/>
          </w:tcPr>
          <w:p w:rsidR="00726AC0" w:rsidRPr="00ED6472" w:rsidRDefault="00D56DB9" w:rsidP="00726AC0">
            <w:pPr>
              <w:rPr>
                <w:rFonts w:cstheme="minorHAnsi"/>
                <w:szCs w:val="24"/>
              </w:rPr>
            </w:pPr>
            <w:r w:rsidRPr="00ED6472">
              <w:rPr>
                <w:rFonts w:cstheme="minorHAnsi"/>
                <w:szCs w:val="24"/>
              </w:rPr>
              <w:t>N</w:t>
            </w:r>
            <w:r w:rsidR="00663680" w:rsidRPr="00ED6472">
              <w:rPr>
                <w:rFonts w:cstheme="minorHAnsi"/>
                <w:szCs w:val="24"/>
              </w:rPr>
              <w:t>o se cuenta con el dato</w:t>
            </w:r>
          </w:p>
        </w:tc>
      </w:tr>
    </w:tbl>
    <w:p w:rsidR="00726AC0" w:rsidRPr="00ED6472" w:rsidRDefault="00726AC0" w:rsidP="00726AC0">
      <w:pPr>
        <w:spacing w:after="0"/>
        <w:rPr>
          <w:rFonts w:cstheme="minorHAnsi"/>
          <w:szCs w:val="24"/>
        </w:rPr>
      </w:pPr>
    </w:p>
    <w:p w:rsidR="00D56DB9" w:rsidRPr="00ED6472" w:rsidRDefault="00D56DB9" w:rsidP="00074CCA">
      <w:pPr>
        <w:pStyle w:val="Ttulo2"/>
        <w:rPr>
          <w:color w:val="0D0D0D" w:themeColor="text1" w:themeTint="F2"/>
        </w:rPr>
      </w:pPr>
      <w:r w:rsidRPr="00ED6472">
        <w:rPr>
          <w:color w:val="0D0D0D" w:themeColor="text1" w:themeTint="F2"/>
        </w:rPr>
        <w:t>OP.02. Fomentar que las personas con discapacidad en edad de trabajar participen en actividades económicas dependientes o independientes que les permita la generación de ingresos</w:t>
      </w:r>
    </w:p>
    <w:tbl>
      <w:tblPr>
        <w:tblStyle w:val="Tablaconcuadrcula"/>
        <w:tblW w:w="5000" w:type="pct"/>
        <w:tblLook w:val="04A0" w:firstRow="1" w:lastRow="0" w:firstColumn="1" w:lastColumn="0" w:noHBand="0" w:noVBand="1"/>
      </w:tblPr>
      <w:tblGrid>
        <w:gridCol w:w="6022"/>
        <w:gridCol w:w="14377"/>
      </w:tblGrid>
      <w:tr w:rsidR="00D56DB9" w:rsidRPr="00ED6472" w:rsidTr="006F524F">
        <w:trPr>
          <w:tblHeader/>
        </w:trPr>
        <w:tc>
          <w:tcPr>
            <w:tcW w:w="1476" w:type="pct"/>
            <w:shd w:val="clear" w:color="auto" w:fill="002060"/>
          </w:tcPr>
          <w:p w:rsidR="00D56DB9" w:rsidRPr="00ED6472" w:rsidRDefault="00D56DB9" w:rsidP="004112ED">
            <w:pPr>
              <w:jc w:val="center"/>
              <w:rPr>
                <w:rFonts w:cstheme="minorHAnsi"/>
                <w:szCs w:val="24"/>
              </w:rPr>
            </w:pPr>
            <w:r w:rsidRPr="00ED6472">
              <w:rPr>
                <w:rFonts w:cstheme="minorHAnsi"/>
                <w:szCs w:val="24"/>
              </w:rPr>
              <w:t>Aspecto del indicador</w:t>
            </w:r>
            <w:r w:rsidR="00290159">
              <w:rPr>
                <w:rFonts w:cstheme="minorHAnsi"/>
                <w:szCs w:val="24"/>
              </w:rPr>
              <w:t xml:space="preserve"> del OP 2</w:t>
            </w:r>
          </w:p>
        </w:tc>
        <w:tc>
          <w:tcPr>
            <w:tcW w:w="3524" w:type="pct"/>
            <w:shd w:val="clear" w:color="auto" w:fill="002060"/>
          </w:tcPr>
          <w:p w:rsidR="00D56DB9" w:rsidRPr="00ED6472" w:rsidRDefault="00D56DB9" w:rsidP="004112ED">
            <w:pPr>
              <w:jc w:val="center"/>
              <w:rPr>
                <w:rFonts w:cstheme="minorHAnsi"/>
                <w:szCs w:val="24"/>
              </w:rPr>
            </w:pPr>
            <w:r w:rsidRPr="00ED6472">
              <w:rPr>
                <w:rFonts w:cstheme="minorHAnsi"/>
                <w:szCs w:val="24"/>
              </w:rPr>
              <w:t>Detalle</w:t>
            </w:r>
          </w:p>
        </w:tc>
      </w:tr>
      <w:tr w:rsidR="00ED6472" w:rsidRPr="00ED6472" w:rsidTr="006F524F">
        <w:tc>
          <w:tcPr>
            <w:tcW w:w="1476" w:type="pct"/>
          </w:tcPr>
          <w:p w:rsidR="00ED6472" w:rsidRPr="00ED6472" w:rsidRDefault="00ED6472" w:rsidP="004112ED">
            <w:pPr>
              <w:rPr>
                <w:rFonts w:cstheme="minorHAnsi"/>
                <w:szCs w:val="24"/>
              </w:rPr>
            </w:pPr>
            <w:r w:rsidRPr="00ED6472">
              <w:rPr>
                <w:rFonts w:cstheme="minorHAnsi"/>
                <w:szCs w:val="24"/>
              </w:rPr>
              <w:t>Código del indicador</w:t>
            </w:r>
          </w:p>
        </w:tc>
        <w:tc>
          <w:tcPr>
            <w:tcW w:w="3524" w:type="pct"/>
          </w:tcPr>
          <w:p w:rsidR="00ED6472" w:rsidRPr="00ED6472" w:rsidRDefault="00ED6472" w:rsidP="004112ED">
            <w:pPr>
              <w:rPr>
                <w:rFonts w:cstheme="minorHAnsi"/>
                <w:szCs w:val="24"/>
              </w:rPr>
            </w:pPr>
            <w:r w:rsidRPr="00ED6472">
              <w:rPr>
                <w:rFonts w:cstheme="minorHAnsi"/>
                <w:szCs w:val="24"/>
              </w:rPr>
              <w:t>IOP.02.01</w:t>
            </w:r>
          </w:p>
        </w:tc>
      </w:tr>
      <w:tr w:rsidR="00D56DB9" w:rsidRPr="00ED6472" w:rsidTr="006F524F">
        <w:tc>
          <w:tcPr>
            <w:tcW w:w="1476" w:type="pct"/>
          </w:tcPr>
          <w:p w:rsidR="00D56DB9" w:rsidRPr="00ED6472" w:rsidRDefault="00D56DB9" w:rsidP="004112ED">
            <w:pPr>
              <w:rPr>
                <w:rFonts w:cstheme="minorHAnsi"/>
                <w:szCs w:val="24"/>
              </w:rPr>
            </w:pPr>
            <w:r w:rsidRPr="00ED6472">
              <w:rPr>
                <w:rFonts w:cstheme="minorHAnsi"/>
                <w:szCs w:val="24"/>
              </w:rPr>
              <w:t>Nombre del indicador</w:t>
            </w:r>
          </w:p>
        </w:tc>
        <w:tc>
          <w:tcPr>
            <w:tcW w:w="3524" w:type="pct"/>
          </w:tcPr>
          <w:p w:rsidR="00D56DB9" w:rsidRPr="00ED6472" w:rsidRDefault="00D56DB9" w:rsidP="004112ED">
            <w:pPr>
              <w:rPr>
                <w:rFonts w:cstheme="minorHAnsi"/>
                <w:szCs w:val="24"/>
              </w:rPr>
            </w:pPr>
            <w:r w:rsidRPr="00ED6472">
              <w:rPr>
                <w:rFonts w:cstheme="minorHAnsi"/>
                <w:szCs w:val="24"/>
              </w:rPr>
              <w:t>Porcentaje de personas con discapacidad en edad de trabajar que están ocupadas</w:t>
            </w:r>
            <w:r w:rsidR="00ED6472" w:rsidRPr="00ED6472">
              <w:rPr>
                <w:rFonts w:cstheme="minorHAnsi"/>
                <w:szCs w:val="24"/>
                <w:vertAlign w:val="superscript"/>
              </w:rPr>
              <w:footnoteReference w:id="4"/>
            </w:r>
          </w:p>
        </w:tc>
      </w:tr>
      <w:tr w:rsidR="00D56DB9" w:rsidRPr="00ED6472" w:rsidTr="006F524F">
        <w:tc>
          <w:tcPr>
            <w:tcW w:w="1476" w:type="pct"/>
          </w:tcPr>
          <w:p w:rsidR="00D56DB9" w:rsidRPr="00ED6472" w:rsidRDefault="00D56DB9" w:rsidP="004112ED">
            <w:pPr>
              <w:rPr>
                <w:rFonts w:cstheme="minorHAnsi"/>
                <w:szCs w:val="24"/>
              </w:rPr>
            </w:pPr>
            <w:r w:rsidRPr="00ED6472">
              <w:rPr>
                <w:rFonts w:cstheme="minorHAnsi"/>
                <w:szCs w:val="24"/>
              </w:rPr>
              <w:t>Fuente – Base de datos</w:t>
            </w:r>
          </w:p>
        </w:tc>
        <w:tc>
          <w:tcPr>
            <w:tcW w:w="3524" w:type="pct"/>
          </w:tcPr>
          <w:p w:rsidR="00D56DB9" w:rsidRPr="00ED6472" w:rsidRDefault="00D56DB9" w:rsidP="004112ED">
            <w:pPr>
              <w:rPr>
                <w:rFonts w:cstheme="minorHAnsi"/>
                <w:szCs w:val="24"/>
              </w:rPr>
            </w:pPr>
            <w:r w:rsidRPr="00ED6472">
              <w:rPr>
                <w:rFonts w:cstheme="minorHAnsi"/>
                <w:szCs w:val="24"/>
              </w:rPr>
              <w:t>Instituto Nacional de Estadística e Informática (INEI) – Encuesta Nacional de Hogares (ENAHO)</w:t>
            </w:r>
          </w:p>
        </w:tc>
      </w:tr>
      <w:tr w:rsidR="00D56DB9" w:rsidRPr="00ED6472" w:rsidTr="006F524F">
        <w:tc>
          <w:tcPr>
            <w:tcW w:w="1476" w:type="pct"/>
          </w:tcPr>
          <w:p w:rsidR="00D56DB9" w:rsidRPr="00ED6472" w:rsidRDefault="00D56DB9" w:rsidP="004112ED">
            <w:pPr>
              <w:rPr>
                <w:rFonts w:cstheme="minorHAnsi"/>
                <w:szCs w:val="24"/>
              </w:rPr>
            </w:pPr>
            <w:r w:rsidRPr="00ED6472">
              <w:rPr>
                <w:rFonts w:cstheme="minorHAnsi"/>
                <w:szCs w:val="24"/>
              </w:rPr>
              <w:t>Línea de base 2019</w:t>
            </w:r>
          </w:p>
        </w:tc>
        <w:tc>
          <w:tcPr>
            <w:tcW w:w="3524" w:type="pct"/>
          </w:tcPr>
          <w:p w:rsidR="00D56DB9" w:rsidRPr="00ED6472" w:rsidRDefault="00D56DB9" w:rsidP="004112ED">
            <w:pPr>
              <w:rPr>
                <w:rFonts w:cstheme="minorHAnsi"/>
                <w:szCs w:val="24"/>
              </w:rPr>
            </w:pPr>
            <w:r w:rsidRPr="00ED6472">
              <w:rPr>
                <w:rFonts w:cstheme="minorHAnsi"/>
                <w:szCs w:val="24"/>
              </w:rPr>
              <w:t>43.1 %</w:t>
            </w:r>
          </w:p>
        </w:tc>
      </w:tr>
      <w:tr w:rsidR="00D56DB9" w:rsidRPr="00ED6472" w:rsidTr="006F524F">
        <w:tc>
          <w:tcPr>
            <w:tcW w:w="1476" w:type="pct"/>
          </w:tcPr>
          <w:p w:rsidR="00D56DB9" w:rsidRPr="00ED6472" w:rsidRDefault="00D56DB9" w:rsidP="004112ED">
            <w:pPr>
              <w:rPr>
                <w:rFonts w:cstheme="minorHAnsi"/>
                <w:szCs w:val="24"/>
              </w:rPr>
            </w:pPr>
            <w:r w:rsidRPr="00ED6472">
              <w:rPr>
                <w:rFonts w:cstheme="minorHAnsi"/>
                <w:szCs w:val="24"/>
              </w:rPr>
              <w:t>Logro esperado para el 2020</w:t>
            </w:r>
          </w:p>
        </w:tc>
        <w:tc>
          <w:tcPr>
            <w:tcW w:w="3524" w:type="pct"/>
          </w:tcPr>
          <w:p w:rsidR="00D56DB9" w:rsidRPr="00ED6472" w:rsidRDefault="00D56DB9" w:rsidP="004112ED">
            <w:pPr>
              <w:rPr>
                <w:rFonts w:cstheme="minorHAnsi"/>
                <w:szCs w:val="24"/>
              </w:rPr>
            </w:pPr>
            <w:r w:rsidRPr="00ED6472">
              <w:rPr>
                <w:rFonts w:cstheme="minorHAnsi"/>
                <w:szCs w:val="24"/>
              </w:rPr>
              <w:t>Sin definir</w:t>
            </w:r>
          </w:p>
        </w:tc>
      </w:tr>
      <w:tr w:rsidR="00D56DB9" w:rsidRPr="00ED6472" w:rsidTr="006F524F">
        <w:tc>
          <w:tcPr>
            <w:tcW w:w="1476" w:type="pct"/>
          </w:tcPr>
          <w:p w:rsidR="00D56DB9" w:rsidRPr="00ED6472" w:rsidRDefault="00D56DB9" w:rsidP="004112ED">
            <w:pPr>
              <w:rPr>
                <w:rFonts w:cstheme="minorHAnsi"/>
                <w:szCs w:val="24"/>
              </w:rPr>
            </w:pPr>
            <w:r w:rsidRPr="00ED6472">
              <w:rPr>
                <w:rFonts w:cstheme="minorHAnsi"/>
                <w:szCs w:val="24"/>
              </w:rPr>
              <w:t>Valor obtenido el 2020</w:t>
            </w:r>
          </w:p>
        </w:tc>
        <w:tc>
          <w:tcPr>
            <w:tcW w:w="3524" w:type="pct"/>
          </w:tcPr>
          <w:p w:rsidR="00D56DB9" w:rsidRPr="00ED6472" w:rsidRDefault="00D56DB9" w:rsidP="004112ED">
            <w:pPr>
              <w:rPr>
                <w:rFonts w:cstheme="minorHAnsi"/>
                <w:szCs w:val="24"/>
              </w:rPr>
            </w:pPr>
            <w:r w:rsidRPr="00ED6472">
              <w:rPr>
                <w:rFonts w:cstheme="minorHAnsi"/>
                <w:szCs w:val="24"/>
              </w:rPr>
              <w:t>Sin definir</w:t>
            </w:r>
          </w:p>
        </w:tc>
      </w:tr>
      <w:tr w:rsidR="00D56DB9" w:rsidRPr="00ED6472" w:rsidTr="006F524F">
        <w:tc>
          <w:tcPr>
            <w:tcW w:w="1476" w:type="pct"/>
          </w:tcPr>
          <w:p w:rsidR="00D56DB9" w:rsidRPr="00ED6472" w:rsidRDefault="00D56DB9" w:rsidP="004112ED">
            <w:pPr>
              <w:rPr>
                <w:rFonts w:cstheme="minorHAnsi"/>
                <w:szCs w:val="24"/>
              </w:rPr>
            </w:pPr>
            <w:r w:rsidRPr="00ED6472">
              <w:rPr>
                <w:rFonts w:cstheme="minorHAnsi"/>
                <w:szCs w:val="24"/>
              </w:rPr>
              <w:t>Logro esperado para el 2021</w:t>
            </w:r>
          </w:p>
        </w:tc>
        <w:tc>
          <w:tcPr>
            <w:tcW w:w="3524" w:type="pct"/>
          </w:tcPr>
          <w:p w:rsidR="00D56DB9" w:rsidRPr="00ED6472" w:rsidRDefault="00D56DB9" w:rsidP="004112ED">
            <w:pPr>
              <w:rPr>
                <w:rFonts w:cstheme="minorHAnsi"/>
                <w:szCs w:val="24"/>
              </w:rPr>
            </w:pPr>
            <w:r w:rsidRPr="00ED6472">
              <w:rPr>
                <w:rFonts w:cstheme="minorHAnsi"/>
                <w:szCs w:val="24"/>
              </w:rPr>
              <w:t>43.1 %</w:t>
            </w:r>
          </w:p>
        </w:tc>
      </w:tr>
      <w:tr w:rsidR="00D56DB9" w:rsidRPr="00ED6472" w:rsidTr="006F524F">
        <w:tc>
          <w:tcPr>
            <w:tcW w:w="1476" w:type="pct"/>
          </w:tcPr>
          <w:p w:rsidR="00D56DB9" w:rsidRPr="00ED6472" w:rsidRDefault="00D56DB9" w:rsidP="004112ED">
            <w:pPr>
              <w:rPr>
                <w:rFonts w:cstheme="minorHAnsi"/>
                <w:szCs w:val="24"/>
              </w:rPr>
            </w:pPr>
            <w:r w:rsidRPr="00ED6472">
              <w:rPr>
                <w:rFonts w:cstheme="minorHAnsi"/>
                <w:szCs w:val="24"/>
              </w:rPr>
              <w:t>Valor obtenido el 2021</w:t>
            </w:r>
          </w:p>
        </w:tc>
        <w:tc>
          <w:tcPr>
            <w:tcW w:w="3524" w:type="pct"/>
          </w:tcPr>
          <w:p w:rsidR="00D56DB9" w:rsidRPr="00ED6472" w:rsidRDefault="00D56DB9" w:rsidP="004112ED">
            <w:pPr>
              <w:rPr>
                <w:rFonts w:cstheme="minorHAnsi"/>
                <w:szCs w:val="24"/>
              </w:rPr>
            </w:pPr>
            <w:r w:rsidRPr="00ED6472">
              <w:rPr>
                <w:rFonts w:cstheme="minorHAnsi"/>
                <w:szCs w:val="24"/>
              </w:rPr>
              <w:t>No se cuenta con el dato</w:t>
            </w:r>
          </w:p>
        </w:tc>
      </w:tr>
      <w:tr w:rsidR="00D56DB9" w:rsidRPr="00ED6472" w:rsidTr="006F524F">
        <w:tc>
          <w:tcPr>
            <w:tcW w:w="1476" w:type="pct"/>
          </w:tcPr>
          <w:p w:rsidR="00D56DB9" w:rsidRPr="00ED6472" w:rsidRDefault="00D56DB9" w:rsidP="004112ED">
            <w:pPr>
              <w:rPr>
                <w:rFonts w:cstheme="minorHAnsi"/>
                <w:szCs w:val="24"/>
              </w:rPr>
            </w:pPr>
            <w:r w:rsidRPr="00ED6472">
              <w:rPr>
                <w:rFonts w:cstheme="minorHAnsi"/>
                <w:szCs w:val="24"/>
              </w:rPr>
              <w:t>Avance porcentual al 2020</w:t>
            </w:r>
          </w:p>
        </w:tc>
        <w:tc>
          <w:tcPr>
            <w:tcW w:w="3524" w:type="pct"/>
          </w:tcPr>
          <w:p w:rsidR="00D56DB9" w:rsidRPr="00ED6472" w:rsidRDefault="00D56DB9" w:rsidP="004112ED">
            <w:pPr>
              <w:rPr>
                <w:rFonts w:cstheme="minorHAnsi"/>
                <w:szCs w:val="24"/>
              </w:rPr>
            </w:pPr>
            <w:r w:rsidRPr="00ED6472">
              <w:rPr>
                <w:rFonts w:cstheme="minorHAnsi"/>
                <w:szCs w:val="24"/>
              </w:rPr>
              <w:t>Sin definir</w:t>
            </w:r>
          </w:p>
        </w:tc>
      </w:tr>
      <w:tr w:rsidR="00D56DB9" w:rsidRPr="00ED6472" w:rsidTr="006F524F">
        <w:tc>
          <w:tcPr>
            <w:tcW w:w="1476" w:type="pct"/>
          </w:tcPr>
          <w:p w:rsidR="00D56DB9" w:rsidRPr="00ED6472" w:rsidRDefault="00D56DB9" w:rsidP="004112ED">
            <w:pPr>
              <w:rPr>
                <w:rFonts w:cstheme="minorHAnsi"/>
                <w:szCs w:val="24"/>
              </w:rPr>
            </w:pPr>
            <w:r w:rsidRPr="00ED6472">
              <w:rPr>
                <w:rFonts w:cstheme="minorHAnsi"/>
                <w:szCs w:val="24"/>
              </w:rPr>
              <w:t>Avance porcentual al 2021</w:t>
            </w:r>
          </w:p>
        </w:tc>
        <w:tc>
          <w:tcPr>
            <w:tcW w:w="3524" w:type="pct"/>
          </w:tcPr>
          <w:p w:rsidR="00D56DB9" w:rsidRPr="00ED6472" w:rsidRDefault="00D56DB9" w:rsidP="004112ED">
            <w:pPr>
              <w:rPr>
                <w:rFonts w:cstheme="minorHAnsi"/>
                <w:szCs w:val="24"/>
              </w:rPr>
            </w:pPr>
            <w:r w:rsidRPr="00ED6472">
              <w:rPr>
                <w:rFonts w:cstheme="minorHAnsi"/>
                <w:szCs w:val="24"/>
              </w:rPr>
              <w:t>No se cuenta con el dato</w:t>
            </w:r>
          </w:p>
        </w:tc>
      </w:tr>
    </w:tbl>
    <w:p w:rsidR="00DC52E6" w:rsidRPr="00ED6472" w:rsidRDefault="00DC52E6" w:rsidP="000B1AEF">
      <w:pPr>
        <w:spacing w:after="0"/>
        <w:rPr>
          <w:rFonts w:cstheme="minorHAnsi"/>
          <w:szCs w:val="24"/>
        </w:rPr>
      </w:pPr>
    </w:p>
    <w:p w:rsidR="00DC52E6" w:rsidRPr="00ED6472" w:rsidRDefault="00DC52E6" w:rsidP="00074CCA">
      <w:pPr>
        <w:pStyle w:val="Ttulo2"/>
        <w:rPr>
          <w:color w:val="0D0D0D" w:themeColor="text1" w:themeTint="F2"/>
        </w:rPr>
      </w:pPr>
      <w:r w:rsidRPr="00ED6472">
        <w:rPr>
          <w:color w:val="0D0D0D" w:themeColor="text1" w:themeTint="F2"/>
        </w:rPr>
        <w:t>OP.03. Asegurar el acceso y cobertura de servicios integrales de salud para las personas con discapacidad</w:t>
      </w:r>
    </w:p>
    <w:tbl>
      <w:tblPr>
        <w:tblStyle w:val="Tablaconcuadrcula"/>
        <w:tblW w:w="5000" w:type="pct"/>
        <w:tblLook w:val="04A0" w:firstRow="1" w:lastRow="0" w:firstColumn="1" w:lastColumn="0" w:noHBand="0" w:noVBand="1"/>
      </w:tblPr>
      <w:tblGrid>
        <w:gridCol w:w="6022"/>
        <w:gridCol w:w="14377"/>
      </w:tblGrid>
      <w:tr w:rsidR="00DC52E6" w:rsidRPr="00ED6472" w:rsidTr="006F524F">
        <w:trPr>
          <w:tblHeader/>
        </w:trPr>
        <w:tc>
          <w:tcPr>
            <w:tcW w:w="1476" w:type="pct"/>
            <w:shd w:val="clear" w:color="auto" w:fill="002060"/>
          </w:tcPr>
          <w:p w:rsidR="00DC52E6" w:rsidRPr="00ED6472" w:rsidRDefault="00DC52E6" w:rsidP="004112ED">
            <w:pPr>
              <w:jc w:val="center"/>
              <w:rPr>
                <w:rFonts w:cstheme="minorHAnsi"/>
                <w:szCs w:val="24"/>
              </w:rPr>
            </w:pPr>
            <w:r w:rsidRPr="00ED6472">
              <w:rPr>
                <w:rFonts w:cstheme="minorHAnsi"/>
                <w:szCs w:val="24"/>
              </w:rPr>
              <w:t>Aspecto del indicador</w:t>
            </w:r>
            <w:r w:rsidR="00290159">
              <w:rPr>
                <w:rFonts w:cstheme="minorHAnsi"/>
                <w:szCs w:val="24"/>
              </w:rPr>
              <w:t xml:space="preserve"> del OP 3</w:t>
            </w:r>
          </w:p>
        </w:tc>
        <w:tc>
          <w:tcPr>
            <w:tcW w:w="3524" w:type="pct"/>
            <w:shd w:val="clear" w:color="auto" w:fill="002060"/>
          </w:tcPr>
          <w:p w:rsidR="00DC52E6" w:rsidRPr="00ED6472" w:rsidRDefault="00DC52E6" w:rsidP="004112ED">
            <w:pPr>
              <w:jc w:val="center"/>
              <w:rPr>
                <w:rFonts w:cstheme="minorHAnsi"/>
                <w:szCs w:val="24"/>
              </w:rPr>
            </w:pPr>
            <w:r w:rsidRPr="00ED6472">
              <w:rPr>
                <w:rFonts w:cstheme="minorHAnsi"/>
                <w:szCs w:val="24"/>
              </w:rPr>
              <w:t>Detalle</w:t>
            </w:r>
          </w:p>
        </w:tc>
      </w:tr>
      <w:tr w:rsidR="00ED6472" w:rsidRPr="00ED6472" w:rsidTr="006F524F">
        <w:tc>
          <w:tcPr>
            <w:tcW w:w="1476" w:type="pct"/>
          </w:tcPr>
          <w:p w:rsidR="00ED6472" w:rsidRPr="00ED6472" w:rsidRDefault="00ED6472" w:rsidP="004112ED">
            <w:pPr>
              <w:rPr>
                <w:rFonts w:cstheme="minorHAnsi"/>
                <w:szCs w:val="24"/>
              </w:rPr>
            </w:pPr>
            <w:r w:rsidRPr="00ED6472">
              <w:rPr>
                <w:rFonts w:cstheme="minorHAnsi"/>
                <w:szCs w:val="24"/>
              </w:rPr>
              <w:t>Código del indicador</w:t>
            </w:r>
          </w:p>
        </w:tc>
        <w:tc>
          <w:tcPr>
            <w:tcW w:w="3524" w:type="pct"/>
          </w:tcPr>
          <w:p w:rsidR="00ED6472" w:rsidRPr="00ED6472" w:rsidRDefault="00ED6472" w:rsidP="004112ED">
            <w:pPr>
              <w:rPr>
                <w:rFonts w:cstheme="minorHAnsi"/>
                <w:szCs w:val="24"/>
              </w:rPr>
            </w:pPr>
            <w:r w:rsidRPr="00ED6472">
              <w:rPr>
                <w:rFonts w:cstheme="minorHAnsi"/>
                <w:szCs w:val="24"/>
              </w:rPr>
              <w:t>IOP.03.01</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lastRenderedPageBreak/>
              <w:t>Nombre del indicador</w:t>
            </w:r>
          </w:p>
        </w:tc>
        <w:tc>
          <w:tcPr>
            <w:tcW w:w="3524" w:type="pct"/>
          </w:tcPr>
          <w:p w:rsidR="00DC52E6" w:rsidRPr="00ED6472" w:rsidRDefault="00ED6472" w:rsidP="004112ED">
            <w:pPr>
              <w:rPr>
                <w:rFonts w:cstheme="minorHAnsi"/>
                <w:szCs w:val="24"/>
              </w:rPr>
            </w:pPr>
            <w:r w:rsidRPr="00ED6472">
              <w:rPr>
                <w:rFonts w:cstheme="minorHAnsi"/>
                <w:szCs w:val="24"/>
              </w:rPr>
              <w:t>Porcentaje de personas con discapacidad que no se atendieron en un centro de salud debido a un motivo que refleja exclusión o falta de oportunidades</w:t>
            </w:r>
            <w:r w:rsidRPr="00ED6472">
              <w:rPr>
                <w:rStyle w:val="Refdenotaalpie"/>
                <w:rFonts w:cstheme="minorHAnsi"/>
                <w:szCs w:val="24"/>
              </w:rPr>
              <w:footnoteReference w:id="5"/>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Fuente – Base de datos</w:t>
            </w:r>
          </w:p>
        </w:tc>
        <w:tc>
          <w:tcPr>
            <w:tcW w:w="3524" w:type="pct"/>
          </w:tcPr>
          <w:p w:rsidR="00DC52E6" w:rsidRPr="00ED6472" w:rsidRDefault="00DC52E6" w:rsidP="004112ED">
            <w:pPr>
              <w:rPr>
                <w:rFonts w:cstheme="minorHAnsi"/>
                <w:szCs w:val="24"/>
              </w:rPr>
            </w:pPr>
            <w:r w:rsidRPr="00ED6472">
              <w:rPr>
                <w:rFonts w:cstheme="minorHAnsi"/>
                <w:szCs w:val="24"/>
              </w:rPr>
              <w:t>Instituto Nacional de Estadística e Informática (INEI) – Encuesta Nacional de Hogares (ENAHO)</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Línea de base 2019</w:t>
            </w:r>
          </w:p>
        </w:tc>
        <w:tc>
          <w:tcPr>
            <w:tcW w:w="3524" w:type="pct"/>
          </w:tcPr>
          <w:p w:rsidR="00DC52E6" w:rsidRPr="00ED6472" w:rsidRDefault="006C76C8" w:rsidP="004112ED">
            <w:pPr>
              <w:rPr>
                <w:rFonts w:cstheme="minorHAnsi"/>
                <w:szCs w:val="24"/>
              </w:rPr>
            </w:pPr>
            <w:r w:rsidRPr="00ED6472">
              <w:rPr>
                <w:rFonts w:cstheme="minorHAnsi"/>
                <w:szCs w:val="24"/>
              </w:rPr>
              <w:t xml:space="preserve">15.6 </w:t>
            </w:r>
            <w:r w:rsidR="00DC52E6" w:rsidRPr="00ED6472">
              <w:rPr>
                <w:rFonts w:cstheme="minorHAnsi"/>
                <w:szCs w:val="24"/>
              </w:rPr>
              <w:t>%</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Logro esperado para el 2020</w:t>
            </w:r>
          </w:p>
        </w:tc>
        <w:tc>
          <w:tcPr>
            <w:tcW w:w="3524" w:type="pct"/>
          </w:tcPr>
          <w:p w:rsidR="00DC52E6" w:rsidRPr="00ED6472" w:rsidRDefault="00DC52E6" w:rsidP="004112ED">
            <w:pPr>
              <w:rPr>
                <w:rFonts w:cstheme="minorHAnsi"/>
                <w:szCs w:val="24"/>
              </w:rPr>
            </w:pPr>
            <w:r w:rsidRPr="00ED6472">
              <w:rPr>
                <w:rFonts w:cstheme="minorHAnsi"/>
                <w:szCs w:val="24"/>
              </w:rPr>
              <w:t>Sin definir</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Valor obtenido el 2020</w:t>
            </w:r>
          </w:p>
        </w:tc>
        <w:tc>
          <w:tcPr>
            <w:tcW w:w="3524" w:type="pct"/>
          </w:tcPr>
          <w:p w:rsidR="00DC52E6" w:rsidRPr="00ED6472" w:rsidRDefault="00DC52E6" w:rsidP="004112ED">
            <w:pPr>
              <w:rPr>
                <w:rFonts w:cstheme="minorHAnsi"/>
                <w:szCs w:val="24"/>
              </w:rPr>
            </w:pPr>
            <w:r w:rsidRPr="00ED6472">
              <w:rPr>
                <w:rFonts w:cstheme="minorHAnsi"/>
                <w:szCs w:val="24"/>
              </w:rPr>
              <w:t>Sin definir</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Logro esperado para el 2021</w:t>
            </w:r>
          </w:p>
        </w:tc>
        <w:tc>
          <w:tcPr>
            <w:tcW w:w="3524" w:type="pct"/>
          </w:tcPr>
          <w:p w:rsidR="00DC52E6" w:rsidRPr="00ED6472" w:rsidRDefault="006C76C8" w:rsidP="004112ED">
            <w:pPr>
              <w:rPr>
                <w:rFonts w:cstheme="minorHAnsi"/>
                <w:szCs w:val="24"/>
              </w:rPr>
            </w:pPr>
            <w:r w:rsidRPr="00ED6472">
              <w:rPr>
                <w:rFonts w:cstheme="minorHAnsi"/>
                <w:szCs w:val="24"/>
              </w:rPr>
              <w:t>14.4</w:t>
            </w:r>
            <w:r w:rsidR="00DC52E6" w:rsidRPr="00ED6472">
              <w:rPr>
                <w:rFonts w:cstheme="minorHAnsi"/>
                <w:szCs w:val="24"/>
              </w:rPr>
              <w:t xml:space="preserve"> %</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Valor obtenido el 2021</w:t>
            </w:r>
          </w:p>
        </w:tc>
        <w:tc>
          <w:tcPr>
            <w:tcW w:w="3524" w:type="pct"/>
          </w:tcPr>
          <w:p w:rsidR="00DC52E6" w:rsidRPr="00ED6472" w:rsidRDefault="00DC52E6" w:rsidP="004112ED">
            <w:pPr>
              <w:rPr>
                <w:rFonts w:cstheme="minorHAnsi"/>
                <w:szCs w:val="24"/>
              </w:rPr>
            </w:pPr>
            <w:r w:rsidRPr="00ED6472">
              <w:rPr>
                <w:rFonts w:cstheme="minorHAnsi"/>
                <w:szCs w:val="24"/>
              </w:rPr>
              <w:t>No se cuenta con el dato</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Avance porcentual al 2020</w:t>
            </w:r>
          </w:p>
        </w:tc>
        <w:tc>
          <w:tcPr>
            <w:tcW w:w="3524" w:type="pct"/>
          </w:tcPr>
          <w:p w:rsidR="00DC52E6" w:rsidRPr="00ED6472" w:rsidRDefault="00DC52E6" w:rsidP="004112ED">
            <w:pPr>
              <w:rPr>
                <w:rFonts w:cstheme="minorHAnsi"/>
                <w:szCs w:val="24"/>
              </w:rPr>
            </w:pPr>
            <w:r w:rsidRPr="00ED6472">
              <w:rPr>
                <w:rFonts w:cstheme="minorHAnsi"/>
                <w:szCs w:val="24"/>
              </w:rPr>
              <w:t>Sin definir</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Avance porcentual al 2021</w:t>
            </w:r>
          </w:p>
        </w:tc>
        <w:tc>
          <w:tcPr>
            <w:tcW w:w="3524" w:type="pct"/>
          </w:tcPr>
          <w:p w:rsidR="00DC52E6" w:rsidRPr="00ED6472" w:rsidRDefault="00DC52E6" w:rsidP="004112ED">
            <w:pPr>
              <w:rPr>
                <w:rFonts w:cstheme="minorHAnsi"/>
                <w:szCs w:val="24"/>
              </w:rPr>
            </w:pPr>
            <w:r w:rsidRPr="00ED6472">
              <w:rPr>
                <w:rFonts w:cstheme="minorHAnsi"/>
                <w:szCs w:val="24"/>
              </w:rPr>
              <w:t>No se cuenta con el dato</w:t>
            </w:r>
          </w:p>
        </w:tc>
      </w:tr>
    </w:tbl>
    <w:p w:rsidR="00D56DB9" w:rsidRPr="00ED6472" w:rsidRDefault="00D56DB9" w:rsidP="000B1AEF">
      <w:pPr>
        <w:spacing w:after="0"/>
        <w:rPr>
          <w:rFonts w:cstheme="minorHAnsi"/>
          <w:szCs w:val="24"/>
        </w:rPr>
      </w:pPr>
    </w:p>
    <w:p w:rsidR="00DC52E6" w:rsidRPr="00ED6472" w:rsidRDefault="00DC52E6" w:rsidP="00074CCA">
      <w:pPr>
        <w:pStyle w:val="Ttulo2"/>
        <w:rPr>
          <w:color w:val="0D0D0D" w:themeColor="text1" w:themeTint="F2"/>
        </w:rPr>
      </w:pPr>
      <w:r w:rsidRPr="00ED6472">
        <w:rPr>
          <w:color w:val="0D0D0D" w:themeColor="text1" w:themeTint="F2"/>
        </w:rPr>
        <w:t xml:space="preserve">OP.04. </w:t>
      </w:r>
      <w:r w:rsidR="00F17EBF" w:rsidRPr="00ED6472">
        <w:rPr>
          <w:color w:val="0D0D0D" w:themeColor="text1" w:themeTint="F2"/>
        </w:rPr>
        <w:t>Garantizar que las personas con discapacidad desarrollen sus competencias en igualdad de oportunidades, a través del acceso, participación, aprendizaje y culminación oportuna, a lo largo de su trayectoria educativa, en los diferentes niveles y modalidades</w:t>
      </w:r>
      <w:r w:rsidR="00ED6472" w:rsidRPr="00ED6472">
        <w:rPr>
          <w:rStyle w:val="Refdenotaalpie"/>
          <w:rFonts w:cstheme="minorHAnsi"/>
          <w:color w:val="auto"/>
          <w:szCs w:val="24"/>
          <w14:textFill>
            <w14:solidFill>
              <w14:srgbClr w14:val="000000">
                <w14:lumMod w14:val="95000"/>
                <w14:lumOff w14:val="5000"/>
              </w14:srgbClr>
            </w14:solidFill>
          </w14:textFill>
        </w:rPr>
        <w:footnoteReference w:id="6"/>
      </w:r>
    </w:p>
    <w:tbl>
      <w:tblPr>
        <w:tblStyle w:val="Tablaconcuadrcula"/>
        <w:tblW w:w="5000" w:type="pct"/>
        <w:tblLook w:val="04A0" w:firstRow="1" w:lastRow="0" w:firstColumn="1" w:lastColumn="0" w:noHBand="0" w:noVBand="1"/>
      </w:tblPr>
      <w:tblGrid>
        <w:gridCol w:w="6022"/>
        <w:gridCol w:w="14377"/>
      </w:tblGrid>
      <w:tr w:rsidR="00DC52E6" w:rsidRPr="00ED6472" w:rsidTr="006F524F">
        <w:trPr>
          <w:tblHeader/>
        </w:trPr>
        <w:tc>
          <w:tcPr>
            <w:tcW w:w="1476" w:type="pct"/>
            <w:shd w:val="clear" w:color="auto" w:fill="002060"/>
          </w:tcPr>
          <w:p w:rsidR="00DC52E6" w:rsidRPr="00ED6472" w:rsidRDefault="00DC52E6" w:rsidP="004112ED">
            <w:pPr>
              <w:jc w:val="center"/>
              <w:rPr>
                <w:rFonts w:cstheme="minorHAnsi"/>
                <w:szCs w:val="24"/>
              </w:rPr>
            </w:pPr>
            <w:r w:rsidRPr="00ED6472">
              <w:rPr>
                <w:rFonts w:cstheme="minorHAnsi"/>
                <w:szCs w:val="24"/>
              </w:rPr>
              <w:t>Aspecto del indicador</w:t>
            </w:r>
            <w:r w:rsidR="00290159">
              <w:rPr>
                <w:rFonts w:cstheme="minorHAnsi"/>
                <w:szCs w:val="24"/>
              </w:rPr>
              <w:t xml:space="preserve"> del OP 4</w:t>
            </w:r>
          </w:p>
        </w:tc>
        <w:tc>
          <w:tcPr>
            <w:tcW w:w="3524" w:type="pct"/>
            <w:shd w:val="clear" w:color="auto" w:fill="002060"/>
          </w:tcPr>
          <w:p w:rsidR="00DC52E6" w:rsidRPr="00ED6472" w:rsidRDefault="00DC52E6" w:rsidP="004112ED">
            <w:pPr>
              <w:jc w:val="center"/>
              <w:rPr>
                <w:rFonts w:cstheme="minorHAnsi"/>
                <w:szCs w:val="24"/>
              </w:rPr>
            </w:pPr>
            <w:r w:rsidRPr="00ED6472">
              <w:rPr>
                <w:rFonts w:cstheme="minorHAnsi"/>
                <w:szCs w:val="24"/>
              </w:rPr>
              <w:t>Detalle</w:t>
            </w:r>
          </w:p>
        </w:tc>
      </w:tr>
      <w:tr w:rsidR="00ED6472" w:rsidRPr="00ED6472" w:rsidTr="006F524F">
        <w:tc>
          <w:tcPr>
            <w:tcW w:w="1476" w:type="pct"/>
          </w:tcPr>
          <w:p w:rsidR="00ED6472" w:rsidRPr="00ED6472" w:rsidRDefault="00ED6472" w:rsidP="004112ED">
            <w:pPr>
              <w:rPr>
                <w:rFonts w:cstheme="minorHAnsi"/>
                <w:szCs w:val="24"/>
              </w:rPr>
            </w:pPr>
            <w:r w:rsidRPr="00ED6472">
              <w:rPr>
                <w:rFonts w:cstheme="minorHAnsi"/>
                <w:szCs w:val="24"/>
              </w:rPr>
              <w:t>Código del indicador</w:t>
            </w:r>
          </w:p>
        </w:tc>
        <w:tc>
          <w:tcPr>
            <w:tcW w:w="3524" w:type="pct"/>
          </w:tcPr>
          <w:p w:rsidR="00ED6472" w:rsidRPr="00ED6472" w:rsidRDefault="00ED6472" w:rsidP="004112ED">
            <w:pPr>
              <w:rPr>
                <w:rFonts w:cstheme="minorHAnsi"/>
                <w:szCs w:val="24"/>
              </w:rPr>
            </w:pPr>
            <w:r w:rsidRPr="00ED6472">
              <w:rPr>
                <w:rFonts w:cstheme="minorHAnsi"/>
                <w:szCs w:val="24"/>
              </w:rPr>
              <w:t>IOP.04.01</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Nombre del indicador</w:t>
            </w:r>
          </w:p>
        </w:tc>
        <w:tc>
          <w:tcPr>
            <w:tcW w:w="3524" w:type="pct"/>
          </w:tcPr>
          <w:p w:rsidR="00DC52E6" w:rsidRPr="00ED6472" w:rsidRDefault="00F17EBF" w:rsidP="004112ED">
            <w:pPr>
              <w:rPr>
                <w:rFonts w:cstheme="minorHAnsi"/>
                <w:szCs w:val="24"/>
              </w:rPr>
            </w:pPr>
            <w:r w:rsidRPr="00ED6472">
              <w:rPr>
                <w:rFonts w:cstheme="minorHAnsi"/>
                <w:szCs w:val="24"/>
              </w:rPr>
              <w:t>Porcentaje de personas con discapacidad que culminan la educación básica</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Fuente – Base de datos</w:t>
            </w:r>
          </w:p>
        </w:tc>
        <w:tc>
          <w:tcPr>
            <w:tcW w:w="3524" w:type="pct"/>
          </w:tcPr>
          <w:p w:rsidR="00DC52E6" w:rsidRPr="00ED6472" w:rsidRDefault="00DC52E6" w:rsidP="004112ED">
            <w:pPr>
              <w:rPr>
                <w:rFonts w:cstheme="minorHAnsi"/>
                <w:szCs w:val="24"/>
              </w:rPr>
            </w:pPr>
            <w:r w:rsidRPr="00ED6472">
              <w:rPr>
                <w:rFonts w:cstheme="minorHAnsi"/>
                <w:szCs w:val="24"/>
              </w:rPr>
              <w:t>Instituto Nacional de Estadística e Informática (INEI) – Encuesta Nacional de Hogares (ENAHO)</w:t>
            </w:r>
          </w:p>
          <w:p w:rsidR="00661B2E" w:rsidRPr="00ED6472" w:rsidRDefault="00946F31" w:rsidP="00946F31">
            <w:pPr>
              <w:rPr>
                <w:rFonts w:cstheme="minorHAnsi"/>
                <w:szCs w:val="24"/>
              </w:rPr>
            </w:pPr>
            <w:r w:rsidRPr="00ED6472">
              <w:rPr>
                <w:rFonts w:cstheme="minorHAnsi"/>
                <w:szCs w:val="24"/>
              </w:rPr>
              <w:t>Ministerio de Educación (</w:t>
            </w:r>
            <w:r w:rsidR="00661B2E" w:rsidRPr="00ED6472">
              <w:rPr>
                <w:rFonts w:cstheme="minorHAnsi"/>
                <w:szCs w:val="24"/>
              </w:rPr>
              <w:t>MINEDU</w:t>
            </w:r>
            <w:r w:rsidRPr="00ED6472">
              <w:rPr>
                <w:rFonts w:cstheme="minorHAnsi"/>
                <w:szCs w:val="24"/>
              </w:rPr>
              <w:t xml:space="preserve">) </w:t>
            </w:r>
            <w:r w:rsidR="00661B2E" w:rsidRPr="00ED6472">
              <w:rPr>
                <w:rFonts w:cstheme="minorHAnsi"/>
                <w:szCs w:val="24"/>
              </w:rPr>
              <w:t xml:space="preserve">- </w:t>
            </w:r>
            <w:r w:rsidRPr="00ED6472">
              <w:rPr>
                <w:rFonts w:cstheme="minorHAnsi"/>
                <w:szCs w:val="24"/>
              </w:rPr>
              <w:t>Sistema de Información de Apoyo a la Gestión de la Institución Educativa (</w:t>
            </w:r>
            <w:r w:rsidR="00661B2E" w:rsidRPr="00ED6472">
              <w:rPr>
                <w:rFonts w:cstheme="minorHAnsi"/>
                <w:szCs w:val="24"/>
              </w:rPr>
              <w:t>SIAGIE</w:t>
            </w:r>
            <w:r w:rsidRPr="00ED6472">
              <w:rPr>
                <w:rFonts w:cstheme="minorHAnsi"/>
                <w:szCs w:val="24"/>
              </w:rPr>
              <w:t>)</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Línea de base 2019</w:t>
            </w:r>
          </w:p>
        </w:tc>
        <w:tc>
          <w:tcPr>
            <w:tcW w:w="3524" w:type="pct"/>
          </w:tcPr>
          <w:p w:rsidR="00DC52E6" w:rsidRPr="00ED6472" w:rsidRDefault="00661B2E" w:rsidP="004112ED">
            <w:pPr>
              <w:rPr>
                <w:rFonts w:cstheme="minorHAnsi"/>
                <w:szCs w:val="24"/>
              </w:rPr>
            </w:pPr>
            <w:r w:rsidRPr="00ED6472">
              <w:rPr>
                <w:rFonts w:cstheme="minorHAnsi"/>
                <w:szCs w:val="24"/>
              </w:rPr>
              <w:t xml:space="preserve">39.9 </w:t>
            </w:r>
            <w:r w:rsidR="00DC52E6" w:rsidRPr="00ED6472">
              <w:rPr>
                <w:rFonts w:cstheme="minorHAnsi"/>
                <w:szCs w:val="24"/>
              </w:rPr>
              <w:t>%</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Logro esperado para el 2020</w:t>
            </w:r>
          </w:p>
        </w:tc>
        <w:tc>
          <w:tcPr>
            <w:tcW w:w="3524" w:type="pct"/>
          </w:tcPr>
          <w:p w:rsidR="00DC52E6" w:rsidRPr="00ED6472" w:rsidRDefault="00DC52E6" w:rsidP="004112ED">
            <w:pPr>
              <w:rPr>
                <w:rFonts w:cstheme="minorHAnsi"/>
                <w:szCs w:val="24"/>
              </w:rPr>
            </w:pPr>
            <w:r w:rsidRPr="00ED6472">
              <w:rPr>
                <w:rFonts w:cstheme="minorHAnsi"/>
                <w:szCs w:val="24"/>
              </w:rPr>
              <w:t>Sin definir</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Valor obtenido el 2020</w:t>
            </w:r>
          </w:p>
        </w:tc>
        <w:tc>
          <w:tcPr>
            <w:tcW w:w="3524" w:type="pct"/>
          </w:tcPr>
          <w:p w:rsidR="00DC52E6" w:rsidRPr="00ED6472" w:rsidRDefault="00DC52E6" w:rsidP="004112ED">
            <w:pPr>
              <w:rPr>
                <w:rFonts w:cstheme="minorHAnsi"/>
                <w:szCs w:val="24"/>
              </w:rPr>
            </w:pPr>
            <w:r w:rsidRPr="00ED6472">
              <w:rPr>
                <w:rFonts w:cstheme="minorHAnsi"/>
                <w:szCs w:val="24"/>
              </w:rPr>
              <w:t>Sin definir</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Logro esperado para el 2021</w:t>
            </w:r>
          </w:p>
        </w:tc>
        <w:tc>
          <w:tcPr>
            <w:tcW w:w="3524" w:type="pct"/>
          </w:tcPr>
          <w:p w:rsidR="00DC52E6" w:rsidRPr="00ED6472" w:rsidRDefault="00661B2E" w:rsidP="004112ED">
            <w:pPr>
              <w:rPr>
                <w:rFonts w:cstheme="minorHAnsi"/>
                <w:szCs w:val="24"/>
              </w:rPr>
            </w:pPr>
            <w:r w:rsidRPr="00ED6472">
              <w:rPr>
                <w:rFonts w:cstheme="minorHAnsi"/>
                <w:szCs w:val="24"/>
              </w:rPr>
              <w:t xml:space="preserve">40.6 </w:t>
            </w:r>
            <w:r w:rsidR="00DC52E6" w:rsidRPr="00ED6472">
              <w:rPr>
                <w:rFonts w:cstheme="minorHAnsi"/>
                <w:szCs w:val="24"/>
              </w:rPr>
              <w:t>%</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Valor obtenido el 2021</w:t>
            </w:r>
          </w:p>
        </w:tc>
        <w:tc>
          <w:tcPr>
            <w:tcW w:w="3524" w:type="pct"/>
          </w:tcPr>
          <w:p w:rsidR="00DC52E6" w:rsidRPr="00ED6472" w:rsidRDefault="00DC52E6" w:rsidP="004112ED">
            <w:pPr>
              <w:rPr>
                <w:rFonts w:cstheme="minorHAnsi"/>
                <w:szCs w:val="24"/>
              </w:rPr>
            </w:pPr>
            <w:r w:rsidRPr="00ED6472">
              <w:rPr>
                <w:rFonts w:cstheme="minorHAnsi"/>
                <w:szCs w:val="24"/>
              </w:rPr>
              <w:t>No se cuenta con el dato</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Avance porcentual al 2020</w:t>
            </w:r>
          </w:p>
        </w:tc>
        <w:tc>
          <w:tcPr>
            <w:tcW w:w="3524" w:type="pct"/>
          </w:tcPr>
          <w:p w:rsidR="00DC52E6" w:rsidRPr="00ED6472" w:rsidRDefault="00DC52E6" w:rsidP="004112ED">
            <w:pPr>
              <w:rPr>
                <w:rFonts w:cstheme="minorHAnsi"/>
                <w:szCs w:val="24"/>
              </w:rPr>
            </w:pPr>
            <w:r w:rsidRPr="00ED6472">
              <w:rPr>
                <w:rFonts w:cstheme="minorHAnsi"/>
                <w:szCs w:val="24"/>
              </w:rPr>
              <w:t>Sin definir</w:t>
            </w:r>
          </w:p>
        </w:tc>
      </w:tr>
      <w:tr w:rsidR="00DC52E6" w:rsidRPr="00ED6472" w:rsidTr="006F524F">
        <w:tc>
          <w:tcPr>
            <w:tcW w:w="1476" w:type="pct"/>
          </w:tcPr>
          <w:p w:rsidR="00DC52E6" w:rsidRPr="00ED6472" w:rsidRDefault="00DC52E6" w:rsidP="004112ED">
            <w:pPr>
              <w:rPr>
                <w:rFonts w:cstheme="minorHAnsi"/>
                <w:szCs w:val="24"/>
              </w:rPr>
            </w:pPr>
            <w:r w:rsidRPr="00ED6472">
              <w:rPr>
                <w:rFonts w:cstheme="minorHAnsi"/>
                <w:szCs w:val="24"/>
              </w:rPr>
              <w:t>Avance porcentual al 2021</w:t>
            </w:r>
          </w:p>
        </w:tc>
        <w:tc>
          <w:tcPr>
            <w:tcW w:w="3524" w:type="pct"/>
          </w:tcPr>
          <w:p w:rsidR="00DC52E6" w:rsidRPr="00ED6472" w:rsidRDefault="00DC52E6" w:rsidP="004112ED">
            <w:pPr>
              <w:rPr>
                <w:rFonts w:cstheme="minorHAnsi"/>
                <w:szCs w:val="24"/>
              </w:rPr>
            </w:pPr>
            <w:r w:rsidRPr="00ED6472">
              <w:rPr>
                <w:rFonts w:cstheme="minorHAnsi"/>
                <w:szCs w:val="24"/>
              </w:rPr>
              <w:t>No se cuenta con el dato</w:t>
            </w:r>
          </w:p>
        </w:tc>
      </w:tr>
    </w:tbl>
    <w:p w:rsidR="00DC52E6" w:rsidRPr="00ED6472" w:rsidRDefault="00DC52E6" w:rsidP="00DC52E6">
      <w:pPr>
        <w:spacing w:after="0"/>
        <w:rPr>
          <w:rFonts w:cstheme="minorHAnsi"/>
          <w:szCs w:val="24"/>
        </w:rPr>
      </w:pPr>
    </w:p>
    <w:p w:rsidR="00ED6472" w:rsidRPr="00ED6472" w:rsidRDefault="00ED6472" w:rsidP="00074CCA">
      <w:pPr>
        <w:pStyle w:val="Ttulo2"/>
        <w:rPr>
          <w:color w:val="0D0D0D" w:themeColor="text1" w:themeTint="F2"/>
        </w:rPr>
      </w:pPr>
      <w:r w:rsidRPr="00ED6472">
        <w:rPr>
          <w:color w:val="0D0D0D" w:themeColor="text1" w:themeTint="F2"/>
        </w:rPr>
        <w:t>OP.0</w:t>
      </w:r>
      <w:r w:rsidR="00B74D19">
        <w:rPr>
          <w:color w:val="0D0D0D" w:themeColor="text1" w:themeTint="F2"/>
        </w:rPr>
        <w:t>5</w:t>
      </w:r>
      <w:r w:rsidRPr="00ED6472">
        <w:rPr>
          <w:color w:val="0D0D0D" w:themeColor="text1" w:themeTint="F2"/>
        </w:rPr>
        <w:t xml:space="preserve">. </w:t>
      </w:r>
      <w:r w:rsidR="00B74D19" w:rsidRPr="00B74D19">
        <w:rPr>
          <w:color w:val="0D0D0D" w:themeColor="text1" w:themeTint="F2"/>
        </w:rPr>
        <w:t>Promover actitudes sociales favorables hacia las personas con discapacidad</w:t>
      </w:r>
    </w:p>
    <w:tbl>
      <w:tblPr>
        <w:tblStyle w:val="Tablaconcuadrcula"/>
        <w:tblW w:w="5000" w:type="pct"/>
        <w:tblLook w:val="04A0" w:firstRow="1" w:lastRow="0" w:firstColumn="1" w:lastColumn="0" w:noHBand="0" w:noVBand="1"/>
      </w:tblPr>
      <w:tblGrid>
        <w:gridCol w:w="6022"/>
        <w:gridCol w:w="14377"/>
      </w:tblGrid>
      <w:tr w:rsidR="00ED6472" w:rsidRPr="00ED6472" w:rsidTr="004112ED">
        <w:trPr>
          <w:tblHeader/>
        </w:trPr>
        <w:tc>
          <w:tcPr>
            <w:tcW w:w="1476" w:type="pct"/>
            <w:shd w:val="clear" w:color="auto" w:fill="002060"/>
          </w:tcPr>
          <w:p w:rsidR="00ED6472" w:rsidRPr="00ED6472" w:rsidRDefault="00ED6472" w:rsidP="004112ED">
            <w:pPr>
              <w:jc w:val="center"/>
              <w:rPr>
                <w:rFonts w:cstheme="minorHAnsi"/>
                <w:szCs w:val="24"/>
              </w:rPr>
            </w:pPr>
            <w:r w:rsidRPr="00ED6472">
              <w:rPr>
                <w:rFonts w:cstheme="minorHAnsi"/>
                <w:szCs w:val="24"/>
              </w:rPr>
              <w:t>Aspecto del indicador</w:t>
            </w:r>
            <w:r w:rsidR="00290159">
              <w:rPr>
                <w:rFonts w:cstheme="minorHAnsi"/>
                <w:szCs w:val="24"/>
              </w:rPr>
              <w:t xml:space="preserve"> del OP 5</w:t>
            </w:r>
          </w:p>
        </w:tc>
        <w:tc>
          <w:tcPr>
            <w:tcW w:w="3524" w:type="pct"/>
            <w:shd w:val="clear" w:color="auto" w:fill="002060"/>
          </w:tcPr>
          <w:p w:rsidR="00ED6472" w:rsidRPr="00ED6472" w:rsidRDefault="00ED6472" w:rsidP="004112ED">
            <w:pPr>
              <w:jc w:val="center"/>
              <w:rPr>
                <w:rFonts w:cstheme="minorHAnsi"/>
                <w:szCs w:val="24"/>
              </w:rPr>
            </w:pPr>
            <w:r w:rsidRPr="00ED6472">
              <w:rPr>
                <w:rFonts w:cstheme="minorHAnsi"/>
                <w:szCs w:val="24"/>
              </w:rPr>
              <w:t>Detalle</w:t>
            </w:r>
          </w:p>
        </w:tc>
      </w:tr>
      <w:tr w:rsidR="00ED6472" w:rsidRPr="00ED6472" w:rsidTr="004112ED">
        <w:tc>
          <w:tcPr>
            <w:tcW w:w="1476" w:type="pct"/>
          </w:tcPr>
          <w:p w:rsidR="00ED6472" w:rsidRPr="00ED6472" w:rsidRDefault="00ED6472" w:rsidP="004112ED">
            <w:pPr>
              <w:rPr>
                <w:rFonts w:cstheme="minorHAnsi"/>
                <w:szCs w:val="24"/>
              </w:rPr>
            </w:pPr>
            <w:r w:rsidRPr="00ED6472">
              <w:rPr>
                <w:rFonts w:cstheme="minorHAnsi"/>
                <w:szCs w:val="24"/>
              </w:rPr>
              <w:t>Código del indicador</w:t>
            </w:r>
          </w:p>
        </w:tc>
        <w:tc>
          <w:tcPr>
            <w:tcW w:w="3524" w:type="pct"/>
          </w:tcPr>
          <w:p w:rsidR="00ED6472" w:rsidRPr="00ED6472" w:rsidRDefault="00ED6472" w:rsidP="004112ED">
            <w:pPr>
              <w:rPr>
                <w:rFonts w:cstheme="minorHAnsi"/>
                <w:szCs w:val="24"/>
              </w:rPr>
            </w:pPr>
            <w:r w:rsidRPr="00ED6472">
              <w:rPr>
                <w:rFonts w:cstheme="minorHAnsi"/>
                <w:szCs w:val="24"/>
              </w:rPr>
              <w:t>IOP.0</w:t>
            </w:r>
            <w:r w:rsidR="00B74D19">
              <w:rPr>
                <w:rFonts w:cstheme="minorHAnsi"/>
                <w:szCs w:val="24"/>
              </w:rPr>
              <w:t>5</w:t>
            </w:r>
            <w:r w:rsidRPr="00ED6472">
              <w:rPr>
                <w:rFonts w:cstheme="minorHAnsi"/>
                <w:szCs w:val="24"/>
              </w:rPr>
              <w:t>.01</w:t>
            </w:r>
          </w:p>
        </w:tc>
      </w:tr>
      <w:tr w:rsidR="00ED6472" w:rsidRPr="00ED6472" w:rsidTr="004112ED">
        <w:tc>
          <w:tcPr>
            <w:tcW w:w="1476" w:type="pct"/>
          </w:tcPr>
          <w:p w:rsidR="00ED6472" w:rsidRPr="00ED6472" w:rsidRDefault="00ED6472" w:rsidP="004112ED">
            <w:pPr>
              <w:rPr>
                <w:rFonts w:cstheme="minorHAnsi"/>
                <w:szCs w:val="24"/>
              </w:rPr>
            </w:pPr>
            <w:r w:rsidRPr="00ED6472">
              <w:rPr>
                <w:rFonts w:cstheme="minorHAnsi"/>
                <w:szCs w:val="24"/>
              </w:rPr>
              <w:t>Nombre del indicador</w:t>
            </w:r>
          </w:p>
        </w:tc>
        <w:tc>
          <w:tcPr>
            <w:tcW w:w="3524" w:type="pct"/>
          </w:tcPr>
          <w:p w:rsidR="00ED6472" w:rsidRPr="00ED6472" w:rsidRDefault="00B74D19" w:rsidP="004112ED">
            <w:pPr>
              <w:rPr>
                <w:rFonts w:cstheme="minorHAnsi"/>
                <w:szCs w:val="24"/>
              </w:rPr>
            </w:pPr>
            <w:r w:rsidRPr="00B74D19">
              <w:rPr>
                <w:rFonts w:cstheme="minorHAnsi"/>
                <w:szCs w:val="24"/>
              </w:rPr>
              <w:t>Porcentaje de personas con discapacidad que declaran haber sufrido algún tipo de discriminación en los últimos 12 meses</w:t>
            </w:r>
            <w:r>
              <w:rPr>
                <w:rStyle w:val="Refdenotaalpie"/>
                <w:rFonts w:cstheme="minorHAnsi"/>
                <w:szCs w:val="24"/>
              </w:rPr>
              <w:footnoteReference w:id="7"/>
            </w:r>
            <w:r w:rsidR="005F3FC4">
              <w:rPr>
                <w:rFonts w:cstheme="minorHAnsi"/>
                <w:szCs w:val="24"/>
              </w:rPr>
              <w:t xml:space="preserve"> </w:t>
            </w:r>
            <w:r w:rsidR="005F3FC4">
              <w:rPr>
                <w:rStyle w:val="Refdenotaalpie"/>
                <w:rFonts w:cstheme="minorHAnsi"/>
                <w:szCs w:val="24"/>
              </w:rPr>
              <w:footnoteReference w:id="8"/>
            </w:r>
          </w:p>
        </w:tc>
      </w:tr>
      <w:tr w:rsidR="00ED6472" w:rsidRPr="00ED6472" w:rsidTr="004112ED">
        <w:tc>
          <w:tcPr>
            <w:tcW w:w="1476" w:type="pct"/>
          </w:tcPr>
          <w:p w:rsidR="00ED6472" w:rsidRPr="00ED6472" w:rsidRDefault="00ED6472" w:rsidP="004112ED">
            <w:pPr>
              <w:rPr>
                <w:rFonts w:cstheme="minorHAnsi"/>
                <w:szCs w:val="24"/>
              </w:rPr>
            </w:pPr>
            <w:r w:rsidRPr="00ED6472">
              <w:rPr>
                <w:rFonts w:cstheme="minorHAnsi"/>
                <w:szCs w:val="24"/>
              </w:rPr>
              <w:t>Fuente – Base de datos</w:t>
            </w:r>
          </w:p>
        </w:tc>
        <w:tc>
          <w:tcPr>
            <w:tcW w:w="3524" w:type="pct"/>
          </w:tcPr>
          <w:p w:rsidR="00ED6472" w:rsidRPr="00ED6472" w:rsidRDefault="00ED6472" w:rsidP="00B74D19">
            <w:pPr>
              <w:rPr>
                <w:rFonts w:cstheme="minorHAnsi"/>
                <w:szCs w:val="24"/>
              </w:rPr>
            </w:pPr>
            <w:r w:rsidRPr="00ED6472">
              <w:rPr>
                <w:rFonts w:cstheme="minorHAnsi"/>
                <w:szCs w:val="24"/>
              </w:rPr>
              <w:t>Instituto Nacional de Estadística e Informática (INEI) – Encuesta Nacional de Hogares (ENAHO)</w:t>
            </w:r>
          </w:p>
        </w:tc>
      </w:tr>
      <w:tr w:rsidR="00ED6472" w:rsidRPr="00ED6472" w:rsidTr="004112ED">
        <w:tc>
          <w:tcPr>
            <w:tcW w:w="1476" w:type="pct"/>
          </w:tcPr>
          <w:p w:rsidR="00ED6472" w:rsidRPr="00ED6472" w:rsidRDefault="00ED6472" w:rsidP="004112ED">
            <w:pPr>
              <w:rPr>
                <w:rFonts w:cstheme="minorHAnsi"/>
                <w:szCs w:val="24"/>
              </w:rPr>
            </w:pPr>
            <w:r w:rsidRPr="00ED6472">
              <w:rPr>
                <w:rFonts w:cstheme="minorHAnsi"/>
                <w:szCs w:val="24"/>
              </w:rPr>
              <w:t>Línea de base 2019</w:t>
            </w:r>
          </w:p>
        </w:tc>
        <w:tc>
          <w:tcPr>
            <w:tcW w:w="3524" w:type="pct"/>
          </w:tcPr>
          <w:p w:rsidR="00ED6472" w:rsidRPr="00ED6472" w:rsidRDefault="00120EA5" w:rsidP="004112ED">
            <w:pPr>
              <w:rPr>
                <w:rFonts w:cstheme="minorHAnsi"/>
                <w:szCs w:val="24"/>
              </w:rPr>
            </w:pPr>
            <w:r>
              <w:rPr>
                <w:rFonts w:cstheme="minorHAnsi"/>
                <w:szCs w:val="24"/>
              </w:rPr>
              <w:t>16</w:t>
            </w:r>
            <w:r w:rsidR="00ED6472" w:rsidRPr="00ED6472">
              <w:rPr>
                <w:rFonts w:cstheme="minorHAnsi"/>
                <w:szCs w:val="24"/>
              </w:rPr>
              <w:t>.</w:t>
            </w:r>
            <w:r>
              <w:rPr>
                <w:rFonts w:cstheme="minorHAnsi"/>
                <w:szCs w:val="24"/>
              </w:rPr>
              <w:t>5</w:t>
            </w:r>
            <w:r w:rsidR="00ED6472" w:rsidRPr="00ED6472">
              <w:rPr>
                <w:rFonts w:cstheme="minorHAnsi"/>
                <w:szCs w:val="24"/>
              </w:rPr>
              <w:t xml:space="preserve"> %</w:t>
            </w:r>
          </w:p>
        </w:tc>
      </w:tr>
      <w:tr w:rsidR="00ED6472" w:rsidRPr="00ED6472" w:rsidTr="004112ED">
        <w:tc>
          <w:tcPr>
            <w:tcW w:w="1476" w:type="pct"/>
          </w:tcPr>
          <w:p w:rsidR="00ED6472" w:rsidRPr="00ED6472" w:rsidRDefault="00ED6472" w:rsidP="004112ED">
            <w:pPr>
              <w:rPr>
                <w:rFonts w:cstheme="minorHAnsi"/>
                <w:szCs w:val="24"/>
              </w:rPr>
            </w:pPr>
            <w:r w:rsidRPr="00ED6472">
              <w:rPr>
                <w:rFonts w:cstheme="minorHAnsi"/>
                <w:szCs w:val="24"/>
              </w:rPr>
              <w:t>Logro esperado para el 2020</w:t>
            </w:r>
          </w:p>
        </w:tc>
        <w:tc>
          <w:tcPr>
            <w:tcW w:w="3524" w:type="pct"/>
          </w:tcPr>
          <w:p w:rsidR="00ED6472" w:rsidRPr="00ED6472" w:rsidRDefault="00ED6472" w:rsidP="004112ED">
            <w:pPr>
              <w:rPr>
                <w:rFonts w:cstheme="minorHAnsi"/>
                <w:szCs w:val="24"/>
              </w:rPr>
            </w:pPr>
            <w:r w:rsidRPr="00ED6472">
              <w:rPr>
                <w:rFonts w:cstheme="minorHAnsi"/>
                <w:szCs w:val="24"/>
              </w:rPr>
              <w:t>Sin definir</w:t>
            </w:r>
          </w:p>
        </w:tc>
      </w:tr>
      <w:tr w:rsidR="00ED6472" w:rsidRPr="00ED6472" w:rsidTr="004112ED">
        <w:tc>
          <w:tcPr>
            <w:tcW w:w="1476" w:type="pct"/>
          </w:tcPr>
          <w:p w:rsidR="00ED6472" w:rsidRPr="00ED6472" w:rsidRDefault="00ED6472" w:rsidP="004112ED">
            <w:pPr>
              <w:rPr>
                <w:rFonts w:cstheme="minorHAnsi"/>
                <w:szCs w:val="24"/>
              </w:rPr>
            </w:pPr>
            <w:r w:rsidRPr="00ED6472">
              <w:rPr>
                <w:rFonts w:cstheme="minorHAnsi"/>
                <w:szCs w:val="24"/>
              </w:rPr>
              <w:t>Valor obtenido el 2020</w:t>
            </w:r>
          </w:p>
        </w:tc>
        <w:tc>
          <w:tcPr>
            <w:tcW w:w="3524" w:type="pct"/>
          </w:tcPr>
          <w:p w:rsidR="00ED6472" w:rsidRPr="00ED6472" w:rsidRDefault="00ED6472" w:rsidP="004112ED">
            <w:pPr>
              <w:rPr>
                <w:rFonts w:cstheme="minorHAnsi"/>
                <w:szCs w:val="24"/>
              </w:rPr>
            </w:pPr>
            <w:r w:rsidRPr="00ED6472">
              <w:rPr>
                <w:rFonts w:cstheme="minorHAnsi"/>
                <w:szCs w:val="24"/>
              </w:rPr>
              <w:t>Sin definir</w:t>
            </w:r>
          </w:p>
        </w:tc>
      </w:tr>
      <w:tr w:rsidR="00ED6472" w:rsidRPr="00ED6472" w:rsidTr="004112ED">
        <w:tc>
          <w:tcPr>
            <w:tcW w:w="1476" w:type="pct"/>
          </w:tcPr>
          <w:p w:rsidR="00ED6472" w:rsidRPr="00ED6472" w:rsidRDefault="00ED6472" w:rsidP="004112ED">
            <w:pPr>
              <w:rPr>
                <w:rFonts w:cstheme="minorHAnsi"/>
                <w:szCs w:val="24"/>
              </w:rPr>
            </w:pPr>
            <w:r w:rsidRPr="00ED6472">
              <w:rPr>
                <w:rFonts w:cstheme="minorHAnsi"/>
                <w:szCs w:val="24"/>
              </w:rPr>
              <w:t>Logro esperado para el 2021</w:t>
            </w:r>
          </w:p>
        </w:tc>
        <w:tc>
          <w:tcPr>
            <w:tcW w:w="3524" w:type="pct"/>
          </w:tcPr>
          <w:p w:rsidR="00ED6472" w:rsidRPr="00ED6472" w:rsidRDefault="00823815" w:rsidP="004112ED">
            <w:pPr>
              <w:rPr>
                <w:rFonts w:cstheme="minorHAnsi"/>
                <w:szCs w:val="24"/>
              </w:rPr>
            </w:pPr>
            <w:r>
              <w:rPr>
                <w:rFonts w:cstheme="minorHAnsi"/>
                <w:szCs w:val="24"/>
              </w:rPr>
              <w:t>1</w:t>
            </w:r>
            <w:r w:rsidR="00B74D19">
              <w:rPr>
                <w:rFonts w:cstheme="minorHAnsi"/>
                <w:szCs w:val="24"/>
              </w:rPr>
              <w:t>6.</w:t>
            </w:r>
            <w:r>
              <w:rPr>
                <w:rFonts w:cstheme="minorHAnsi"/>
                <w:szCs w:val="24"/>
              </w:rPr>
              <w:t>6</w:t>
            </w:r>
            <w:r w:rsidR="00ED6472" w:rsidRPr="00ED6472">
              <w:rPr>
                <w:rFonts w:cstheme="minorHAnsi"/>
                <w:szCs w:val="24"/>
              </w:rPr>
              <w:t xml:space="preserve"> %</w:t>
            </w:r>
          </w:p>
        </w:tc>
      </w:tr>
      <w:tr w:rsidR="00ED6472" w:rsidRPr="00ED6472" w:rsidTr="004112ED">
        <w:tc>
          <w:tcPr>
            <w:tcW w:w="1476" w:type="pct"/>
          </w:tcPr>
          <w:p w:rsidR="00ED6472" w:rsidRPr="00ED6472" w:rsidRDefault="00ED6472" w:rsidP="004112ED">
            <w:pPr>
              <w:rPr>
                <w:rFonts w:cstheme="minorHAnsi"/>
                <w:szCs w:val="24"/>
              </w:rPr>
            </w:pPr>
            <w:r w:rsidRPr="00ED6472">
              <w:rPr>
                <w:rFonts w:cstheme="minorHAnsi"/>
                <w:szCs w:val="24"/>
              </w:rPr>
              <w:lastRenderedPageBreak/>
              <w:t>Valor obtenido el 2021</w:t>
            </w:r>
          </w:p>
        </w:tc>
        <w:tc>
          <w:tcPr>
            <w:tcW w:w="3524" w:type="pct"/>
          </w:tcPr>
          <w:p w:rsidR="00ED6472" w:rsidRPr="00ED6472" w:rsidRDefault="00ED6472" w:rsidP="004112ED">
            <w:pPr>
              <w:rPr>
                <w:rFonts w:cstheme="minorHAnsi"/>
                <w:szCs w:val="24"/>
              </w:rPr>
            </w:pPr>
            <w:r w:rsidRPr="00ED6472">
              <w:rPr>
                <w:rFonts w:cstheme="minorHAnsi"/>
                <w:szCs w:val="24"/>
              </w:rPr>
              <w:t>No se cuenta con el dato</w:t>
            </w:r>
          </w:p>
        </w:tc>
      </w:tr>
      <w:tr w:rsidR="00ED6472" w:rsidRPr="00ED6472" w:rsidTr="004112ED">
        <w:tc>
          <w:tcPr>
            <w:tcW w:w="1476" w:type="pct"/>
          </w:tcPr>
          <w:p w:rsidR="00ED6472" w:rsidRPr="00ED6472" w:rsidRDefault="00ED6472" w:rsidP="004112ED">
            <w:pPr>
              <w:rPr>
                <w:rFonts w:cstheme="minorHAnsi"/>
                <w:szCs w:val="24"/>
              </w:rPr>
            </w:pPr>
            <w:r w:rsidRPr="00ED6472">
              <w:rPr>
                <w:rFonts w:cstheme="minorHAnsi"/>
                <w:szCs w:val="24"/>
              </w:rPr>
              <w:t>Avance porcentual al 2020</w:t>
            </w:r>
          </w:p>
        </w:tc>
        <w:tc>
          <w:tcPr>
            <w:tcW w:w="3524" w:type="pct"/>
          </w:tcPr>
          <w:p w:rsidR="00ED6472" w:rsidRPr="00ED6472" w:rsidRDefault="00ED6472" w:rsidP="004112ED">
            <w:pPr>
              <w:rPr>
                <w:rFonts w:cstheme="minorHAnsi"/>
                <w:szCs w:val="24"/>
              </w:rPr>
            </w:pPr>
            <w:r w:rsidRPr="00ED6472">
              <w:rPr>
                <w:rFonts w:cstheme="minorHAnsi"/>
                <w:szCs w:val="24"/>
              </w:rPr>
              <w:t>Sin definir</w:t>
            </w:r>
          </w:p>
        </w:tc>
      </w:tr>
      <w:tr w:rsidR="00ED6472" w:rsidRPr="00ED6472" w:rsidTr="004112ED">
        <w:tc>
          <w:tcPr>
            <w:tcW w:w="1476" w:type="pct"/>
          </w:tcPr>
          <w:p w:rsidR="00ED6472" w:rsidRPr="00ED6472" w:rsidRDefault="00ED6472" w:rsidP="004112ED">
            <w:pPr>
              <w:rPr>
                <w:rFonts w:cstheme="minorHAnsi"/>
                <w:szCs w:val="24"/>
              </w:rPr>
            </w:pPr>
            <w:r w:rsidRPr="00ED6472">
              <w:rPr>
                <w:rFonts w:cstheme="minorHAnsi"/>
                <w:szCs w:val="24"/>
              </w:rPr>
              <w:t>Avance porcentual al 2021</w:t>
            </w:r>
          </w:p>
        </w:tc>
        <w:tc>
          <w:tcPr>
            <w:tcW w:w="3524" w:type="pct"/>
          </w:tcPr>
          <w:p w:rsidR="00ED6472" w:rsidRPr="00ED6472" w:rsidRDefault="00ED6472" w:rsidP="004112ED">
            <w:pPr>
              <w:rPr>
                <w:rFonts w:cstheme="minorHAnsi"/>
                <w:szCs w:val="24"/>
              </w:rPr>
            </w:pPr>
            <w:r w:rsidRPr="00ED6472">
              <w:rPr>
                <w:rFonts w:cstheme="minorHAnsi"/>
                <w:szCs w:val="24"/>
              </w:rPr>
              <w:t>No se cuenta con el dato</w:t>
            </w:r>
          </w:p>
        </w:tc>
      </w:tr>
    </w:tbl>
    <w:p w:rsidR="00ED6472" w:rsidRPr="00ED6472" w:rsidRDefault="00ED6472" w:rsidP="00ED6472">
      <w:pPr>
        <w:spacing w:after="0"/>
        <w:rPr>
          <w:rFonts w:cstheme="minorHAnsi"/>
          <w:szCs w:val="24"/>
        </w:rPr>
      </w:pPr>
    </w:p>
    <w:p w:rsidR="005F3FC4" w:rsidRPr="00ED6472" w:rsidRDefault="005F3FC4" w:rsidP="00074CCA">
      <w:pPr>
        <w:pStyle w:val="Ttulo2"/>
        <w:rPr>
          <w:color w:val="0D0D0D" w:themeColor="text1" w:themeTint="F2"/>
        </w:rPr>
      </w:pPr>
      <w:r w:rsidRPr="00ED6472">
        <w:rPr>
          <w:color w:val="0D0D0D" w:themeColor="text1" w:themeTint="F2"/>
        </w:rPr>
        <w:t>OP.0</w:t>
      </w:r>
      <w:r>
        <w:rPr>
          <w:color w:val="0D0D0D" w:themeColor="text1" w:themeTint="F2"/>
        </w:rPr>
        <w:t>6</w:t>
      </w:r>
      <w:r w:rsidRPr="00ED6472">
        <w:rPr>
          <w:color w:val="0D0D0D" w:themeColor="text1" w:themeTint="F2"/>
        </w:rPr>
        <w:t xml:space="preserve">. </w:t>
      </w:r>
      <w:r w:rsidRPr="00B74D19">
        <w:rPr>
          <w:color w:val="0D0D0D" w:themeColor="text1" w:themeTint="F2"/>
        </w:rPr>
        <w:t>Promover actitudes sociales favorables hacia las personas con discapacidad</w:t>
      </w:r>
    </w:p>
    <w:tbl>
      <w:tblPr>
        <w:tblStyle w:val="Tablaconcuadrcula"/>
        <w:tblW w:w="5000" w:type="pct"/>
        <w:tblLook w:val="04A0" w:firstRow="1" w:lastRow="0" w:firstColumn="1" w:lastColumn="0" w:noHBand="0" w:noVBand="1"/>
      </w:tblPr>
      <w:tblGrid>
        <w:gridCol w:w="6022"/>
        <w:gridCol w:w="14377"/>
      </w:tblGrid>
      <w:tr w:rsidR="005F3FC4" w:rsidRPr="00ED6472" w:rsidTr="004112ED">
        <w:trPr>
          <w:tblHeader/>
        </w:trPr>
        <w:tc>
          <w:tcPr>
            <w:tcW w:w="1476" w:type="pct"/>
            <w:shd w:val="clear" w:color="auto" w:fill="002060"/>
          </w:tcPr>
          <w:p w:rsidR="005F3FC4" w:rsidRPr="00ED6472" w:rsidRDefault="005F3FC4" w:rsidP="004112ED">
            <w:pPr>
              <w:jc w:val="center"/>
              <w:rPr>
                <w:rFonts w:cstheme="minorHAnsi"/>
                <w:szCs w:val="24"/>
              </w:rPr>
            </w:pPr>
            <w:r w:rsidRPr="00ED6472">
              <w:rPr>
                <w:rFonts w:cstheme="minorHAnsi"/>
                <w:szCs w:val="24"/>
              </w:rPr>
              <w:t>Aspecto del indicador</w:t>
            </w:r>
            <w:r w:rsidR="00290159">
              <w:rPr>
                <w:rFonts w:cstheme="minorHAnsi"/>
                <w:szCs w:val="24"/>
              </w:rPr>
              <w:t xml:space="preserve"> del OP 6</w:t>
            </w:r>
          </w:p>
        </w:tc>
        <w:tc>
          <w:tcPr>
            <w:tcW w:w="3524" w:type="pct"/>
            <w:shd w:val="clear" w:color="auto" w:fill="002060"/>
          </w:tcPr>
          <w:p w:rsidR="005F3FC4" w:rsidRPr="00ED6472" w:rsidRDefault="005F3FC4" w:rsidP="004112ED">
            <w:pPr>
              <w:jc w:val="center"/>
              <w:rPr>
                <w:rFonts w:cstheme="minorHAnsi"/>
                <w:szCs w:val="24"/>
              </w:rPr>
            </w:pPr>
            <w:r w:rsidRPr="00ED6472">
              <w:rPr>
                <w:rFonts w:cstheme="minorHAnsi"/>
                <w:szCs w:val="24"/>
              </w:rPr>
              <w:t>Detalle</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Código del indicador</w:t>
            </w:r>
          </w:p>
        </w:tc>
        <w:tc>
          <w:tcPr>
            <w:tcW w:w="3524" w:type="pct"/>
          </w:tcPr>
          <w:p w:rsidR="005F3FC4" w:rsidRPr="00ED6472" w:rsidRDefault="005F3FC4" w:rsidP="004112ED">
            <w:pPr>
              <w:rPr>
                <w:rFonts w:cstheme="minorHAnsi"/>
                <w:szCs w:val="24"/>
              </w:rPr>
            </w:pPr>
            <w:r w:rsidRPr="00ED6472">
              <w:rPr>
                <w:rFonts w:cstheme="minorHAnsi"/>
                <w:szCs w:val="24"/>
              </w:rPr>
              <w:t>IOP.0</w:t>
            </w:r>
            <w:r>
              <w:rPr>
                <w:rFonts w:cstheme="minorHAnsi"/>
                <w:szCs w:val="24"/>
              </w:rPr>
              <w:t>6</w:t>
            </w:r>
            <w:r w:rsidRPr="00ED6472">
              <w:rPr>
                <w:rFonts w:cstheme="minorHAnsi"/>
                <w:szCs w:val="24"/>
              </w:rPr>
              <w:t>.01</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Nombre del indicador</w:t>
            </w:r>
          </w:p>
        </w:tc>
        <w:tc>
          <w:tcPr>
            <w:tcW w:w="3524" w:type="pct"/>
          </w:tcPr>
          <w:p w:rsidR="005F3FC4" w:rsidRPr="00ED6472" w:rsidRDefault="005F3FC4" w:rsidP="004112ED">
            <w:pPr>
              <w:rPr>
                <w:rFonts w:cstheme="minorHAnsi"/>
                <w:szCs w:val="24"/>
              </w:rPr>
            </w:pPr>
            <w:r w:rsidRPr="005F3FC4">
              <w:rPr>
                <w:rFonts w:cstheme="minorHAnsi"/>
                <w:szCs w:val="24"/>
              </w:rPr>
              <w:t>Porcentaje de avance en la programación presupuestal del 0.5% del presupuesto institucional de los gobiernos subnacionales en inversiones destinadas a proveer de accesibilidad la infraestructura urbana.</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Fuente – Base de datos</w:t>
            </w:r>
          </w:p>
        </w:tc>
        <w:tc>
          <w:tcPr>
            <w:tcW w:w="3524" w:type="pct"/>
          </w:tcPr>
          <w:p w:rsidR="005F3FC4" w:rsidRPr="00ED6472" w:rsidRDefault="005F3FC4" w:rsidP="004112ED">
            <w:pPr>
              <w:rPr>
                <w:rFonts w:cstheme="minorHAnsi"/>
                <w:szCs w:val="24"/>
              </w:rPr>
            </w:pPr>
            <w:r>
              <w:rPr>
                <w:rFonts w:cstheme="minorHAnsi"/>
                <w:szCs w:val="24"/>
              </w:rPr>
              <w:t xml:space="preserve">Ministerio de Economía y Finanzas (MEF) - </w:t>
            </w:r>
            <w:r w:rsidRPr="005F3FC4">
              <w:rPr>
                <w:rFonts w:cstheme="minorHAnsi"/>
                <w:szCs w:val="24"/>
              </w:rPr>
              <w:t xml:space="preserve">Sistema Integrado de Administración Financiera </w:t>
            </w:r>
            <w:r>
              <w:rPr>
                <w:rFonts w:cstheme="minorHAnsi"/>
                <w:szCs w:val="24"/>
              </w:rPr>
              <w:t>(</w:t>
            </w:r>
            <w:r w:rsidRPr="005F3FC4">
              <w:rPr>
                <w:rFonts w:cstheme="minorHAnsi"/>
                <w:szCs w:val="24"/>
              </w:rPr>
              <w:t>SIAF</w:t>
            </w:r>
            <w:r>
              <w:rPr>
                <w:rFonts w:cstheme="minorHAnsi"/>
                <w:szCs w:val="24"/>
              </w:rPr>
              <w:t>)</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Línea de base 2019</w:t>
            </w:r>
          </w:p>
        </w:tc>
        <w:tc>
          <w:tcPr>
            <w:tcW w:w="3524" w:type="pct"/>
          </w:tcPr>
          <w:p w:rsidR="005F3FC4" w:rsidRPr="00ED6472" w:rsidRDefault="001778C3" w:rsidP="004112ED">
            <w:pPr>
              <w:rPr>
                <w:rFonts w:cstheme="minorHAnsi"/>
                <w:szCs w:val="24"/>
              </w:rPr>
            </w:pPr>
            <w:r>
              <w:rPr>
                <w:rFonts w:cstheme="minorHAnsi"/>
                <w:szCs w:val="24"/>
              </w:rPr>
              <w:t>13.3</w:t>
            </w:r>
            <w:r w:rsidR="005F3FC4" w:rsidRPr="00ED6472">
              <w:rPr>
                <w:rFonts w:cstheme="minorHAnsi"/>
                <w:szCs w:val="24"/>
              </w:rPr>
              <w:t xml:space="preserve"> %</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Logro esperado para el 2020</w:t>
            </w:r>
          </w:p>
        </w:tc>
        <w:tc>
          <w:tcPr>
            <w:tcW w:w="3524" w:type="pct"/>
          </w:tcPr>
          <w:p w:rsidR="005F3FC4" w:rsidRPr="00ED6472" w:rsidRDefault="005F3FC4" w:rsidP="004112ED">
            <w:pPr>
              <w:rPr>
                <w:rFonts w:cstheme="minorHAnsi"/>
                <w:szCs w:val="24"/>
              </w:rPr>
            </w:pPr>
            <w:r w:rsidRPr="00ED6472">
              <w:rPr>
                <w:rFonts w:cstheme="minorHAnsi"/>
                <w:szCs w:val="24"/>
              </w:rPr>
              <w:t>Sin definir</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Valor obtenido el 2020</w:t>
            </w:r>
          </w:p>
        </w:tc>
        <w:tc>
          <w:tcPr>
            <w:tcW w:w="3524" w:type="pct"/>
          </w:tcPr>
          <w:p w:rsidR="005F3FC4" w:rsidRPr="00ED6472" w:rsidRDefault="005F3FC4" w:rsidP="004112ED">
            <w:pPr>
              <w:rPr>
                <w:rFonts w:cstheme="minorHAnsi"/>
                <w:szCs w:val="24"/>
              </w:rPr>
            </w:pPr>
            <w:r w:rsidRPr="00ED6472">
              <w:rPr>
                <w:rFonts w:cstheme="minorHAnsi"/>
                <w:szCs w:val="24"/>
              </w:rPr>
              <w:t>Sin definir</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Logro esperado para el 2021</w:t>
            </w:r>
          </w:p>
        </w:tc>
        <w:tc>
          <w:tcPr>
            <w:tcW w:w="3524" w:type="pct"/>
          </w:tcPr>
          <w:p w:rsidR="005F3FC4" w:rsidRPr="00ED6472" w:rsidRDefault="001778C3" w:rsidP="004112ED">
            <w:pPr>
              <w:rPr>
                <w:rFonts w:cstheme="minorHAnsi"/>
                <w:szCs w:val="24"/>
              </w:rPr>
            </w:pPr>
            <w:r>
              <w:rPr>
                <w:rFonts w:cstheme="minorHAnsi"/>
                <w:szCs w:val="24"/>
              </w:rPr>
              <w:t>14.3</w:t>
            </w:r>
            <w:r w:rsidR="005F3FC4" w:rsidRPr="00ED6472">
              <w:rPr>
                <w:rFonts w:cstheme="minorHAnsi"/>
                <w:szCs w:val="24"/>
              </w:rPr>
              <w:t xml:space="preserve"> %</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Valor obtenido el 2021</w:t>
            </w:r>
          </w:p>
        </w:tc>
        <w:tc>
          <w:tcPr>
            <w:tcW w:w="3524" w:type="pct"/>
          </w:tcPr>
          <w:p w:rsidR="005F3FC4" w:rsidRPr="00ED6472" w:rsidRDefault="001778C3" w:rsidP="004112ED">
            <w:pPr>
              <w:rPr>
                <w:rFonts w:cstheme="minorHAnsi"/>
                <w:szCs w:val="24"/>
              </w:rPr>
            </w:pPr>
            <w:r>
              <w:rPr>
                <w:rFonts w:cstheme="minorHAnsi"/>
                <w:szCs w:val="24"/>
              </w:rPr>
              <w:t>27.5 %</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Avance porcentual al 2020</w:t>
            </w:r>
          </w:p>
        </w:tc>
        <w:tc>
          <w:tcPr>
            <w:tcW w:w="3524" w:type="pct"/>
          </w:tcPr>
          <w:p w:rsidR="005F3FC4" w:rsidRPr="00ED6472" w:rsidRDefault="005F3FC4" w:rsidP="004112ED">
            <w:pPr>
              <w:rPr>
                <w:rFonts w:cstheme="minorHAnsi"/>
                <w:szCs w:val="24"/>
              </w:rPr>
            </w:pPr>
            <w:r w:rsidRPr="00ED6472">
              <w:rPr>
                <w:rFonts w:cstheme="minorHAnsi"/>
                <w:szCs w:val="24"/>
              </w:rPr>
              <w:t>Sin definir</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Avance porcentual al 2021</w:t>
            </w:r>
          </w:p>
        </w:tc>
        <w:tc>
          <w:tcPr>
            <w:tcW w:w="3524" w:type="pct"/>
          </w:tcPr>
          <w:p w:rsidR="005F3FC4" w:rsidRPr="00ED6472" w:rsidRDefault="001778C3" w:rsidP="004112ED">
            <w:pPr>
              <w:rPr>
                <w:rFonts w:cstheme="minorHAnsi"/>
                <w:szCs w:val="24"/>
              </w:rPr>
            </w:pPr>
            <w:r>
              <w:rPr>
                <w:rFonts w:cstheme="minorHAnsi"/>
                <w:szCs w:val="24"/>
              </w:rPr>
              <w:t>1420.0 %</w:t>
            </w:r>
          </w:p>
        </w:tc>
      </w:tr>
    </w:tbl>
    <w:p w:rsidR="005F3FC4" w:rsidRPr="00ED6472" w:rsidRDefault="005F3FC4" w:rsidP="005F3FC4">
      <w:pPr>
        <w:spacing w:after="0"/>
        <w:rPr>
          <w:rFonts w:cstheme="minorHAnsi"/>
          <w:szCs w:val="24"/>
        </w:rPr>
      </w:pPr>
    </w:p>
    <w:p w:rsidR="005F3FC4" w:rsidRPr="00ED6472" w:rsidRDefault="005F3FC4" w:rsidP="00074CCA">
      <w:pPr>
        <w:pStyle w:val="Ttulo2"/>
        <w:rPr>
          <w:color w:val="0D0D0D" w:themeColor="text1" w:themeTint="F2"/>
        </w:rPr>
      </w:pPr>
      <w:r w:rsidRPr="00ED6472">
        <w:rPr>
          <w:color w:val="0D0D0D" w:themeColor="text1" w:themeTint="F2"/>
        </w:rPr>
        <w:t>OP.0</w:t>
      </w:r>
      <w:r>
        <w:rPr>
          <w:color w:val="0D0D0D" w:themeColor="text1" w:themeTint="F2"/>
        </w:rPr>
        <w:t>7</w:t>
      </w:r>
      <w:r w:rsidRPr="00ED6472">
        <w:rPr>
          <w:color w:val="0D0D0D" w:themeColor="text1" w:themeTint="F2"/>
        </w:rPr>
        <w:t xml:space="preserve">. </w:t>
      </w:r>
      <w:r w:rsidRPr="005F3FC4">
        <w:rPr>
          <w:color w:val="0D0D0D" w:themeColor="text1" w:themeTint="F2"/>
        </w:rPr>
        <w:t>Fortalecer la gestión pública en materia de discapacidad</w:t>
      </w:r>
    </w:p>
    <w:tbl>
      <w:tblPr>
        <w:tblStyle w:val="Tablaconcuadrcula"/>
        <w:tblW w:w="5000" w:type="pct"/>
        <w:tblLook w:val="04A0" w:firstRow="1" w:lastRow="0" w:firstColumn="1" w:lastColumn="0" w:noHBand="0" w:noVBand="1"/>
      </w:tblPr>
      <w:tblGrid>
        <w:gridCol w:w="6022"/>
        <w:gridCol w:w="14377"/>
      </w:tblGrid>
      <w:tr w:rsidR="005F3FC4" w:rsidRPr="00ED6472" w:rsidTr="004112ED">
        <w:trPr>
          <w:tblHeader/>
        </w:trPr>
        <w:tc>
          <w:tcPr>
            <w:tcW w:w="1476" w:type="pct"/>
            <w:shd w:val="clear" w:color="auto" w:fill="002060"/>
          </w:tcPr>
          <w:p w:rsidR="005F3FC4" w:rsidRPr="00ED6472" w:rsidRDefault="005F3FC4" w:rsidP="004112ED">
            <w:pPr>
              <w:jc w:val="center"/>
              <w:rPr>
                <w:rFonts w:cstheme="minorHAnsi"/>
                <w:szCs w:val="24"/>
              </w:rPr>
            </w:pPr>
            <w:r w:rsidRPr="00ED6472">
              <w:rPr>
                <w:rFonts w:cstheme="minorHAnsi"/>
                <w:szCs w:val="24"/>
              </w:rPr>
              <w:t>Aspecto del indicador</w:t>
            </w:r>
            <w:r w:rsidR="00290159">
              <w:rPr>
                <w:rFonts w:cstheme="minorHAnsi"/>
                <w:szCs w:val="24"/>
              </w:rPr>
              <w:t xml:space="preserve"> del OP 7</w:t>
            </w:r>
          </w:p>
        </w:tc>
        <w:tc>
          <w:tcPr>
            <w:tcW w:w="3524" w:type="pct"/>
            <w:shd w:val="clear" w:color="auto" w:fill="002060"/>
          </w:tcPr>
          <w:p w:rsidR="005F3FC4" w:rsidRPr="00ED6472" w:rsidRDefault="005F3FC4" w:rsidP="004112ED">
            <w:pPr>
              <w:jc w:val="center"/>
              <w:rPr>
                <w:rFonts w:cstheme="minorHAnsi"/>
                <w:szCs w:val="24"/>
              </w:rPr>
            </w:pPr>
            <w:r w:rsidRPr="00ED6472">
              <w:rPr>
                <w:rFonts w:cstheme="minorHAnsi"/>
                <w:szCs w:val="24"/>
              </w:rPr>
              <w:t>Detalle</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Código del indicador</w:t>
            </w:r>
          </w:p>
        </w:tc>
        <w:tc>
          <w:tcPr>
            <w:tcW w:w="3524" w:type="pct"/>
          </w:tcPr>
          <w:p w:rsidR="005F3FC4" w:rsidRPr="00ED6472" w:rsidRDefault="005F3FC4" w:rsidP="004112ED">
            <w:pPr>
              <w:rPr>
                <w:rFonts w:cstheme="minorHAnsi"/>
                <w:szCs w:val="24"/>
              </w:rPr>
            </w:pPr>
            <w:r w:rsidRPr="00ED6472">
              <w:rPr>
                <w:rFonts w:cstheme="minorHAnsi"/>
                <w:szCs w:val="24"/>
              </w:rPr>
              <w:t>IOP.0</w:t>
            </w:r>
            <w:r>
              <w:rPr>
                <w:rFonts w:cstheme="minorHAnsi"/>
                <w:szCs w:val="24"/>
              </w:rPr>
              <w:t>7</w:t>
            </w:r>
            <w:r w:rsidRPr="00ED6472">
              <w:rPr>
                <w:rFonts w:cstheme="minorHAnsi"/>
                <w:szCs w:val="24"/>
              </w:rPr>
              <w:t>.01</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Nombre del indicador</w:t>
            </w:r>
          </w:p>
        </w:tc>
        <w:tc>
          <w:tcPr>
            <w:tcW w:w="3524" w:type="pct"/>
          </w:tcPr>
          <w:p w:rsidR="005F3FC4" w:rsidRPr="00ED6472" w:rsidRDefault="00A80B4C" w:rsidP="004112ED">
            <w:pPr>
              <w:rPr>
                <w:rFonts w:cstheme="minorHAnsi"/>
                <w:szCs w:val="24"/>
              </w:rPr>
            </w:pPr>
            <w:r w:rsidRPr="00A80B4C">
              <w:rPr>
                <w:rFonts w:cstheme="minorHAnsi"/>
                <w:szCs w:val="24"/>
              </w:rPr>
              <w:t>Porcentaje de personas con discapacidad que confían en la gestión de su gobierno local o regional</w:t>
            </w:r>
            <w:r>
              <w:rPr>
                <w:rStyle w:val="Refdenotaalpie"/>
                <w:rFonts w:cstheme="minorHAnsi"/>
                <w:szCs w:val="24"/>
              </w:rPr>
              <w:footnoteReference w:id="9"/>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Fuente – Base de datos</w:t>
            </w:r>
          </w:p>
        </w:tc>
        <w:tc>
          <w:tcPr>
            <w:tcW w:w="3524" w:type="pct"/>
          </w:tcPr>
          <w:p w:rsidR="005F3FC4" w:rsidRPr="00ED6472" w:rsidRDefault="005F3FC4" w:rsidP="004112ED">
            <w:pPr>
              <w:rPr>
                <w:rFonts w:cstheme="minorHAnsi"/>
                <w:szCs w:val="24"/>
              </w:rPr>
            </w:pPr>
            <w:r w:rsidRPr="00ED6472">
              <w:rPr>
                <w:rFonts w:cstheme="minorHAnsi"/>
                <w:szCs w:val="24"/>
              </w:rPr>
              <w:t>Instituto Nacional de Estadística e Informática (INEI) – Encuesta Nacional de Hogares (ENAHO)</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Línea de base 2019</w:t>
            </w:r>
          </w:p>
        </w:tc>
        <w:tc>
          <w:tcPr>
            <w:tcW w:w="3524" w:type="pct"/>
          </w:tcPr>
          <w:p w:rsidR="005F3FC4" w:rsidRPr="00ED6472" w:rsidRDefault="005F3FC4" w:rsidP="004112ED">
            <w:pPr>
              <w:rPr>
                <w:rFonts w:cstheme="minorHAnsi"/>
                <w:szCs w:val="24"/>
              </w:rPr>
            </w:pPr>
            <w:r>
              <w:rPr>
                <w:rFonts w:cstheme="minorHAnsi"/>
                <w:szCs w:val="24"/>
              </w:rPr>
              <w:t>5</w:t>
            </w:r>
            <w:r w:rsidRPr="00ED6472">
              <w:rPr>
                <w:rFonts w:cstheme="minorHAnsi"/>
                <w:szCs w:val="24"/>
              </w:rPr>
              <w:t>.</w:t>
            </w:r>
            <w:r>
              <w:rPr>
                <w:rFonts w:cstheme="minorHAnsi"/>
                <w:szCs w:val="24"/>
              </w:rPr>
              <w:t>8</w:t>
            </w:r>
            <w:r w:rsidRPr="00ED6472">
              <w:rPr>
                <w:rFonts w:cstheme="minorHAnsi"/>
                <w:szCs w:val="24"/>
              </w:rPr>
              <w:t xml:space="preserve"> %</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Logro esperado para el 2020</w:t>
            </w:r>
          </w:p>
        </w:tc>
        <w:tc>
          <w:tcPr>
            <w:tcW w:w="3524" w:type="pct"/>
          </w:tcPr>
          <w:p w:rsidR="005F3FC4" w:rsidRPr="00ED6472" w:rsidRDefault="005F3FC4" w:rsidP="004112ED">
            <w:pPr>
              <w:rPr>
                <w:rFonts w:cstheme="minorHAnsi"/>
                <w:szCs w:val="24"/>
              </w:rPr>
            </w:pPr>
            <w:r w:rsidRPr="00ED6472">
              <w:rPr>
                <w:rFonts w:cstheme="minorHAnsi"/>
                <w:szCs w:val="24"/>
              </w:rPr>
              <w:t>Sin definir</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Valor obtenido el 2020</w:t>
            </w:r>
          </w:p>
        </w:tc>
        <w:tc>
          <w:tcPr>
            <w:tcW w:w="3524" w:type="pct"/>
          </w:tcPr>
          <w:p w:rsidR="005F3FC4" w:rsidRPr="00ED6472" w:rsidRDefault="005F3FC4" w:rsidP="004112ED">
            <w:pPr>
              <w:rPr>
                <w:rFonts w:cstheme="minorHAnsi"/>
                <w:szCs w:val="24"/>
              </w:rPr>
            </w:pPr>
            <w:r w:rsidRPr="00ED6472">
              <w:rPr>
                <w:rFonts w:cstheme="minorHAnsi"/>
                <w:szCs w:val="24"/>
              </w:rPr>
              <w:t>Sin definir</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Logro esperado para el 2021</w:t>
            </w:r>
          </w:p>
        </w:tc>
        <w:tc>
          <w:tcPr>
            <w:tcW w:w="3524" w:type="pct"/>
          </w:tcPr>
          <w:p w:rsidR="005F3FC4" w:rsidRPr="00ED6472" w:rsidRDefault="005F3FC4" w:rsidP="004112ED">
            <w:pPr>
              <w:rPr>
                <w:rFonts w:cstheme="minorHAnsi"/>
                <w:szCs w:val="24"/>
              </w:rPr>
            </w:pPr>
            <w:r>
              <w:rPr>
                <w:rFonts w:cstheme="minorHAnsi"/>
                <w:szCs w:val="24"/>
              </w:rPr>
              <w:t>6.0</w:t>
            </w:r>
            <w:r w:rsidRPr="00ED6472">
              <w:rPr>
                <w:rFonts w:cstheme="minorHAnsi"/>
                <w:szCs w:val="24"/>
              </w:rPr>
              <w:t xml:space="preserve"> %</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Valor obtenido el 2021</w:t>
            </w:r>
          </w:p>
        </w:tc>
        <w:tc>
          <w:tcPr>
            <w:tcW w:w="3524" w:type="pct"/>
          </w:tcPr>
          <w:p w:rsidR="005F3FC4" w:rsidRPr="00ED6472" w:rsidRDefault="005F3FC4" w:rsidP="004112ED">
            <w:pPr>
              <w:rPr>
                <w:rFonts w:cstheme="minorHAnsi"/>
                <w:szCs w:val="24"/>
              </w:rPr>
            </w:pPr>
            <w:r w:rsidRPr="00ED6472">
              <w:rPr>
                <w:rFonts w:cstheme="minorHAnsi"/>
                <w:szCs w:val="24"/>
              </w:rPr>
              <w:t>No se cuenta con el dato</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Avance porcentual al 2020</w:t>
            </w:r>
          </w:p>
        </w:tc>
        <w:tc>
          <w:tcPr>
            <w:tcW w:w="3524" w:type="pct"/>
          </w:tcPr>
          <w:p w:rsidR="005F3FC4" w:rsidRPr="00ED6472" w:rsidRDefault="005F3FC4" w:rsidP="004112ED">
            <w:pPr>
              <w:rPr>
                <w:rFonts w:cstheme="minorHAnsi"/>
                <w:szCs w:val="24"/>
              </w:rPr>
            </w:pPr>
            <w:r w:rsidRPr="00ED6472">
              <w:rPr>
                <w:rFonts w:cstheme="minorHAnsi"/>
                <w:szCs w:val="24"/>
              </w:rPr>
              <w:t>Sin definir</w:t>
            </w:r>
          </w:p>
        </w:tc>
      </w:tr>
      <w:tr w:rsidR="005F3FC4" w:rsidRPr="00ED6472" w:rsidTr="004112ED">
        <w:tc>
          <w:tcPr>
            <w:tcW w:w="1476" w:type="pct"/>
          </w:tcPr>
          <w:p w:rsidR="005F3FC4" w:rsidRPr="00ED6472" w:rsidRDefault="005F3FC4" w:rsidP="004112ED">
            <w:pPr>
              <w:rPr>
                <w:rFonts w:cstheme="minorHAnsi"/>
                <w:szCs w:val="24"/>
              </w:rPr>
            </w:pPr>
            <w:r w:rsidRPr="00ED6472">
              <w:rPr>
                <w:rFonts w:cstheme="minorHAnsi"/>
                <w:szCs w:val="24"/>
              </w:rPr>
              <w:t>Avance porcentual al 2021</w:t>
            </w:r>
          </w:p>
        </w:tc>
        <w:tc>
          <w:tcPr>
            <w:tcW w:w="3524" w:type="pct"/>
          </w:tcPr>
          <w:p w:rsidR="005F3FC4" w:rsidRPr="00ED6472" w:rsidRDefault="005F3FC4" w:rsidP="004112ED">
            <w:pPr>
              <w:rPr>
                <w:rFonts w:cstheme="minorHAnsi"/>
                <w:szCs w:val="24"/>
              </w:rPr>
            </w:pPr>
            <w:r w:rsidRPr="00ED6472">
              <w:rPr>
                <w:rFonts w:cstheme="minorHAnsi"/>
                <w:szCs w:val="24"/>
              </w:rPr>
              <w:t>No se cuenta con el dato</w:t>
            </w:r>
          </w:p>
        </w:tc>
      </w:tr>
    </w:tbl>
    <w:p w:rsidR="007532D9" w:rsidRPr="00ED6472" w:rsidRDefault="007532D9" w:rsidP="00DC6162">
      <w:pPr>
        <w:rPr>
          <w:rFonts w:cstheme="minorHAnsi"/>
          <w:szCs w:val="24"/>
        </w:rPr>
      </w:pPr>
    </w:p>
    <w:p w:rsidR="007532D9" w:rsidRPr="00ED6472" w:rsidRDefault="007532D9" w:rsidP="00DC6162">
      <w:pPr>
        <w:rPr>
          <w:rFonts w:cstheme="minorHAnsi"/>
          <w:szCs w:val="24"/>
        </w:rPr>
      </w:pPr>
    </w:p>
    <w:p w:rsidR="00ED4FD9" w:rsidRPr="00ED6472" w:rsidRDefault="00ED4FD9" w:rsidP="00CB6A56">
      <w:pPr>
        <w:pStyle w:val="Ttulo1"/>
        <w:numPr>
          <w:ilvl w:val="0"/>
          <w:numId w:val="1"/>
        </w:numPr>
        <w:tabs>
          <w:tab w:val="left" w:pos="1390"/>
        </w:tabs>
        <w:spacing w:after="240"/>
        <w:ind w:left="0" w:firstLine="0"/>
        <w:jc w:val="left"/>
        <w:rPr>
          <w:rFonts w:asciiTheme="minorHAnsi" w:hAnsiTheme="minorHAnsi" w:cstheme="minorHAnsi"/>
          <w:sz w:val="24"/>
          <w:szCs w:val="24"/>
        </w:rPr>
      </w:pPr>
      <w:r w:rsidRPr="00ED6472">
        <w:rPr>
          <w:rFonts w:asciiTheme="minorHAnsi" w:hAnsiTheme="minorHAnsi" w:cstheme="minorHAnsi"/>
          <w:sz w:val="24"/>
          <w:szCs w:val="24"/>
        </w:rPr>
        <w:t>Avance</w:t>
      </w:r>
      <w:r w:rsidRPr="00ED6472">
        <w:rPr>
          <w:rFonts w:asciiTheme="minorHAnsi" w:hAnsiTheme="minorHAnsi" w:cstheme="minorHAnsi"/>
          <w:spacing w:val="-2"/>
          <w:sz w:val="24"/>
          <w:szCs w:val="24"/>
        </w:rPr>
        <w:t xml:space="preserve"> </w:t>
      </w:r>
      <w:r w:rsidRPr="00ED6472">
        <w:rPr>
          <w:rFonts w:asciiTheme="minorHAnsi" w:hAnsiTheme="minorHAnsi" w:cstheme="minorHAnsi"/>
          <w:sz w:val="24"/>
          <w:szCs w:val="24"/>
        </w:rPr>
        <w:t>de</w:t>
      </w:r>
      <w:r w:rsidRPr="00ED6472">
        <w:rPr>
          <w:rFonts w:asciiTheme="minorHAnsi" w:hAnsiTheme="minorHAnsi" w:cstheme="minorHAnsi"/>
          <w:spacing w:val="-2"/>
          <w:sz w:val="24"/>
          <w:szCs w:val="24"/>
        </w:rPr>
        <w:t xml:space="preserve"> </w:t>
      </w:r>
      <w:r w:rsidRPr="00ED6472">
        <w:rPr>
          <w:rFonts w:asciiTheme="minorHAnsi" w:hAnsiTheme="minorHAnsi" w:cstheme="minorHAnsi"/>
          <w:sz w:val="24"/>
          <w:szCs w:val="24"/>
        </w:rPr>
        <w:t>los</w:t>
      </w:r>
      <w:r w:rsidRPr="00ED6472">
        <w:rPr>
          <w:rFonts w:asciiTheme="minorHAnsi" w:hAnsiTheme="minorHAnsi" w:cstheme="minorHAnsi"/>
          <w:spacing w:val="-1"/>
          <w:sz w:val="24"/>
          <w:szCs w:val="24"/>
        </w:rPr>
        <w:t xml:space="preserve"> </w:t>
      </w:r>
      <w:r w:rsidR="00B00038">
        <w:rPr>
          <w:rFonts w:asciiTheme="minorHAnsi" w:hAnsiTheme="minorHAnsi" w:cstheme="minorHAnsi"/>
          <w:sz w:val="24"/>
          <w:szCs w:val="24"/>
        </w:rPr>
        <w:t>servicios</w:t>
      </w:r>
      <w:r w:rsidR="00B00038">
        <w:rPr>
          <w:rStyle w:val="Refdenotaalpie"/>
          <w:rFonts w:asciiTheme="minorHAnsi" w:hAnsiTheme="minorHAnsi" w:cstheme="minorHAnsi"/>
          <w:sz w:val="24"/>
          <w:szCs w:val="24"/>
        </w:rPr>
        <w:footnoteReference w:id="10"/>
      </w:r>
    </w:p>
    <w:p w:rsidR="007532D9" w:rsidRDefault="00CB6A56" w:rsidP="00F22AC8">
      <w:pPr>
        <w:pStyle w:val="Ttulo2"/>
        <w:rPr>
          <w:color w:val="0D0D0D" w:themeColor="text1" w:themeTint="F2"/>
        </w:rPr>
      </w:pPr>
      <w:r>
        <w:rPr>
          <w:color w:val="0D0D0D" w:themeColor="text1" w:themeTint="F2"/>
        </w:rPr>
        <w:t xml:space="preserve">Servicio </w:t>
      </w:r>
      <w:r w:rsidRPr="00CB6A56">
        <w:rPr>
          <w:color w:val="0D0D0D" w:themeColor="text1" w:themeTint="F2"/>
        </w:rPr>
        <w:t>SS.03.01.01. Certificación de la discapacidad</w:t>
      </w:r>
    </w:p>
    <w:tbl>
      <w:tblPr>
        <w:tblStyle w:val="Tablaconcuadrcula"/>
        <w:tblW w:w="5000" w:type="pct"/>
        <w:tblLook w:val="04A0" w:firstRow="1" w:lastRow="0" w:firstColumn="1" w:lastColumn="0" w:noHBand="0" w:noVBand="1"/>
      </w:tblPr>
      <w:tblGrid>
        <w:gridCol w:w="6022"/>
        <w:gridCol w:w="14377"/>
      </w:tblGrid>
      <w:tr w:rsidR="00F22AC8" w:rsidRPr="00ED6472" w:rsidTr="004112ED">
        <w:trPr>
          <w:tblHeader/>
        </w:trPr>
        <w:tc>
          <w:tcPr>
            <w:tcW w:w="1476" w:type="pct"/>
            <w:shd w:val="clear" w:color="auto" w:fill="002060"/>
          </w:tcPr>
          <w:p w:rsidR="00F22AC8" w:rsidRPr="00ED6472" w:rsidRDefault="00F22AC8" w:rsidP="004112ED">
            <w:pPr>
              <w:jc w:val="center"/>
              <w:rPr>
                <w:rFonts w:cstheme="minorHAnsi"/>
                <w:szCs w:val="24"/>
              </w:rPr>
            </w:pPr>
            <w:r w:rsidRPr="00ED6472">
              <w:rPr>
                <w:rFonts w:cstheme="minorHAnsi"/>
                <w:szCs w:val="24"/>
              </w:rPr>
              <w:t xml:space="preserve">Aspecto del </w:t>
            </w:r>
            <w:r w:rsidR="00D2379B">
              <w:rPr>
                <w:rFonts w:cstheme="minorHAnsi"/>
                <w:szCs w:val="24"/>
              </w:rPr>
              <w:t xml:space="preserve">indicador del </w:t>
            </w:r>
            <w:r>
              <w:rPr>
                <w:rFonts w:cstheme="minorHAnsi"/>
                <w:szCs w:val="24"/>
              </w:rPr>
              <w:t>servicio</w:t>
            </w:r>
            <w:r w:rsidR="00D2379B">
              <w:rPr>
                <w:rFonts w:cstheme="minorHAnsi"/>
                <w:szCs w:val="24"/>
              </w:rPr>
              <w:t xml:space="preserve"> </w:t>
            </w:r>
            <w:r w:rsidR="00D2379B" w:rsidRPr="00D2379B">
              <w:rPr>
                <w:rFonts w:cstheme="minorHAnsi"/>
                <w:szCs w:val="24"/>
              </w:rPr>
              <w:t>SS.03.01.01</w:t>
            </w:r>
          </w:p>
        </w:tc>
        <w:tc>
          <w:tcPr>
            <w:tcW w:w="3524" w:type="pct"/>
            <w:shd w:val="clear" w:color="auto" w:fill="002060"/>
          </w:tcPr>
          <w:p w:rsidR="00F22AC8" w:rsidRPr="00ED6472" w:rsidRDefault="00F22AC8" w:rsidP="004112ED">
            <w:pPr>
              <w:jc w:val="center"/>
              <w:rPr>
                <w:rFonts w:cstheme="minorHAnsi"/>
                <w:szCs w:val="24"/>
              </w:rPr>
            </w:pPr>
            <w:r w:rsidRPr="00ED6472">
              <w:rPr>
                <w:rFonts w:cstheme="minorHAnsi"/>
                <w:szCs w:val="24"/>
              </w:rPr>
              <w:t>Detalle</w:t>
            </w:r>
          </w:p>
        </w:tc>
      </w:tr>
      <w:tr w:rsidR="00F22AC8" w:rsidRPr="00ED6472" w:rsidTr="004112ED">
        <w:tc>
          <w:tcPr>
            <w:tcW w:w="1476" w:type="pct"/>
          </w:tcPr>
          <w:p w:rsidR="00F22AC8" w:rsidRPr="00ED6472" w:rsidRDefault="00F22AC8" w:rsidP="004112ED">
            <w:pPr>
              <w:rPr>
                <w:rFonts w:cstheme="minorHAnsi"/>
                <w:szCs w:val="24"/>
              </w:rPr>
            </w:pPr>
            <w:r>
              <w:rPr>
                <w:rFonts w:cstheme="minorHAnsi"/>
                <w:szCs w:val="24"/>
              </w:rPr>
              <w:t>Objetivo prioritario</w:t>
            </w:r>
          </w:p>
        </w:tc>
        <w:tc>
          <w:tcPr>
            <w:tcW w:w="3524" w:type="pct"/>
          </w:tcPr>
          <w:p w:rsidR="00F22AC8" w:rsidRPr="00ED6472" w:rsidRDefault="00F22AC8" w:rsidP="004112ED">
            <w:pPr>
              <w:rPr>
                <w:rFonts w:cstheme="minorHAnsi"/>
                <w:szCs w:val="24"/>
              </w:rPr>
            </w:pPr>
            <w:r w:rsidRPr="00F22AC8">
              <w:rPr>
                <w:rFonts w:cstheme="minorHAnsi"/>
                <w:szCs w:val="24"/>
              </w:rPr>
              <w:t>OP.03. Asegurar el acceso y cobertura de servicios integrales de salud para las personas con discapacidad</w:t>
            </w:r>
          </w:p>
        </w:tc>
      </w:tr>
      <w:tr w:rsidR="00F22AC8" w:rsidRPr="00ED6472" w:rsidTr="004112ED">
        <w:tc>
          <w:tcPr>
            <w:tcW w:w="1476" w:type="pct"/>
          </w:tcPr>
          <w:p w:rsidR="00F22AC8" w:rsidRDefault="00F22AC8" w:rsidP="004112ED">
            <w:pPr>
              <w:rPr>
                <w:rFonts w:cstheme="minorHAnsi"/>
                <w:szCs w:val="24"/>
              </w:rPr>
            </w:pPr>
            <w:r>
              <w:rPr>
                <w:rFonts w:cstheme="minorHAnsi"/>
                <w:szCs w:val="24"/>
              </w:rPr>
              <w:lastRenderedPageBreak/>
              <w:t>Lineamiento</w:t>
            </w:r>
          </w:p>
        </w:tc>
        <w:tc>
          <w:tcPr>
            <w:tcW w:w="3524" w:type="pct"/>
          </w:tcPr>
          <w:p w:rsidR="00F22AC8" w:rsidRPr="00ED6472" w:rsidRDefault="00F22AC8" w:rsidP="004112ED">
            <w:pPr>
              <w:rPr>
                <w:rFonts w:cstheme="minorHAnsi"/>
                <w:szCs w:val="24"/>
              </w:rPr>
            </w:pPr>
            <w:r w:rsidRPr="00F22AC8">
              <w:rPr>
                <w:rFonts w:cstheme="minorHAnsi"/>
                <w:szCs w:val="24"/>
              </w:rPr>
              <w:t>L.03.01. Mejorar el acceso a la certificación de la discapacidad a nivel nacional.</w:t>
            </w:r>
          </w:p>
        </w:tc>
      </w:tr>
      <w:tr w:rsidR="00F22AC8" w:rsidRPr="00ED6472" w:rsidTr="004112ED">
        <w:tc>
          <w:tcPr>
            <w:tcW w:w="1476" w:type="pct"/>
          </w:tcPr>
          <w:p w:rsidR="00F22AC8" w:rsidRDefault="00F22AC8" w:rsidP="004112ED">
            <w:pPr>
              <w:rPr>
                <w:rFonts w:cstheme="minorHAnsi"/>
                <w:szCs w:val="24"/>
              </w:rPr>
            </w:pPr>
            <w:r>
              <w:rPr>
                <w:rFonts w:cstheme="minorHAnsi"/>
                <w:szCs w:val="24"/>
              </w:rPr>
              <w:t>Servicio</w:t>
            </w:r>
          </w:p>
        </w:tc>
        <w:tc>
          <w:tcPr>
            <w:tcW w:w="3524" w:type="pct"/>
          </w:tcPr>
          <w:p w:rsidR="00F22AC8" w:rsidRPr="00F22AC8" w:rsidRDefault="00F22AC8" w:rsidP="004112ED">
            <w:pPr>
              <w:rPr>
                <w:rFonts w:cstheme="minorHAnsi"/>
                <w:szCs w:val="24"/>
              </w:rPr>
            </w:pPr>
            <w:r w:rsidRPr="00F22AC8">
              <w:rPr>
                <w:rFonts w:cstheme="minorHAnsi"/>
                <w:szCs w:val="24"/>
              </w:rPr>
              <w:t>SS.03.01.01. Certificación de la discapacidad.</w:t>
            </w:r>
          </w:p>
        </w:tc>
      </w:tr>
      <w:tr w:rsidR="00D2379B" w:rsidRPr="00ED6472" w:rsidTr="004112ED">
        <w:tc>
          <w:tcPr>
            <w:tcW w:w="1476" w:type="pct"/>
          </w:tcPr>
          <w:p w:rsidR="00D2379B" w:rsidRDefault="00D2379B" w:rsidP="004112ED">
            <w:pPr>
              <w:rPr>
                <w:rFonts w:cstheme="minorHAnsi"/>
                <w:szCs w:val="24"/>
              </w:rPr>
            </w:pPr>
            <w:r>
              <w:rPr>
                <w:rFonts w:cstheme="minorHAnsi"/>
                <w:szCs w:val="24"/>
              </w:rPr>
              <w:t>Estándar de cumplimiento</w:t>
            </w:r>
          </w:p>
        </w:tc>
        <w:tc>
          <w:tcPr>
            <w:tcW w:w="3524" w:type="pct"/>
          </w:tcPr>
          <w:p w:rsidR="00D2379B" w:rsidRDefault="00D2379B" w:rsidP="004112ED">
            <w:pPr>
              <w:rPr>
                <w:rFonts w:cstheme="minorHAnsi"/>
                <w:szCs w:val="24"/>
              </w:rPr>
            </w:pPr>
            <w:r w:rsidRPr="00D2379B">
              <w:rPr>
                <w:rFonts w:cstheme="minorHAnsi"/>
                <w:szCs w:val="24"/>
              </w:rPr>
              <w:t>Interoperabilidad</w:t>
            </w:r>
          </w:p>
          <w:p w:rsidR="00D2379B" w:rsidRPr="00F22AC8" w:rsidRDefault="00D2379B" w:rsidP="004112ED">
            <w:pPr>
              <w:rPr>
                <w:rFonts w:cstheme="minorHAnsi"/>
                <w:szCs w:val="24"/>
              </w:rPr>
            </w:pPr>
            <w:r w:rsidRPr="00D2379B">
              <w:rPr>
                <w:rFonts w:cstheme="minorHAnsi"/>
                <w:szCs w:val="24"/>
              </w:rPr>
              <w:t>Fiabilidad</w:t>
            </w:r>
          </w:p>
        </w:tc>
      </w:tr>
      <w:tr w:rsidR="00F22AC8" w:rsidRPr="00ED6472" w:rsidTr="004112ED">
        <w:tc>
          <w:tcPr>
            <w:tcW w:w="1476" w:type="pct"/>
          </w:tcPr>
          <w:p w:rsidR="00F22AC8" w:rsidRPr="00ED6472" w:rsidRDefault="00F22AC8" w:rsidP="004112ED">
            <w:pPr>
              <w:rPr>
                <w:rFonts w:cstheme="minorHAnsi"/>
                <w:szCs w:val="24"/>
              </w:rPr>
            </w:pPr>
            <w:r w:rsidRPr="00ED6472">
              <w:rPr>
                <w:rFonts w:cstheme="minorHAnsi"/>
                <w:szCs w:val="24"/>
              </w:rPr>
              <w:t>Nombre del indicador</w:t>
            </w:r>
          </w:p>
        </w:tc>
        <w:tc>
          <w:tcPr>
            <w:tcW w:w="3524" w:type="pct"/>
          </w:tcPr>
          <w:p w:rsidR="00F22AC8" w:rsidRPr="00ED6472" w:rsidRDefault="00D2379B" w:rsidP="004112ED">
            <w:pPr>
              <w:rPr>
                <w:rFonts w:cstheme="minorHAnsi"/>
                <w:szCs w:val="24"/>
              </w:rPr>
            </w:pPr>
            <w:r w:rsidRPr="00D2379B">
              <w:rPr>
                <w:rFonts w:cstheme="minorHAnsi"/>
                <w:szCs w:val="24"/>
              </w:rPr>
              <w:t>Porcentaje de personas con discapacidad que cuentan con certificado de discapacidad.</w:t>
            </w:r>
          </w:p>
        </w:tc>
      </w:tr>
      <w:tr w:rsidR="00F22AC8" w:rsidRPr="00ED6472" w:rsidTr="004112ED">
        <w:tc>
          <w:tcPr>
            <w:tcW w:w="1476" w:type="pct"/>
          </w:tcPr>
          <w:p w:rsidR="00F22AC8" w:rsidRPr="00ED6472" w:rsidRDefault="00F22AC8" w:rsidP="004112ED">
            <w:pPr>
              <w:rPr>
                <w:rFonts w:cstheme="minorHAnsi"/>
                <w:szCs w:val="24"/>
              </w:rPr>
            </w:pPr>
            <w:r w:rsidRPr="00ED6472">
              <w:rPr>
                <w:rFonts w:cstheme="minorHAnsi"/>
                <w:szCs w:val="24"/>
              </w:rPr>
              <w:t>Fuente – Base de datos</w:t>
            </w:r>
          </w:p>
        </w:tc>
        <w:tc>
          <w:tcPr>
            <w:tcW w:w="3524" w:type="pct"/>
          </w:tcPr>
          <w:p w:rsidR="00F22AC8" w:rsidRPr="00ED6472" w:rsidRDefault="00D2379B" w:rsidP="004112ED">
            <w:pPr>
              <w:rPr>
                <w:rFonts w:cstheme="minorHAnsi"/>
                <w:szCs w:val="24"/>
              </w:rPr>
            </w:pPr>
            <w:r>
              <w:rPr>
                <w:rFonts w:cstheme="minorHAnsi"/>
                <w:szCs w:val="24"/>
              </w:rPr>
              <w:t xml:space="preserve">Ministerio de Salud (MINSA) - </w:t>
            </w:r>
            <w:r w:rsidRPr="00D2379B">
              <w:rPr>
                <w:rFonts w:cstheme="minorHAnsi"/>
                <w:szCs w:val="24"/>
              </w:rPr>
              <w:t>HIS DISCAP WEB</w:t>
            </w:r>
          </w:p>
        </w:tc>
      </w:tr>
      <w:tr w:rsidR="00F22AC8" w:rsidRPr="00ED6472" w:rsidTr="004112ED">
        <w:tc>
          <w:tcPr>
            <w:tcW w:w="1476" w:type="pct"/>
          </w:tcPr>
          <w:p w:rsidR="00F22AC8" w:rsidRPr="00ED6472" w:rsidRDefault="00F22AC8" w:rsidP="004112ED">
            <w:pPr>
              <w:rPr>
                <w:rFonts w:cstheme="minorHAnsi"/>
                <w:szCs w:val="24"/>
              </w:rPr>
            </w:pPr>
            <w:r w:rsidRPr="00ED6472">
              <w:rPr>
                <w:rFonts w:cstheme="minorHAnsi"/>
                <w:szCs w:val="24"/>
              </w:rPr>
              <w:t>Línea de base 20</w:t>
            </w:r>
            <w:r w:rsidR="00D2379B">
              <w:rPr>
                <w:rFonts w:cstheme="minorHAnsi"/>
                <w:szCs w:val="24"/>
              </w:rPr>
              <w:t>20</w:t>
            </w:r>
          </w:p>
        </w:tc>
        <w:tc>
          <w:tcPr>
            <w:tcW w:w="3524" w:type="pct"/>
          </w:tcPr>
          <w:p w:rsidR="00F22AC8" w:rsidRPr="00ED6472" w:rsidRDefault="00D2379B" w:rsidP="004112ED">
            <w:pPr>
              <w:rPr>
                <w:rFonts w:cstheme="minorHAnsi"/>
                <w:szCs w:val="24"/>
              </w:rPr>
            </w:pPr>
            <w:r w:rsidRPr="00D2379B">
              <w:rPr>
                <w:rFonts w:cstheme="minorHAnsi"/>
                <w:szCs w:val="24"/>
              </w:rPr>
              <w:t>13.7</w:t>
            </w:r>
            <w:r>
              <w:rPr>
                <w:rFonts w:cstheme="minorHAnsi"/>
                <w:szCs w:val="24"/>
              </w:rPr>
              <w:t xml:space="preserve"> </w:t>
            </w:r>
            <w:r w:rsidR="00F22AC8" w:rsidRPr="00ED6472">
              <w:rPr>
                <w:rFonts w:cstheme="minorHAnsi"/>
                <w:szCs w:val="24"/>
              </w:rPr>
              <w:t>%</w:t>
            </w:r>
          </w:p>
        </w:tc>
      </w:tr>
      <w:tr w:rsidR="00F22AC8" w:rsidRPr="00ED6472" w:rsidTr="004112ED">
        <w:tc>
          <w:tcPr>
            <w:tcW w:w="1476" w:type="pct"/>
          </w:tcPr>
          <w:p w:rsidR="00F22AC8" w:rsidRPr="00ED6472" w:rsidRDefault="00F22AC8" w:rsidP="004112ED">
            <w:pPr>
              <w:rPr>
                <w:rFonts w:cstheme="minorHAnsi"/>
                <w:szCs w:val="24"/>
              </w:rPr>
            </w:pPr>
            <w:r w:rsidRPr="00ED6472">
              <w:rPr>
                <w:rFonts w:cstheme="minorHAnsi"/>
                <w:szCs w:val="24"/>
              </w:rPr>
              <w:t xml:space="preserve">Logro esperado para el </w:t>
            </w:r>
            <w:r w:rsidR="004E790C">
              <w:rPr>
                <w:rFonts w:cstheme="minorHAnsi"/>
                <w:szCs w:val="24"/>
              </w:rPr>
              <w:t>2019</w:t>
            </w:r>
          </w:p>
        </w:tc>
        <w:tc>
          <w:tcPr>
            <w:tcW w:w="3524" w:type="pct"/>
          </w:tcPr>
          <w:p w:rsidR="00F22AC8" w:rsidRPr="00ED6472" w:rsidRDefault="00F22AC8" w:rsidP="004112ED">
            <w:pPr>
              <w:rPr>
                <w:rFonts w:cstheme="minorHAnsi"/>
                <w:szCs w:val="24"/>
              </w:rPr>
            </w:pPr>
            <w:r w:rsidRPr="00ED6472">
              <w:rPr>
                <w:rFonts w:cstheme="minorHAnsi"/>
                <w:szCs w:val="24"/>
              </w:rPr>
              <w:t>Sin definir</w:t>
            </w:r>
          </w:p>
        </w:tc>
      </w:tr>
      <w:tr w:rsidR="00F22AC8" w:rsidRPr="00ED6472" w:rsidTr="004112ED">
        <w:tc>
          <w:tcPr>
            <w:tcW w:w="1476" w:type="pct"/>
          </w:tcPr>
          <w:p w:rsidR="00F22AC8" w:rsidRPr="00ED6472" w:rsidRDefault="00F22AC8" w:rsidP="004112ED">
            <w:pPr>
              <w:rPr>
                <w:rFonts w:cstheme="minorHAnsi"/>
                <w:szCs w:val="24"/>
              </w:rPr>
            </w:pPr>
            <w:r w:rsidRPr="00ED6472">
              <w:rPr>
                <w:rFonts w:cstheme="minorHAnsi"/>
                <w:szCs w:val="24"/>
              </w:rPr>
              <w:t xml:space="preserve">Valor obtenido el </w:t>
            </w:r>
            <w:r w:rsidR="004E790C">
              <w:rPr>
                <w:rFonts w:cstheme="minorHAnsi"/>
                <w:szCs w:val="24"/>
              </w:rPr>
              <w:t>2019</w:t>
            </w:r>
          </w:p>
        </w:tc>
        <w:tc>
          <w:tcPr>
            <w:tcW w:w="3524" w:type="pct"/>
          </w:tcPr>
          <w:p w:rsidR="00F22AC8" w:rsidRPr="00ED6472" w:rsidRDefault="00F22AC8" w:rsidP="004112ED">
            <w:pPr>
              <w:rPr>
                <w:rFonts w:cstheme="minorHAnsi"/>
                <w:szCs w:val="24"/>
              </w:rPr>
            </w:pPr>
            <w:r w:rsidRPr="00ED6472">
              <w:rPr>
                <w:rFonts w:cstheme="minorHAnsi"/>
                <w:szCs w:val="24"/>
              </w:rPr>
              <w:t>Sin definir</w:t>
            </w:r>
          </w:p>
        </w:tc>
      </w:tr>
      <w:tr w:rsidR="004E790C" w:rsidRPr="00ED6472" w:rsidTr="004112ED">
        <w:tc>
          <w:tcPr>
            <w:tcW w:w="1476" w:type="pct"/>
          </w:tcPr>
          <w:p w:rsidR="004E790C" w:rsidRPr="00ED6472" w:rsidRDefault="004E790C" w:rsidP="004E790C">
            <w:pPr>
              <w:rPr>
                <w:rFonts w:cstheme="minorHAnsi"/>
                <w:szCs w:val="24"/>
              </w:rPr>
            </w:pPr>
            <w:r>
              <w:rPr>
                <w:rFonts w:cstheme="minorHAnsi"/>
                <w:szCs w:val="24"/>
              </w:rPr>
              <w:t>Avance</w:t>
            </w:r>
            <w:r w:rsidR="00CC7E38">
              <w:rPr>
                <w:rStyle w:val="Refdenotaalpie"/>
                <w:rFonts w:cstheme="minorHAnsi"/>
                <w:szCs w:val="24"/>
              </w:rPr>
              <w:footnoteReference w:id="11"/>
            </w:r>
            <w:r>
              <w:rPr>
                <w:rFonts w:cstheme="minorHAnsi"/>
                <w:szCs w:val="24"/>
              </w:rPr>
              <w:t xml:space="preserve"> porcentual al 2019</w:t>
            </w:r>
          </w:p>
        </w:tc>
        <w:tc>
          <w:tcPr>
            <w:tcW w:w="3524" w:type="pct"/>
          </w:tcPr>
          <w:p w:rsidR="004E790C" w:rsidRPr="00ED6472" w:rsidRDefault="004E790C" w:rsidP="004E790C">
            <w:pPr>
              <w:rPr>
                <w:rFonts w:cstheme="minorHAnsi"/>
                <w:szCs w:val="24"/>
              </w:rPr>
            </w:pPr>
            <w:r w:rsidRPr="00ED6472">
              <w:rPr>
                <w:rFonts w:cstheme="minorHAnsi"/>
                <w:szCs w:val="24"/>
              </w:rPr>
              <w:t>Sin definir</w:t>
            </w:r>
          </w:p>
        </w:tc>
      </w:tr>
      <w:tr w:rsidR="004E790C" w:rsidRPr="00ED6472" w:rsidTr="004112ED">
        <w:tc>
          <w:tcPr>
            <w:tcW w:w="1476" w:type="pct"/>
          </w:tcPr>
          <w:p w:rsidR="004E790C" w:rsidRPr="00ED6472" w:rsidRDefault="004E790C" w:rsidP="004E790C">
            <w:pPr>
              <w:rPr>
                <w:rFonts w:cstheme="minorHAnsi"/>
                <w:szCs w:val="24"/>
              </w:rPr>
            </w:pPr>
            <w:r w:rsidRPr="00ED6472">
              <w:rPr>
                <w:rFonts w:cstheme="minorHAnsi"/>
                <w:szCs w:val="24"/>
              </w:rPr>
              <w:t xml:space="preserve">Logro esperado para el </w:t>
            </w:r>
            <w:r>
              <w:rPr>
                <w:rFonts w:cstheme="minorHAnsi"/>
                <w:szCs w:val="24"/>
              </w:rPr>
              <w:t>2020</w:t>
            </w:r>
          </w:p>
        </w:tc>
        <w:tc>
          <w:tcPr>
            <w:tcW w:w="3524" w:type="pct"/>
          </w:tcPr>
          <w:p w:rsidR="004E790C" w:rsidRPr="00ED6472" w:rsidRDefault="004E790C" w:rsidP="004E790C">
            <w:pPr>
              <w:rPr>
                <w:rFonts w:cstheme="minorHAnsi"/>
                <w:szCs w:val="24"/>
              </w:rPr>
            </w:pPr>
            <w:r w:rsidRPr="00ED6472">
              <w:rPr>
                <w:rFonts w:cstheme="minorHAnsi"/>
                <w:szCs w:val="24"/>
              </w:rPr>
              <w:t>Sin definir</w:t>
            </w:r>
          </w:p>
        </w:tc>
      </w:tr>
      <w:tr w:rsidR="004E790C" w:rsidRPr="00ED6472" w:rsidTr="004112ED">
        <w:tc>
          <w:tcPr>
            <w:tcW w:w="1476" w:type="pct"/>
          </w:tcPr>
          <w:p w:rsidR="004E790C" w:rsidRPr="00ED6472" w:rsidRDefault="004E790C" w:rsidP="004E790C">
            <w:pPr>
              <w:rPr>
                <w:rFonts w:cstheme="minorHAnsi"/>
                <w:szCs w:val="24"/>
              </w:rPr>
            </w:pPr>
            <w:r w:rsidRPr="00ED6472">
              <w:rPr>
                <w:rFonts w:cstheme="minorHAnsi"/>
                <w:szCs w:val="24"/>
              </w:rPr>
              <w:t xml:space="preserve">Valor obtenido el </w:t>
            </w:r>
            <w:r>
              <w:rPr>
                <w:rFonts w:cstheme="minorHAnsi"/>
                <w:szCs w:val="24"/>
              </w:rPr>
              <w:t>2020</w:t>
            </w:r>
          </w:p>
        </w:tc>
        <w:tc>
          <w:tcPr>
            <w:tcW w:w="3524" w:type="pct"/>
          </w:tcPr>
          <w:p w:rsidR="004E790C" w:rsidRPr="00ED6472" w:rsidRDefault="004E790C" w:rsidP="004E790C">
            <w:pPr>
              <w:rPr>
                <w:rFonts w:cstheme="minorHAnsi"/>
                <w:szCs w:val="24"/>
              </w:rPr>
            </w:pPr>
            <w:r w:rsidRPr="00ED6472">
              <w:rPr>
                <w:rFonts w:cstheme="minorHAnsi"/>
                <w:szCs w:val="24"/>
              </w:rPr>
              <w:t>Sin definir</w:t>
            </w:r>
          </w:p>
        </w:tc>
      </w:tr>
      <w:tr w:rsidR="004E790C" w:rsidRPr="00ED6472" w:rsidTr="004112ED">
        <w:tc>
          <w:tcPr>
            <w:tcW w:w="1476" w:type="pct"/>
          </w:tcPr>
          <w:p w:rsidR="004E790C" w:rsidRPr="00ED6472" w:rsidRDefault="004E790C" w:rsidP="004E790C">
            <w:pPr>
              <w:rPr>
                <w:rFonts w:cstheme="minorHAnsi"/>
                <w:szCs w:val="24"/>
              </w:rPr>
            </w:pPr>
            <w:r>
              <w:rPr>
                <w:rFonts w:cstheme="minorHAnsi"/>
                <w:szCs w:val="24"/>
              </w:rPr>
              <w:t>Avance porcentual al 2020</w:t>
            </w:r>
          </w:p>
        </w:tc>
        <w:tc>
          <w:tcPr>
            <w:tcW w:w="3524" w:type="pct"/>
          </w:tcPr>
          <w:p w:rsidR="004E790C" w:rsidRPr="00ED6472" w:rsidRDefault="004E790C" w:rsidP="004E790C">
            <w:pPr>
              <w:rPr>
                <w:rFonts w:cstheme="minorHAnsi"/>
                <w:szCs w:val="24"/>
              </w:rPr>
            </w:pPr>
            <w:r w:rsidRPr="00ED6472">
              <w:rPr>
                <w:rFonts w:cstheme="minorHAnsi"/>
                <w:szCs w:val="24"/>
              </w:rPr>
              <w:t>Sin definir</w:t>
            </w:r>
          </w:p>
        </w:tc>
      </w:tr>
      <w:tr w:rsidR="004E790C" w:rsidRPr="00ED6472" w:rsidTr="004112ED">
        <w:tc>
          <w:tcPr>
            <w:tcW w:w="1476" w:type="pct"/>
          </w:tcPr>
          <w:p w:rsidR="004E790C" w:rsidRPr="00ED6472" w:rsidRDefault="004E790C" w:rsidP="004E790C">
            <w:pPr>
              <w:rPr>
                <w:rFonts w:cstheme="minorHAnsi"/>
                <w:szCs w:val="24"/>
              </w:rPr>
            </w:pPr>
            <w:r w:rsidRPr="00ED6472">
              <w:rPr>
                <w:rFonts w:cstheme="minorHAnsi"/>
                <w:szCs w:val="24"/>
              </w:rPr>
              <w:t xml:space="preserve">Logro esperado para el </w:t>
            </w:r>
            <w:r>
              <w:rPr>
                <w:rFonts w:cstheme="minorHAnsi"/>
                <w:szCs w:val="24"/>
              </w:rPr>
              <w:t>2021</w:t>
            </w:r>
          </w:p>
        </w:tc>
        <w:tc>
          <w:tcPr>
            <w:tcW w:w="3524" w:type="pct"/>
          </w:tcPr>
          <w:p w:rsidR="004E790C" w:rsidRPr="00ED6472" w:rsidRDefault="004E790C" w:rsidP="004E790C">
            <w:pPr>
              <w:rPr>
                <w:rFonts w:cstheme="minorHAnsi"/>
                <w:szCs w:val="24"/>
              </w:rPr>
            </w:pPr>
            <w:r>
              <w:rPr>
                <w:rFonts w:cstheme="minorHAnsi"/>
                <w:szCs w:val="24"/>
              </w:rPr>
              <w:t>15.0 %</w:t>
            </w:r>
          </w:p>
        </w:tc>
      </w:tr>
      <w:tr w:rsidR="004E790C" w:rsidRPr="00ED6472" w:rsidTr="004112ED">
        <w:tc>
          <w:tcPr>
            <w:tcW w:w="1476" w:type="pct"/>
          </w:tcPr>
          <w:p w:rsidR="004E790C" w:rsidRPr="00ED6472" w:rsidRDefault="004E790C" w:rsidP="004E790C">
            <w:pPr>
              <w:rPr>
                <w:rFonts w:cstheme="minorHAnsi"/>
                <w:szCs w:val="24"/>
              </w:rPr>
            </w:pPr>
            <w:r w:rsidRPr="00ED6472">
              <w:rPr>
                <w:rFonts w:cstheme="minorHAnsi"/>
                <w:szCs w:val="24"/>
              </w:rPr>
              <w:t xml:space="preserve">Valor obtenido el </w:t>
            </w:r>
            <w:r>
              <w:rPr>
                <w:rFonts w:cstheme="minorHAnsi"/>
                <w:szCs w:val="24"/>
              </w:rPr>
              <w:t>2021</w:t>
            </w:r>
          </w:p>
        </w:tc>
        <w:tc>
          <w:tcPr>
            <w:tcW w:w="3524" w:type="pct"/>
          </w:tcPr>
          <w:p w:rsidR="004E790C" w:rsidRPr="00ED6472" w:rsidRDefault="004E790C" w:rsidP="004E790C">
            <w:pPr>
              <w:rPr>
                <w:rFonts w:cstheme="minorHAnsi"/>
                <w:szCs w:val="24"/>
              </w:rPr>
            </w:pPr>
            <w:r>
              <w:rPr>
                <w:rFonts w:cstheme="minorHAnsi"/>
                <w:szCs w:val="24"/>
              </w:rPr>
              <w:t>17.9 %</w:t>
            </w:r>
          </w:p>
        </w:tc>
      </w:tr>
      <w:tr w:rsidR="004E790C" w:rsidRPr="00ED6472" w:rsidTr="004112ED">
        <w:tc>
          <w:tcPr>
            <w:tcW w:w="1476" w:type="pct"/>
          </w:tcPr>
          <w:p w:rsidR="004E790C" w:rsidRPr="00ED6472" w:rsidRDefault="004E790C" w:rsidP="004E790C">
            <w:pPr>
              <w:rPr>
                <w:rFonts w:cstheme="minorHAnsi"/>
                <w:szCs w:val="24"/>
              </w:rPr>
            </w:pPr>
            <w:r>
              <w:rPr>
                <w:rFonts w:cstheme="minorHAnsi"/>
                <w:szCs w:val="24"/>
              </w:rPr>
              <w:t>Avance porcentual al 2021</w:t>
            </w:r>
          </w:p>
        </w:tc>
        <w:tc>
          <w:tcPr>
            <w:tcW w:w="3524" w:type="pct"/>
          </w:tcPr>
          <w:p w:rsidR="004E790C" w:rsidRPr="00ED6472" w:rsidRDefault="00B00038" w:rsidP="004E790C">
            <w:pPr>
              <w:rPr>
                <w:rFonts w:cstheme="minorHAnsi"/>
                <w:szCs w:val="24"/>
              </w:rPr>
            </w:pPr>
            <w:r w:rsidRPr="00B00038">
              <w:rPr>
                <w:rFonts w:cstheme="minorHAnsi"/>
                <w:szCs w:val="24"/>
              </w:rPr>
              <w:t>321.4</w:t>
            </w:r>
            <w:r>
              <w:rPr>
                <w:rFonts w:cstheme="minorHAnsi"/>
                <w:szCs w:val="24"/>
              </w:rPr>
              <w:t xml:space="preserve"> </w:t>
            </w:r>
            <w:r w:rsidR="004E790C">
              <w:rPr>
                <w:rFonts w:cstheme="minorHAnsi"/>
                <w:szCs w:val="24"/>
              </w:rPr>
              <w:t>%</w:t>
            </w:r>
          </w:p>
        </w:tc>
      </w:tr>
    </w:tbl>
    <w:p w:rsidR="00F22AC8" w:rsidRDefault="00F22AC8" w:rsidP="00120EA5">
      <w:pPr>
        <w:pStyle w:val="Encabezado"/>
        <w:tabs>
          <w:tab w:val="clear" w:pos="4252"/>
          <w:tab w:val="clear" w:pos="8504"/>
        </w:tabs>
        <w:spacing w:after="160" w:line="259" w:lineRule="auto"/>
        <w:rPr>
          <w:rFonts w:cstheme="minorHAnsi"/>
          <w:szCs w:val="24"/>
        </w:rPr>
      </w:pPr>
    </w:p>
    <w:p w:rsidR="00D270EA" w:rsidRDefault="00D270EA" w:rsidP="00D270EA">
      <w:pPr>
        <w:pStyle w:val="Ttulo2"/>
        <w:rPr>
          <w:color w:val="0D0D0D" w:themeColor="text1" w:themeTint="F2"/>
        </w:rPr>
      </w:pPr>
      <w:r>
        <w:rPr>
          <w:color w:val="0D0D0D" w:themeColor="text1" w:themeTint="F2"/>
        </w:rPr>
        <w:t xml:space="preserve">Servicio </w:t>
      </w:r>
      <w:r w:rsidRPr="00D270EA">
        <w:rPr>
          <w:color w:val="0D0D0D" w:themeColor="text1" w:themeTint="F2"/>
        </w:rPr>
        <w:t>SS.04.01.01. Programa de Intervención Temprana (PRITE) para niñas y niños menores de tres años, con discapacidad o en riesgo de adquirirla.</w:t>
      </w:r>
    </w:p>
    <w:tbl>
      <w:tblPr>
        <w:tblStyle w:val="Tablaconcuadrcula"/>
        <w:tblW w:w="5000" w:type="pct"/>
        <w:tblLook w:val="04A0" w:firstRow="1" w:lastRow="0" w:firstColumn="1" w:lastColumn="0" w:noHBand="0" w:noVBand="1"/>
      </w:tblPr>
      <w:tblGrid>
        <w:gridCol w:w="6022"/>
        <w:gridCol w:w="14377"/>
      </w:tblGrid>
      <w:tr w:rsidR="00D270EA" w:rsidRPr="00ED6472" w:rsidTr="004112ED">
        <w:trPr>
          <w:tblHeader/>
        </w:trPr>
        <w:tc>
          <w:tcPr>
            <w:tcW w:w="1476" w:type="pct"/>
            <w:shd w:val="clear" w:color="auto" w:fill="002060"/>
          </w:tcPr>
          <w:p w:rsidR="00D270EA" w:rsidRPr="00ED6472" w:rsidRDefault="00D270EA" w:rsidP="004112ED">
            <w:pPr>
              <w:jc w:val="center"/>
              <w:rPr>
                <w:rFonts w:cstheme="minorHAnsi"/>
                <w:szCs w:val="24"/>
              </w:rPr>
            </w:pPr>
            <w:r w:rsidRPr="00ED6472">
              <w:rPr>
                <w:rFonts w:cstheme="minorHAnsi"/>
                <w:szCs w:val="24"/>
              </w:rPr>
              <w:t xml:space="preserve">Aspecto del </w:t>
            </w:r>
            <w:r>
              <w:rPr>
                <w:rFonts w:cstheme="minorHAnsi"/>
                <w:szCs w:val="24"/>
              </w:rPr>
              <w:t xml:space="preserve">indicador del servicio </w:t>
            </w:r>
            <w:r w:rsidRPr="00D2379B">
              <w:rPr>
                <w:rFonts w:cstheme="minorHAnsi"/>
                <w:szCs w:val="24"/>
              </w:rPr>
              <w:t>SS.0</w:t>
            </w:r>
            <w:r>
              <w:rPr>
                <w:rFonts w:cstheme="minorHAnsi"/>
                <w:szCs w:val="24"/>
              </w:rPr>
              <w:t>4</w:t>
            </w:r>
            <w:r w:rsidRPr="00D2379B">
              <w:rPr>
                <w:rFonts w:cstheme="minorHAnsi"/>
                <w:szCs w:val="24"/>
              </w:rPr>
              <w:t>.01.01</w:t>
            </w:r>
          </w:p>
        </w:tc>
        <w:tc>
          <w:tcPr>
            <w:tcW w:w="3524" w:type="pct"/>
            <w:shd w:val="clear" w:color="auto" w:fill="002060"/>
          </w:tcPr>
          <w:p w:rsidR="00D270EA" w:rsidRPr="00ED6472" w:rsidRDefault="00D270EA" w:rsidP="004112ED">
            <w:pPr>
              <w:jc w:val="center"/>
              <w:rPr>
                <w:rFonts w:cstheme="minorHAnsi"/>
                <w:szCs w:val="24"/>
              </w:rPr>
            </w:pPr>
            <w:r w:rsidRPr="00ED6472">
              <w:rPr>
                <w:rFonts w:cstheme="minorHAnsi"/>
                <w:szCs w:val="24"/>
              </w:rPr>
              <w:t>Detalle</w:t>
            </w:r>
          </w:p>
        </w:tc>
      </w:tr>
      <w:tr w:rsidR="00D270EA" w:rsidRPr="00ED6472" w:rsidTr="004112ED">
        <w:tc>
          <w:tcPr>
            <w:tcW w:w="1476" w:type="pct"/>
          </w:tcPr>
          <w:p w:rsidR="00D270EA" w:rsidRPr="00ED6472" w:rsidRDefault="00D270EA" w:rsidP="004112ED">
            <w:pPr>
              <w:rPr>
                <w:rFonts w:cstheme="minorHAnsi"/>
                <w:szCs w:val="24"/>
              </w:rPr>
            </w:pPr>
            <w:r>
              <w:rPr>
                <w:rFonts w:cstheme="minorHAnsi"/>
                <w:szCs w:val="24"/>
              </w:rPr>
              <w:t>Objetivo prioritario</w:t>
            </w:r>
          </w:p>
        </w:tc>
        <w:tc>
          <w:tcPr>
            <w:tcW w:w="3524" w:type="pct"/>
          </w:tcPr>
          <w:p w:rsidR="00D270EA" w:rsidRPr="00ED6472" w:rsidRDefault="006D5244" w:rsidP="004112ED">
            <w:pPr>
              <w:rPr>
                <w:rFonts w:cstheme="minorHAnsi"/>
                <w:szCs w:val="24"/>
              </w:rPr>
            </w:pPr>
            <w:r w:rsidRPr="006D5244">
              <w:rPr>
                <w:rFonts w:cstheme="minorHAnsi"/>
                <w:szCs w:val="24"/>
              </w:rPr>
              <w:t>OP.04. Garantizar que las personas con discapacidad desarrollen sus competencias en igualdad de oportunidades, a través del acceso, participación, aprendizaje y culminación oportuna, a lo largo de su trayectoria educativa, en los diferentes niveles y modalidades.</w:t>
            </w:r>
          </w:p>
        </w:tc>
      </w:tr>
      <w:tr w:rsidR="00D270EA" w:rsidRPr="00ED6472" w:rsidTr="004112ED">
        <w:tc>
          <w:tcPr>
            <w:tcW w:w="1476" w:type="pct"/>
          </w:tcPr>
          <w:p w:rsidR="00D270EA" w:rsidRDefault="00D270EA" w:rsidP="004112ED">
            <w:pPr>
              <w:rPr>
                <w:rFonts w:cstheme="minorHAnsi"/>
                <w:szCs w:val="24"/>
              </w:rPr>
            </w:pPr>
            <w:r>
              <w:rPr>
                <w:rFonts w:cstheme="minorHAnsi"/>
                <w:szCs w:val="24"/>
              </w:rPr>
              <w:t>Lineamiento</w:t>
            </w:r>
          </w:p>
        </w:tc>
        <w:tc>
          <w:tcPr>
            <w:tcW w:w="3524" w:type="pct"/>
          </w:tcPr>
          <w:p w:rsidR="00D270EA" w:rsidRPr="00ED6472" w:rsidRDefault="006D5244" w:rsidP="004112ED">
            <w:pPr>
              <w:rPr>
                <w:rFonts w:cstheme="minorHAnsi"/>
                <w:szCs w:val="24"/>
              </w:rPr>
            </w:pPr>
            <w:r w:rsidRPr="006D5244">
              <w:rPr>
                <w:rFonts w:cstheme="minorHAnsi"/>
                <w:szCs w:val="24"/>
              </w:rPr>
              <w:t>L.04.01. Desarrollar servicios educativos pertinentes, diversos e inclusivos que garanticen el acceso, permanencia, logros de aprendizaje y egreso de las personas con discapacidad.</w:t>
            </w:r>
          </w:p>
        </w:tc>
      </w:tr>
      <w:tr w:rsidR="00D270EA" w:rsidRPr="00ED6472" w:rsidTr="004112ED">
        <w:tc>
          <w:tcPr>
            <w:tcW w:w="1476" w:type="pct"/>
          </w:tcPr>
          <w:p w:rsidR="00D270EA" w:rsidRDefault="00D270EA" w:rsidP="004112ED">
            <w:pPr>
              <w:rPr>
                <w:rFonts w:cstheme="minorHAnsi"/>
                <w:szCs w:val="24"/>
              </w:rPr>
            </w:pPr>
            <w:r>
              <w:rPr>
                <w:rFonts w:cstheme="minorHAnsi"/>
                <w:szCs w:val="24"/>
              </w:rPr>
              <w:t>Servicio</w:t>
            </w:r>
          </w:p>
        </w:tc>
        <w:tc>
          <w:tcPr>
            <w:tcW w:w="3524" w:type="pct"/>
          </w:tcPr>
          <w:p w:rsidR="00D270EA" w:rsidRPr="00F22AC8" w:rsidRDefault="006D5244" w:rsidP="004112ED">
            <w:pPr>
              <w:rPr>
                <w:rFonts w:cstheme="minorHAnsi"/>
                <w:szCs w:val="24"/>
              </w:rPr>
            </w:pPr>
            <w:r w:rsidRPr="006D5244">
              <w:rPr>
                <w:rFonts w:cstheme="minorHAnsi"/>
                <w:szCs w:val="24"/>
              </w:rPr>
              <w:t>SS.04.01.01. Programa de Intervención Temprana (PRITE) para niñas y niños menores de tres años, con discapacidad o en riesgo de adquirirla.</w:t>
            </w:r>
          </w:p>
        </w:tc>
      </w:tr>
      <w:tr w:rsidR="00D270EA" w:rsidRPr="00ED6472" w:rsidTr="004112ED">
        <w:tc>
          <w:tcPr>
            <w:tcW w:w="1476" w:type="pct"/>
          </w:tcPr>
          <w:p w:rsidR="00D270EA" w:rsidRDefault="00D270EA" w:rsidP="004112ED">
            <w:pPr>
              <w:rPr>
                <w:rFonts w:cstheme="minorHAnsi"/>
                <w:szCs w:val="24"/>
              </w:rPr>
            </w:pPr>
            <w:r>
              <w:rPr>
                <w:rFonts w:cstheme="minorHAnsi"/>
                <w:szCs w:val="24"/>
              </w:rPr>
              <w:t>Estándar de cumplimiento</w:t>
            </w:r>
          </w:p>
        </w:tc>
        <w:tc>
          <w:tcPr>
            <w:tcW w:w="3524" w:type="pct"/>
          </w:tcPr>
          <w:p w:rsidR="006D5244" w:rsidRPr="006D5244" w:rsidRDefault="006D5244" w:rsidP="006D5244">
            <w:pPr>
              <w:rPr>
                <w:rFonts w:cstheme="minorHAnsi"/>
                <w:szCs w:val="24"/>
              </w:rPr>
            </w:pPr>
            <w:r w:rsidRPr="006D5244">
              <w:rPr>
                <w:rFonts w:cstheme="minorHAnsi"/>
                <w:szCs w:val="24"/>
              </w:rPr>
              <w:t>Pertinencia</w:t>
            </w:r>
          </w:p>
          <w:p w:rsidR="00D270EA" w:rsidRPr="00F22AC8" w:rsidRDefault="006D5244" w:rsidP="006D5244">
            <w:pPr>
              <w:rPr>
                <w:rFonts w:cstheme="minorHAnsi"/>
                <w:szCs w:val="24"/>
              </w:rPr>
            </w:pPr>
            <w:r w:rsidRPr="006D5244">
              <w:rPr>
                <w:rFonts w:cstheme="minorHAnsi"/>
                <w:szCs w:val="24"/>
              </w:rPr>
              <w:t>Acompañamiento para la inclusión</w:t>
            </w:r>
          </w:p>
        </w:tc>
      </w:tr>
      <w:tr w:rsidR="00D270EA" w:rsidRPr="00ED6472" w:rsidTr="004112ED">
        <w:tc>
          <w:tcPr>
            <w:tcW w:w="1476" w:type="pct"/>
          </w:tcPr>
          <w:p w:rsidR="00D270EA" w:rsidRPr="00ED6472" w:rsidRDefault="00D270EA" w:rsidP="004112ED">
            <w:pPr>
              <w:rPr>
                <w:rFonts w:cstheme="minorHAnsi"/>
                <w:szCs w:val="24"/>
              </w:rPr>
            </w:pPr>
            <w:r w:rsidRPr="00ED6472">
              <w:rPr>
                <w:rFonts w:cstheme="minorHAnsi"/>
                <w:szCs w:val="24"/>
              </w:rPr>
              <w:t>Nombre del indicador</w:t>
            </w:r>
          </w:p>
        </w:tc>
        <w:tc>
          <w:tcPr>
            <w:tcW w:w="3524" w:type="pct"/>
          </w:tcPr>
          <w:p w:rsidR="00D270EA" w:rsidRPr="00ED6472" w:rsidRDefault="007E65B0" w:rsidP="007E65B0">
            <w:pPr>
              <w:rPr>
                <w:rFonts w:cstheme="minorHAnsi"/>
                <w:szCs w:val="24"/>
              </w:rPr>
            </w:pPr>
            <w:r w:rsidRPr="007E65B0">
              <w:rPr>
                <w:rFonts w:cstheme="minorHAnsi"/>
                <w:szCs w:val="24"/>
              </w:rPr>
              <w:t>Porcentaje de niñas y niños con discapacidad o en riesgo de adquirirla de 0 a 3 años que acceden al Programa de Intervención Temprana (PRITE).</w:t>
            </w:r>
          </w:p>
        </w:tc>
      </w:tr>
      <w:tr w:rsidR="00D270EA" w:rsidRPr="00ED6472" w:rsidTr="004112ED">
        <w:tc>
          <w:tcPr>
            <w:tcW w:w="1476" w:type="pct"/>
          </w:tcPr>
          <w:p w:rsidR="00D270EA" w:rsidRPr="00ED6472" w:rsidRDefault="00D270EA" w:rsidP="004112ED">
            <w:pPr>
              <w:rPr>
                <w:rFonts w:cstheme="minorHAnsi"/>
                <w:szCs w:val="24"/>
              </w:rPr>
            </w:pPr>
            <w:r w:rsidRPr="00ED6472">
              <w:rPr>
                <w:rFonts w:cstheme="minorHAnsi"/>
                <w:szCs w:val="24"/>
              </w:rPr>
              <w:t>Fuente – Base de datos</w:t>
            </w:r>
          </w:p>
        </w:tc>
        <w:tc>
          <w:tcPr>
            <w:tcW w:w="3524" w:type="pct"/>
          </w:tcPr>
          <w:p w:rsidR="007E65B0" w:rsidRDefault="007E65B0" w:rsidP="004112ED">
            <w:pPr>
              <w:rPr>
                <w:rFonts w:cstheme="minorHAnsi"/>
                <w:szCs w:val="24"/>
              </w:rPr>
            </w:pPr>
            <w:r>
              <w:rPr>
                <w:rFonts w:cstheme="minorHAnsi"/>
                <w:szCs w:val="24"/>
              </w:rPr>
              <w:t>Ministerio de Educación (</w:t>
            </w:r>
            <w:r w:rsidR="00241793">
              <w:rPr>
                <w:rFonts w:cstheme="minorHAnsi"/>
                <w:szCs w:val="24"/>
              </w:rPr>
              <w:t>MINEDU</w:t>
            </w:r>
            <w:r>
              <w:rPr>
                <w:rFonts w:cstheme="minorHAnsi"/>
                <w:szCs w:val="24"/>
              </w:rPr>
              <w:t>)</w:t>
            </w:r>
            <w:r w:rsidR="00241793">
              <w:rPr>
                <w:rFonts w:cstheme="minorHAnsi"/>
                <w:szCs w:val="24"/>
              </w:rPr>
              <w:t xml:space="preserve"> – Censo Educativo, </w:t>
            </w:r>
            <w:r w:rsidR="00241793" w:rsidRPr="00ED6472">
              <w:rPr>
                <w:rFonts w:cstheme="minorHAnsi"/>
                <w:szCs w:val="24"/>
              </w:rPr>
              <w:t>Sistema de Información de Apoyo a la Gestión de la Institución Educativa (SIAGIE)</w:t>
            </w:r>
          </w:p>
          <w:p w:rsidR="00D270EA" w:rsidRDefault="00D270EA" w:rsidP="004112ED">
            <w:pPr>
              <w:rPr>
                <w:rFonts w:cstheme="minorHAnsi"/>
                <w:szCs w:val="24"/>
              </w:rPr>
            </w:pPr>
            <w:r>
              <w:rPr>
                <w:rFonts w:cstheme="minorHAnsi"/>
                <w:szCs w:val="24"/>
              </w:rPr>
              <w:t xml:space="preserve">Ministerio de Salud (MINSA) - </w:t>
            </w:r>
            <w:r w:rsidRPr="00D2379B">
              <w:rPr>
                <w:rFonts w:cstheme="minorHAnsi"/>
                <w:szCs w:val="24"/>
              </w:rPr>
              <w:t>HIS DISCAP WEB</w:t>
            </w:r>
          </w:p>
          <w:p w:rsidR="007E65B0" w:rsidRPr="00ED6472" w:rsidRDefault="00241793" w:rsidP="004112ED">
            <w:pPr>
              <w:rPr>
                <w:rFonts w:cstheme="minorHAnsi"/>
                <w:szCs w:val="24"/>
              </w:rPr>
            </w:pPr>
            <w:r>
              <w:rPr>
                <w:rFonts w:cstheme="minorHAnsi"/>
                <w:szCs w:val="24"/>
              </w:rPr>
              <w:t>CONADIS – Registros administrativos</w:t>
            </w:r>
          </w:p>
        </w:tc>
      </w:tr>
      <w:tr w:rsidR="00D270EA" w:rsidRPr="00ED6472" w:rsidTr="004112ED">
        <w:tc>
          <w:tcPr>
            <w:tcW w:w="1476" w:type="pct"/>
          </w:tcPr>
          <w:p w:rsidR="00D270EA" w:rsidRPr="00ED6472" w:rsidRDefault="00D270EA" w:rsidP="004112ED">
            <w:pPr>
              <w:rPr>
                <w:rFonts w:cstheme="minorHAnsi"/>
                <w:szCs w:val="24"/>
              </w:rPr>
            </w:pPr>
            <w:r w:rsidRPr="00ED6472">
              <w:rPr>
                <w:rFonts w:cstheme="minorHAnsi"/>
                <w:szCs w:val="24"/>
              </w:rPr>
              <w:t>Línea de base 20</w:t>
            </w:r>
            <w:r>
              <w:rPr>
                <w:rFonts w:cstheme="minorHAnsi"/>
                <w:szCs w:val="24"/>
              </w:rPr>
              <w:t>20</w:t>
            </w:r>
          </w:p>
        </w:tc>
        <w:tc>
          <w:tcPr>
            <w:tcW w:w="3524" w:type="pct"/>
          </w:tcPr>
          <w:p w:rsidR="00D270EA" w:rsidRPr="00ED6472" w:rsidRDefault="00F4192E" w:rsidP="004112ED">
            <w:pPr>
              <w:rPr>
                <w:rFonts w:cstheme="minorHAnsi"/>
                <w:szCs w:val="24"/>
              </w:rPr>
            </w:pPr>
            <w:r w:rsidRPr="00F4192E">
              <w:rPr>
                <w:rFonts w:cstheme="minorHAnsi"/>
                <w:szCs w:val="24"/>
              </w:rPr>
              <w:t>34.0</w:t>
            </w:r>
            <w:r>
              <w:rPr>
                <w:rFonts w:cstheme="minorHAnsi"/>
                <w:szCs w:val="24"/>
              </w:rPr>
              <w:t xml:space="preserve"> </w:t>
            </w:r>
            <w:r w:rsidR="00D270EA" w:rsidRPr="00ED6472">
              <w:rPr>
                <w:rFonts w:cstheme="minorHAnsi"/>
                <w:szCs w:val="24"/>
              </w:rPr>
              <w:t>%</w:t>
            </w:r>
          </w:p>
        </w:tc>
      </w:tr>
      <w:tr w:rsidR="00D270EA" w:rsidRPr="00ED6472" w:rsidTr="004112ED">
        <w:tc>
          <w:tcPr>
            <w:tcW w:w="1476" w:type="pct"/>
          </w:tcPr>
          <w:p w:rsidR="00D270EA" w:rsidRPr="00ED6472" w:rsidRDefault="00D270EA" w:rsidP="004112ED">
            <w:pPr>
              <w:rPr>
                <w:rFonts w:cstheme="minorHAnsi"/>
                <w:szCs w:val="24"/>
              </w:rPr>
            </w:pPr>
            <w:r w:rsidRPr="00ED6472">
              <w:rPr>
                <w:rFonts w:cstheme="minorHAnsi"/>
                <w:szCs w:val="24"/>
              </w:rPr>
              <w:t xml:space="preserve">Logro esperado para el </w:t>
            </w:r>
            <w:r>
              <w:rPr>
                <w:rFonts w:cstheme="minorHAnsi"/>
                <w:szCs w:val="24"/>
              </w:rPr>
              <w:t>2019</w:t>
            </w:r>
          </w:p>
        </w:tc>
        <w:tc>
          <w:tcPr>
            <w:tcW w:w="3524" w:type="pct"/>
          </w:tcPr>
          <w:p w:rsidR="00D270EA" w:rsidRPr="00ED6472" w:rsidRDefault="00D270EA" w:rsidP="004112ED">
            <w:pPr>
              <w:rPr>
                <w:rFonts w:cstheme="minorHAnsi"/>
                <w:szCs w:val="24"/>
              </w:rPr>
            </w:pPr>
            <w:r w:rsidRPr="00ED6472">
              <w:rPr>
                <w:rFonts w:cstheme="minorHAnsi"/>
                <w:szCs w:val="24"/>
              </w:rPr>
              <w:t>Sin definir</w:t>
            </w:r>
          </w:p>
        </w:tc>
      </w:tr>
      <w:tr w:rsidR="00D270EA" w:rsidRPr="00ED6472" w:rsidTr="004112ED">
        <w:tc>
          <w:tcPr>
            <w:tcW w:w="1476" w:type="pct"/>
          </w:tcPr>
          <w:p w:rsidR="00D270EA" w:rsidRPr="00ED6472" w:rsidRDefault="00D270EA" w:rsidP="004112ED">
            <w:pPr>
              <w:rPr>
                <w:rFonts w:cstheme="minorHAnsi"/>
                <w:szCs w:val="24"/>
              </w:rPr>
            </w:pPr>
            <w:r w:rsidRPr="00ED6472">
              <w:rPr>
                <w:rFonts w:cstheme="minorHAnsi"/>
                <w:szCs w:val="24"/>
              </w:rPr>
              <w:t xml:space="preserve">Valor obtenido el </w:t>
            </w:r>
            <w:r>
              <w:rPr>
                <w:rFonts w:cstheme="minorHAnsi"/>
                <w:szCs w:val="24"/>
              </w:rPr>
              <w:t>2019</w:t>
            </w:r>
          </w:p>
        </w:tc>
        <w:tc>
          <w:tcPr>
            <w:tcW w:w="3524" w:type="pct"/>
          </w:tcPr>
          <w:p w:rsidR="00D270EA" w:rsidRPr="00ED6472" w:rsidRDefault="00D270EA" w:rsidP="004112ED">
            <w:pPr>
              <w:rPr>
                <w:rFonts w:cstheme="minorHAnsi"/>
                <w:szCs w:val="24"/>
              </w:rPr>
            </w:pPr>
            <w:r w:rsidRPr="00ED6472">
              <w:rPr>
                <w:rFonts w:cstheme="minorHAnsi"/>
                <w:szCs w:val="24"/>
              </w:rPr>
              <w:t>Sin definir</w:t>
            </w:r>
          </w:p>
        </w:tc>
      </w:tr>
      <w:tr w:rsidR="00D270EA" w:rsidRPr="00ED6472" w:rsidTr="004112ED">
        <w:tc>
          <w:tcPr>
            <w:tcW w:w="1476" w:type="pct"/>
          </w:tcPr>
          <w:p w:rsidR="00D270EA" w:rsidRPr="00ED6472" w:rsidRDefault="00D270EA" w:rsidP="004112ED">
            <w:pPr>
              <w:rPr>
                <w:rFonts w:cstheme="minorHAnsi"/>
                <w:szCs w:val="24"/>
              </w:rPr>
            </w:pPr>
            <w:r>
              <w:rPr>
                <w:rFonts w:cstheme="minorHAnsi"/>
                <w:szCs w:val="24"/>
              </w:rPr>
              <w:t>Avance porcentual al 2019</w:t>
            </w:r>
          </w:p>
        </w:tc>
        <w:tc>
          <w:tcPr>
            <w:tcW w:w="3524" w:type="pct"/>
          </w:tcPr>
          <w:p w:rsidR="00D270EA" w:rsidRPr="00ED6472" w:rsidRDefault="00D270EA" w:rsidP="004112ED">
            <w:pPr>
              <w:rPr>
                <w:rFonts w:cstheme="minorHAnsi"/>
                <w:szCs w:val="24"/>
              </w:rPr>
            </w:pPr>
            <w:r w:rsidRPr="00ED6472">
              <w:rPr>
                <w:rFonts w:cstheme="minorHAnsi"/>
                <w:szCs w:val="24"/>
              </w:rPr>
              <w:t>Sin definir</w:t>
            </w:r>
          </w:p>
        </w:tc>
      </w:tr>
      <w:tr w:rsidR="00D270EA" w:rsidRPr="00ED6472" w:rsidTr="004112ED">
        <w:tc>
          <w:tcPr>
            <w:tcW w:w="1476" w:type="pct"/>
          </w:tcPr>
          <w:p w:rsidR="00D270EA" w:rsidRPr="00ED6472" w:rsidRDefault="00D270EA" w:rsidP="004112ED">
            <w:pPr>
              <w:rPr>
                <w:rFonts w:cstheme="minorHAnsi"/>
                <w:szCs w:val="24"/>
              </w:rPr>
            </w:pPr>
            <w:r w:rsidRPr="00ED6472">
              <w:rPr>
                <w:rFonts w:cstheme="minorHAnsi"/>
                <w:szCs w:val="24"/>
              </w:rPr>
              <w:t xml:space="preserve">Logro esperado para el </w:t>
            </w:r>
            <w:r>
              <w:rPr>
                <w:rFonts w:cstheme="minorHAnsi"/>
                <w:szCs w:val="24"/>
              </w:rPr>
              <w:t>2020</w:t>
            </w:r>
          </w:p>
        </w:tc>
        <w:tc>
          <w:tcPr>
            <w:tcW w:w="3524" w:type="pct"/>
          </w:tcPr>
          <w:p w:rsidR="00D270EA" w:rsidRPr="00ED6472" w:rsidRDefault="00D270EA" w:rsidP="004112ED">
            <w:pPr>
              <w:rPr>
                <w:rFonts w:cstheme="minorHAnsi"/>
                <w:szCs w:val="24"/>
              </w:rPr>
            </w:pPr>
            <w:r w:rsidRPr="00ED6472">
              <w:rPr>
                <w:rFonts w:cstheme="minorHAnsi"/>
                <w:szCs w:val="24"/>
              </w:rPr>
              <w:t>Sin definir</w:t>
            </w:r>
          </w:p>
        </w:tc>
      </w:tr>
      <w:tr w:rsidR="00D270EA" w:rsidRPr="00ED6472" w:rsidTr="004112ED">
        <w:tc>
          <w:tcPr>
            <w:tcW w:w="1476" w:type="pct"/>
          </w:tcPr>
          <w:p w:rsidR="00D270EA" w:rsidRPr="00ED6472" w:rsidRDefault="00D270EA" w:rsidP="004112ED">
            <w:pPr>
              <w:rPr>
                <w:rFonts w:cstheme="minorHAnsi"/>
                <w:szCs w:val="24"/>
              </w:rPr>
            </w:pPr>
            <w:r w:rsidRPr="00ED6472">
              <w:rPr>
                <w:rFonts w:cstheme="minorHAnsi"/>
                <w:szCs w:val="24"/>
              </w:rPr>
              <w:t xml:space="preserve">Valor obtenido el </w:t>
            </w:r>
            <w:r>
              <w:rPr>
                <w:rFonts w:cstheme="minorHAnsi"/>
                <w:szCs w:val="24"/>
              </w:rPr>
              <w:t>2020</w:t>
            </w:r>
          </w:p>
        </w:tc>
        <w:tc>
          <w:tcPr>
            <w:tcW w:w="3524" w:type="pct"/>
          </w:tcPr>
          <w:p w:rsidR="00D270EA" w:rsidRPr="00ED6472" w:rsidRDefault="00D270EA" w:rsidP="004112ED">
            <w:pPr>
              <w:rPr>
                <w:rFonts w:cstheme="minorHAnsi"/>
                <w:szCs w:val="24"/>
              </w:rPr>
            </w:pPr>
            <w:r w:rsidRPr="00ED6472">
              <w:rPr>
                <w:rFonts w:cstheme="minorHAnsi"/>
                <w:szCs w:val="24"/>
              </w:rPr>
              <w:t>Sin definir</w:t>
            </w:r>
          </w:p>
        </w:tc>
      </w:tr>
      <w:tr w:rsidR="00D270EA" w:rsidRPr="00ED6472" w:rsidTr="004112ED">
        <w:tc>
          <w:tcPr>
            <w:tcW w:w="1476" w:type="pct"/>
          </w:tcPr>
          <w:p w:rsidR="00D270EA" w:rsidRPr="00ED6472" w:rsidRDefault="00D270EA" w:rsidP="004112ED">
            <w:pPr>
              <w:rPr>
                <w:rFonts w:cstheme="minorHAnsi"/>
                <w:szCs w:val="24"/>
              </w:rPr>
            </w:pPr>
            <w:r>
              <w:rPr>
                <w:rFonts w:cstheme="minorHAnsi"/>
                <w:szCs w:val="24"/>
              </w:rPr>
              <w:t>Avance porcentual al 2020</w:t>
            </w:r>
          </w:p>
        </w:tc>
        <w:tc>
          <w:tcPr>
            <w:tcW w:w="3524" w:type="pct"/>
          </w:tcPr>
          <w:p w:rsidR="00D270EA" w:rsidRPr="00ED6472" w:rsidRDefault="00D270EA" w:rsidP="004112ED">
            <w:pPr>
              <w:rPr>
                <w:rFonts w:cstheme="minorHAnsi"/>
                <w:szCs w:val="24"/>
              </w:rPr>
            </w:pPr>
            <w:r w:rsidRPr="00ED6472">
              <w:rPr>
                <w:rFonts w:cstheme="minorHAnsi"/>
                <w:szCs w:val="24"/>
              </w:rPr>
              <w:t>Sin definir</w:t>
            </w:r>
          </w:p>
        </w:tc>
      </w:tr>
      <w:tr w:rsidR="00D270EA" w:rsidRPr="00ED6472" w:rsidTr="004112ED">
        <w:tc>
          <w:tcPr>
            <w:tcW w:w="1476" w:type="pct"/>
          </w:tcPr>
          <w:p w:rsidR="00D270EA" w:rsidRPr="00ED6472" w:rsidRDefault="00D270EA" w:rsidP="004112ED">
            <w:pPr>
              <w:rPr>
                <w:rFonts w:cstheme="minorHAnsi"/>
                <w:szCs w:val="24"/>
              </w:rPr>
            </w:pPr>
            <w:r w:rsidRPr="00ED6472">
              <w:rPr>
                <w:rFonts w:cstheme="minorHAnsi"/>
                <w:szCs w:val="24"/>
              </w:rPr>
              <w:t xml:space="preserve">Logro esperado para el </w:t>
            </w:r>
            <w:r>
              <w:rPr>
                <w:rFonts w:cstheme="minorHAnsi"/>
                <w:szCs w:val="24"/>
              </w:rPr>
              <w:t>2021</w:t>
            </w:r>
          </w:p>
        </w:tc>
        <w:tc>
          <w:tcPr>
            <w:tcW w:w="3524" w:type="pct"/>
          </w:tcPr>
          <w:p w:rsidR="00D270EA" w:rsidRPr="00ED6472" w:rsidRDefault="00D270EA" w:rsidP="004112ED">
            <w:pPr>
              <w:rPr>
                <w:rFonts w:cstheme="minorHAnsi"/>
                <w:szCs w:val="24"/>
              </w:rPr>
            </w:pPr>
            <w:r>
              <w:rPr>
                <w:rFonts w:cstheme="minorHAnsi"/>
                <w:szCs w:val="24"/>
              </w:rPr>
              <w:t>15.0 %</w:t>
            </w:r>
          </w:p>
        </w:tc>
      </w:tr>
      <w:tr w:rsidR="00D270EA" w:rsidRPr="00ED6472" w:rsidTr="004112ED">
        <w:tc>
          <w:tcPr>
            <w:tcW w:w="1476" w:type="pct"/>
          </w:tcPr>
          <w:p w:rsidR="00D270EA" w:rsidRPr="00ED6472" w:rsidRDefault="00D270EA" w:rsidP="004112ED">
            <w:pPr>
              <w:rPr>
                <w:rFonts w:cstheme="minorHAnsi"/>
                <w:szCs w:val="24"/>
              </w:rPr>
            </w:pPr>
            <w:r w:rsidRPr="00ED6472">
              <w:rPr>
                <w:rFonts w:cstheme="minorHAnsi"/>
                <w:szCs w:val="24"/>
              </w:rPr>
              <w:t xml:space="preserve">Valor obtenido el </w:t>
            </w:r>
            <w:r>
              <w:rPr>
                <w:rFonts w:cstheme="minorHAnsi"/>
                <w:szCs w:val="24"/>
              </w:rPr>
              <w:t>2021</w:t>
            </w:r>
          </w:p>
        </w:tc>
        <w:tc>
          <w:tcPr>
            <w:tcW w:w="3524" w:type="pct"/>
          </w:tcPr>
          <w:p w:rsidR="00D270EA" w:rsidRPr="00ED6472" w:rsidRDefault="00D270EA" w:rsidP="004112ED">
            <w:pPr>
              <w:rPr>
                <w:rFonts w:cstheme="minorHAnsi"/>
                <w:szCs w:val="24"/>
              </w:rPr>
            </w:pPr>
            <w:r>
              <w:rPr>
                <w:rFonts w:cstheme="minorHAnsi"/>
                <w:szCs w:val="24"/>
              </w:rPr>
              <w:t>17.9 %</w:t>
            </w:r>
          </w:p>
        </w:tc>
      </w:tr>
      <w:tr w:rsidR="00D270EA" w:rsidRPr="00ED6472" w:rsidTr="004112ED">
        <w:tc>
          <w:tcPr>
            <w:tcW w:w="1476" w:type="pct"/>
          </w:tcPr>
          <w:p w:rsidR="00D270EA" w:rsidRPr="00ED6472" w:rsidRDefault="00D270EA" w:rsidP="004112ED">
            <w:pPr>
              <w:rPr>
                <w:rFonts w:cstheme="minorHAnsi"/>
                <w:szCs w:val="24"/>
              </w:rPr>
            </w:pPr>
            <w:r>
              <w:rPr>
                <w:rFonts w:cstheme="minorHAnsi"/>
                <w:szCs w:val="24"/>
              </w:rPr>
              <w:t>Avance porcentual al 2021</w:t>
            </w:r>
          </w:p>
        </w:tc>
        <w:tc>
          <w:tcPr>
            <w:tcW w:w="3524" w:type="pct"/>
          </w:tcPr>
          <w:p w:rsidR="00D270EA" w:rsidRPr="00ED6472" w:rsidRDefault="008D2721" w:rsidP="004112ED">
            <w:pPr>
              <w:rPr>
                <w:rFonts w:cstheme="minorHAnsi"/>
                <w:szCs w:val="24"/>
              </w:rPr>
            </w:pPr>
            <w:r w:rsidRPr="008D2721">
              <w:rPr>
                <w:rFonts w:cstheme="minorHAnsi"/>
                <w:szCs w:val="24"/>
              </w:rPr>
              <w:t>36.7</w:t>
            </w:r>
            <w:r w:rsidR="00D270EA">
              <w:rPr>
                <w:rFonts w:cstheme="minorHAnsi"/>
                <w:szCs w:val="24"/>
              </w:rPr>
              <w:t xml:space="preserve"> %</w:t>
            </w:r>
          </w:p>
        </w:tc>
      </w:tr>
    </w:tbl>
    <w:p w:rsidR="00D270EA" w:rsidRDefault="00D270EA" w:rsidP="00D270EA">
      <w:pPr>
        <w:pStyle w:val="Encabezado"/>
        <w:tabs>
          <w:tab w:val="clear" w:pos="4252"/>
          <w:tab w:val="clear" w:pos="8504"/>
        </w:tabs>
        <w:spacing w:after="160" w:line="259" w:lineRule="auto"/>
        <w:rPr>
          <w:rFonts w:cstheme="minorHAnsi"/>
          <w:szCs w:val="24"/>
        </w:rPr>
      </w:pPr>
    </w:p>
    <w:p w:rsidR="005913A4" w:rsidRDefault="005913A4" w:rsidP="005913A4">
      <w:pPr>
        <w:pStyle w:val="Ttulo2"/>
        <w:rPr>
          <w:color w:val="0D0D0D" w:themeColor="text1" w:themeTint="F2"/>
        </w:rPr>
      </w:pPr>
      <w:r>
        <w:rPr>
          <w:color w:val="0D0D0D" w:themeColor="text1" w:themeTint="F2"/>
        </w:rPr>
        <w:lastRenderedPageBreak/>
        <w:t xml:space="preserve">Servicio </w:t>
      </w:r>
      <w:r w:rsidRPr="00D270EA">
        <w:rPr>
          <w:color w:val="0D0D0D" w:themeColor="text1" w:themeTint="F2"/>
        </w:rPr>
        <w:t>SS.04.01.0</w:t>
      </w:r>
      <w:r>
        <w:rPr>
          <w:color w:val="0D0D0D" w:themeColor="text1" w:themeTint="F2"/>
        </w:rPr>
        <w:t>2</w:t>
      </w:r>
      <w:r w:rsidRPr="00D270EA">
        <w:rPr>
          <w:color w:val="0D0D0D" w:themeColor="text1" w:themeTint="F2"/>
        </w:rPr>
        <w:t xml:space="preserve">. </w:t>
      </w:r>
      <w:r w:rsidRPr="005913A4">
        <w:rPr>
          <w:color w:val="0D0D0D" w:themeColor="text1" w:themeTint="F2"/>
        </w:rPr>
        <w:t>Centro de Educación Básica Especial (CEBE) para niños, niñas, adolescentes, jóvenes y adultos en situación de discapacidad severa que requieren apoyos permanentes y especializados.</w:t>
      </w:r>
    </w:p>
    <w:tbl>
      <w:tblPr>
        <w:tblStyle w:val="Tablaconcuadrcula"/>
        <w:tblW w:w="5000" w:type="pct"/>
        <w:tblLook w:val="04A0" w:firstRow="1" w:lastRow="0" w:firstColumn="1" w:lastColumn="0" w:noHBand="0" w:noVBand="1"/>
      </w:tblPr>
      <w:tblGrid>
        <w:gridCol w:w="6022"/>
        <w:gridCol w:w="14377"/>
      </w:tblGrid>
      <w:tr w:rsidR="005913A4" w:rsidRPr="00ED6472" w:rsidTr="004112ED">
        <w:trPr>
          <w:tblHeader/>
        </w:trPr>
        <w:tc>
          <w:tcPr>
            <w:tcW w:w="1476" w:type="pct"/>
            <w:shd w:val="clear" w:color="auto" w:fill="002060"/>
          </w:tcPr>
          <w:p w:rsidR="005913A4" w:rsidRPr="00ED6472" w:rsidRDefault="005913A4" w:rsidP="004112ED">
            <w:pPr>
              <w:jc w:val="center"/>
              <w:rPr>
                <w:rFonts w:cstheme="minorHAnsi"/>
                <w:szCs w:val="24"/>
              </w:rPr>
            </w:pPr>
            <w:r w:rsidRPr="00ED6472">
              <w:rPr>
                <w:rFonts w:cstheme="minorHAnsi"/>
                <w:szCs w:val="24"/>
              </w:rPr>
              <w:t xml:space="preserve">Aspecto del </w:t>
            </w:r>
            <w:r>
              <w:rPr>
                <w:rFonts w:cstheme="minorHAnsi"/>
                <w:szCs w:val="24"/>
              </w:rPr>
              <w:t xml:space="preserve">indicador del servicio </w:t>
            </w:r>
            <w:r w:rsidRPr="00D2379B">
              <w:rPr>
                <w:rFonts w:cstheme="minorHAnsi"/>
                <w:szCs w:val="24"/>
              </w:rPr>
              <w:t>SS.0</w:t>
            </w:r>
            <w:r>
              <w:rPr>
                <w:rFonts w:cstheme="minorHAnsi"/>
                <w:szCs w:val="24"/>
              </w:rPr>
              <w:t>4</w:t>
            </w:r>
            <w:r w:rsidRPr="00D2379B">
              <w:rPr>
                <w:rFonts w:cstheme="minorHAnsi"/>
                <w:szCs w:val="24"/>
              </w:rPr>
              <w:t>.01.0</w:t>
            </w:r>
            <w:r w:rsidR="005735E2">
              <w:rPr>
                <w:rFonts w:cstheme="minorHAnsi"/>
                <w:szCs w:val="24"/>
              </w:rPr>
              <w:t>2</w:t>
            </w:r>
          </w:p>
        </w:tc>
        <w:tc>
          <w:tcPr>
            <w:tcW w:w="3524" w:type="pct"/>
            <w:shd w:val="clear" w:color="auto" w:fill="002060"/>
          </w:tcPr>
          <w:p w:rsidR="005913A4" w:rsidRPr="00ED6472" w:rsidRDefault="005913A4" w:rsidP="004112ED">
            <w:pPr>
              <w:jc w:val="center"/>
              <w:rPr>
                <w:rFonts w:cstheme="minorHAnsi"/>
                <w:szCs w:val="24"/>
              </w:rPr>
            </w:pPr>
            <w:r w:rsidRPr="00ED6472">
              <w:rPr>
                <w:rFonts w:cstheme="minorHAnsi"/>
                <w:szCs w:val="24"/>
              </w:rPr>
              <w:t>Detalle</w:t>
            </w:r>
          </w:p>
        </w:tc>
      </w:tr>
      <w:tr w:rsidR="005913A4" w:rsidRPr="00ED6472" w:rsidTr="004112ED">
        <w:tc>
          <w:tcPr>
            <w:tcW w:w="1476" w:type="pct"/>
          </w:tcPr>
          <w:p w:rsidR="005913A4" w:rsidRPr="00ED6472" w:rsidRDefault="005913A4" w:rsidP="004112ED">
            <w:pPr>
              <w:rPr>
                <w:rFonts w:cstheme="minorHAnsi"/>
                <w:szCs w:val="24"/>
              </w:rPr>
            </w:pPr>
            <w:r>
              <w:rPr>
                <w:rFonts w:cstheme="minorHAnsi"/>
                <w:szCs w:val="24"/>
              </w:rPr>
              <w:t>Objetivo prioritario</w:t>
            </w:r>
          </w:p>
        </w:tc>
        <w:tc>
          <w:tcPr>
            <w:tcW w:w="3524" w:type="pct"/>
          </w:tcPr>
          <w:p w:rsidR="005913A4" w:rsidRPr="00ED6472" w:rsidRDefault="005913A4" w:rsidP="004112ED">
            <w:pPr>
              <w:rPr>
                <w:rFonts w:cstheme="minorHAnsi"/>
                <w:szCs w:val="24"/>
              </w:rPr>
            </w:pPr>
            <w:r w:rsidRPr="006D5244">
              <w:rPr>
                <w:rFonts w:cstheme="minorHAnsi"/>
                <w:szCs w:val="24"/>
              </w:rPr>
              <w:t>OP.04. Garantizar que las personas con discapacidad desarrollen sus competencias en igualdad de oportunidades, a través del acceso, participación, aprendizaje y culminación oportuna, a lo largo de su trayectoria educativa, en los diferentes niveles y modalidades.</w:t>
            </w:r>
          </w:p>
        </w:tc>
      </w:tr>
      <w:tr w:rsidR="005913A4" w:rsidRPr="00ED6472" w:rsidTr="004112ED">
        <w:tc>
          <w:tcPr>
            <w:tcW w:w="1476" w:type="pct"/>
          </w:tcPr>
          <w:p w:rsidR="005913A4" w:rsidRDefault="005913A4" w:rsidP="004112ED">
            <w:pPr>
              <w:rPr>
                <w:rFonts w:cstheme="minorHAnsi"/>
                <w:szCs w:val="24"/>
              </w:rPr>
            </w:pPr>
            <w:r>
              <w:rPr>
                <w:rFonts w:cstheme="minorHAnsi"/>
                <w:szCs w:val="24"/>
              </w:rPr>
              <w:t>Lineamiento</w:t>
            </w:r>
          </w:p>
        </w:tc>
        <w:tc>
          <w:tcPr>
            <w:tcW w:w="3524" w:type="pct"/>
          </w:tcPr>
          <w:p w:rsidR="005913A4" w:rsidRPr="00ED6472" w:rsidRDefault="005913A4" w:rsidP="004112ED">
            <w:pPr>
              <w:rPr>
                <w:rFonts w:cstheme="minorHAnsi"/>
                <w:szCs w:val="24"/>
              </w:rPr>
            </w:pPr>
            <w:r w:rsidRPr="006D5244">
              <w:rPr>
                <w:rFonts w:cstheme="minorHAnsi"/>
                <w:szCs w:val="24"/>
              </w:rPr>
              <w:t>L.04.01. Desarrollar servicios educativos pertinentes, diversos e inclusivos que garanticen el acceso, permanencia, logros de aprendizaje y egreso de las personas con discapacidad.</w:t>
            </w:r>
          </w:p>
        </w:tc>
      </w:tr>
      <w:tr w:rsidR="005913A4" w:rsidRPr="00ED6472" w:rsidTr="004112ED">
        <w:tc>
          <w:tcPr>
            <w:tcW w:w="1476" w:type="pct"/>
          </w:tcPr>
          <w:p w:rsidR="005913A4" w:rsidRDefault="005913A4" w:rsidP="004112ED">
            <w:pPr>
              <w:rPr>
                <w:rFonts w:cstheme="minorHAnsi"/>
                <w:szCs w:val="24"/>
              </w:rPr>
            </w:pPr>
            <w:r>
              <w:rPr>
                <w:rFonts w:cstheme="minorHAnsi"/>
                <w:szCs w:val="24"/>
              </w:rPr>
              <w:t>Servicio</w:t>
            </w:r>
          </w:p>
        </w:tc>
        <w:tc>
          <w:tcPr>
            <w:tcW w:w="3524" w:type="pct"/>
          </w:tcPr>
          <w:p w:rsidR="005913A4" w:rsidRPr="00F22AC8" w:rsidRDefault="00046C58" w:rsidP="004112ED">
            <w:pPr>
              <w:rPr>
                <w:rFonts w:cstheme="minorHAnsi"/>
                <w:szCs w:val="24"/>
              </w:rPr>
            </w:pPr>
            <w:r w:rsidRPr="00046C58">
              <w:rPr>
                <w:rFonts w:cstheme="minorHAnsi"/>
                <w:szCs w:val="24"/>
              </w:rPr>
              <w:t>SS.04.01.02. Centro de Educación Básica Especial (CEBE) para niños, niñas, adolescentes, jóvenes y adultos en situación de discapacidad severa que requieren apoyos permanentes y especializados.</w:t>
            </w:r>
          </w:p>
        </w:tc>
      </w:tr>
      <w:tr w:rsidR="005913A4" w:rsidRPr="00ED6472" w:rsidTr="004112ED">
        <w:tc>
          <w:tcPr>
            <w:tcW w:w="1476" w:type="pct"/>
          </w:tcPr>
          <w:p w:rsidR="005913A4" w:rsidRDefault="005913A4" w:rsidP="004112ED">
            <w:pPr>
              <w:rPr>
                <w:rFonts w:cstheme="minorHAnsi"/>
                <w:szCs w:val="24"/>
              </w:rPr>
            </w:pPr>
            <w:r>
              <w:rPr>
                <w:rFonts w:cstheme="minorHAnsi"/>
                <w:szCs w:val="24"/>
              </w:rPr>
              <w:t>Estándar de cumplimiento</w:t>
            </w:r>
          </w:p>
        </w:tc>
        <w:tc>
          <w:tcPr>
            <w:tcW w:w="3524" w:type="pct"/>
          </w:tcPr>
          <w:p w:rsidR="005913A4" w:rsidRPr="00F22AC8" w:rsidRDefault="005913A4" w:rsidP="004112ED">
            <w:pPr>
              <w:rPr>
                <w:rFonts w:cstheme="minorHAnsi"/>
                <w:szCs w:val="24"/>
              </w:rPr>
            </w:pPr>
            <w:r w:rsidRPr="006D5244">
              <w:rPr>
                <w:rFonts w:cstheme="minorHAnsi"/>
                <w:szCs w:val="24"/>
              </w:rPr>
              <w:t>Pertinencia</w:t>
            </w:r>
          </w:p>
        </w:tc>
      </w:tr>
      <w:tr w:rsidR="005913A4" w:rsidRPr="00ED6472" w:rsidTr="004112ED">
        <w:tc>
          <w:tcPr>
            <w:tcW w:w="1476" w:type="pct"/>
          </w:tcPr>
          <w:p w:rsidR="005913A4" w:rsidRPr="00ED6472" w:rsidRDefault="005913A4" w:rsidP="004112ED">
            <w:pPr>
              <w:rPr>
                <w:rFonts w:cstheme="minorHAnsi"/>
                <w:szCs w:val="24"/>
              </w:rPr>
            </w:pPr>
            <w:r w:rsidRPr="00ED6472">
              <w:rPr>
                <w:rFonts w:cstheme="minorHAnsi"/>
                <w:szCs w:val="24"/>
              </w:rPr>
              <w:t>Nombre del indicador</w:t>
            </w:r>
          </w:p>
        </w:tc>
        <w:tc>
          <w:tcPr>
            <w:tcW w:w="3524" w:type="pct"/>
          </w:tcPr>
          <w:p w:rsidR="005913A4" w:rsidRPr="00ED6472" w:rsidRDefault="00046C58" w:rsidP="00046C58">
            <w:pPr>
              <w:rPr>
                <w:rFonts w:cstheme="minorHAnsi"/>
                <w:szCs w:val="24"/>
              </w:rPr>
            </w:pPr>
            <w:r w:rsidRPr="00046C58">
              <w:rPr>
                <w:rFonts w:cstheme="minorHAnsi"/>
                <w:szCs w:val="24"/>
              </w:rPr>
              <w:t>Porcentaje de personas con discapacidad severa de 3 hasta los 20 años que requieren apoyos permanentes y especializados que acceden a los Centros de Educación Básica Especial (CEBE).</w:t>
            </w:r>
          </w:p>
        </w:tc>
      </w:tr>
      <w:tr w:rsidR="005913A4" w:rsidRPr="00ED6472" w:rsidTr="004112ED">
        <w:tc>
          <w:tcPr>
            <w:tcW w:w="1476" w:type="pct"/>
          </w:tcPr>
          <w:p w:rsidR="005913A4" w:rsidRPr="00ED6472" w:rsidRDefault="005913A4" w:rsidP="004112ED">
            <w:pPr>
              <w:rPr>
                <w:rFonts w:cstheme="minorHAnsi"/>
                <w:szCs w:val="24"/>
              </w:rPr>
            </w:pPr>
            <w:r w:rsidRPr="00ED6472">
              <w:rPr>
                <w:rFonts w:cstheme="minorHAnsi"/>
                <w:szCs w:val="24"/>
              </w:rPr>
              <w:t>Fuente – Base de datos</w:t>
            </w:r>
          </w:p>
        </w:tc>
        <w:tc>
          <w:tcPr>
            <w:tcW w:w="3524" w:type="pct"/>
          </w:tcPr>
          <w:p w:rsidR="005913A4" w:rsidRPr="004B2FEE" w:rsidRDefault="005913A4" w:rsidP="004112ED">
            <w:pPr>
              <w:rPr>
                <w:rFonts w:cstheme="minorHAnsi"/>
                <w:szCs w:val="24"/>
              </w:rPr>
            </w:pPr>
            <w:r w:rsidRPr="004B2FEE">
              <w:rPr>
                <w:rFonts w:cstheme="minorHAnsi"/>
                <w:szCs w:val="24"/>
              </w:rPr>
              <w:t>Ministerio de Educación (MINEDU) –</w:t>
            </w:r>
            <w:r w:rsidR="00046C58" w:rsidRPr="004B2FEE">
              <w:rPr>
                <w:rFonts w:cstheme="minorHAnsi"/>
                <w:szCs w:val="24"/>
              </w:rPr>
              <w:t xml:space="preserve"> </w:t>
            </w:r>
            <w:r w:rsidRPr="004B2FEE">
              <w:rPr>
                <w:rFonts w:cstheme="minorHAnsi"/>
                <w:szCs w:val="24"/>
              </w:rPr>
              <w:t>Sistema de Información de Apoyo a la Gestión de la Institución Educativa (SIAGIE)</w:t>
            </w:r>
            <w:r w:rsidR="00046C58" w:rsidRPr="004B2FEE">
              <w:rPr>
                <w:rFonts w:cstheme="minorHAnsi"/>
                <w:szCs w:val="24"/>
              </w:rPr>
              <w:t>, Censo Escolar</w:t>
            </w:r>
          </w:p>
          <w:p w:rsidR="005913A4" w:rsidRPr="004B2FEE" w:rsidRDefault="00046C58" w:rsidP="004112ED">
            <w:pPr>
              <w:rPr>
                <w:rFonts w:cstheme="minorHAnsi"/>
                <w:szCs w:val="24"/>
              </w:rPr>
            </w:pPr>
            <w:r w:rsidRPr="004B2FEE">
              <w:rPr>
                <w:rFonts w:cstheme="minorHAnsi"/>
                <w:szCs w:val="24"/>
              </w:rPr>
              <w:t>Instituto Nacional de Estadística e Informática (INEI) – Encuesta Nacional Especializada sobre Discapacidad (ENEDIS)</w:t>
            </w:r>
          </w:p>
        </w:tc>
      </w:tr>
      <w:tr w:rsidR="005913A4" w:rsidRPr="00ED6472" w:rsidTr="004112ED">
        <w:tc>
          <w:tcPr>
            <w:tcW w:w="1476" w:type="pct"/>
          </w:tcPr>
          <w:p w:rsidR="005913A4" w:rsidRPr="00ED6472" w:rsidRDefault="005913A4" w:rsidP="004112ED">
            <w:pPr>
              <w:rPr>
                <w:rFonts w:cstheme="minorHAnsi"/>
                <w:szCs w:val="24"/>
              </w:rPr>
            </w:pPr>
            <w:r w:rsidRPr="00ED6472">
              <w:rPr>
                <w:rFonts w:cstheme="minorHAnsi"/>
                <w:szCs w:val="24"/>
              </w:rPr>
              <w:t>Línea de base 20</w:t>
            </w:r>
            <w:r>
              <w:rPr>
                <w:rFonts w:cstheme="minorHAnsi"/>
                <w:szCs w:val="24"/>
              </w:rPr>
              <w:t>20</w:t>
            </w:r>
          </w:p>
        </w:tc>
        <w:tc>
          <w:tcPr>
            <w:tcW w:w="3524" w:type="pct"/>
          </w:tcPr>
          <w:p w:rsidR="005913A4" w:rsidRPr="004B2FEE" w:rsidRDefault="004B2FEE" w:rsidP="004112ED">
            <w:pPr>
              <w:rPr>
                <w:rFonts w:cstheme="minorHAnsi"/>
                <w:szCs w:val="24"/>
              </w:rPr>
            </w:pPr>
            <w:r w:rsidRPr="004B2FEE">
              <w:rPr>
                <w:szCs w:val="24"/>
              </w:rPr>
              <w:t>41.4</w:t>
            </w:r>
            <w:r w:rsidR="005913A4" w:rsidRPr="004B2FEE">
              <w:rPr>
                <w:rFonts w:cstheme="minorHAnsi"/>
                <w:szCs w:val="24"/>
              </w:rPr>
              <w:t xml:space="preserve"> %</w:t>
            </w:r>
          </w:p>
        </w:tc>
      </w:tr>
      <w:tr w:rsidR="005913A4" w:rsidRPr="00ED6472" w:rsidTr="004112ED">
        <w:tc>
          <w:tcPr>
            <w:tcW w:w="1476" w:type="pct"/>
          </w:tcPr>
          <w:p w:rsidR="005913A4" w:rsidRPr="00ED6472" w:rsidRDefault="005913A4" w:rsidP="004112ED">
            <w:pPr>
              <w:rPr>
                <w:rFonts w:cstheme="minorHAnsi"/>
                <w:szCs w:val="24"/>
              </w:rPr>
            </w:pPr>
            <w:r w:rsidRPr="00ED6472">
              <w:rPr>
                <w:rFonts w:cstheme="minorHAnsi"/>
                <w:szCs w:val="24"/>
              </w:rPr>
              <w:t xml:space="preserve">Logro esperado para el </w:t>
            </w:r>
            <w:r>
              <w:rPr>
                <w:rFonts w:cstheme="minorHAnsi"/>
                <w:szCs w:val="24"/>
              </w:rPr>
              <w:t>2019</w:t>
            </w:r>
          </w:p>
        </w:tc>
        <w:tc>
          <w:tcPr>
            <w:tcW w:w="3524" w:type="pct"/>
          </w:tcPr>
          <w:p w:rsidR="005913A4" w:rsidRPr="004B2FEE" w:rsidRDefault="005913A4" w:rsidP="004112ED">
            <w:pPr>
              <w:rPr>
                <w:rFonts w:cstheme="minorHAnsi"/>
                <w:szCs w:val="24"/>
              </w:rPr>
            </w:pPr>
            <w:r w:rsidRPr="004B2FEE">
              <w:rPr>
                <w:rFonts w:cstheme="minorHAnsi"/>
                <w:szCs w:val="24"/>
              </w:rPr>
              <w:t>Sin definir</w:t>
            </w:r>
          </w:p>
        </w:tc>
      </w:tr>
      <w:tr w:rsidR="005913A4" w:rsidRPr="00ED6472" w:rsidTr="004112ED">
        <w:tc>
          <w:tcPr>
            <w:tcW w:w="1476" w:type="pct"/>
          </w:tcPr>
          <w:p w:rsidR="005913A4" w:rsidRPr="00ED6472" w:rsidRDefault="005913A4" w:rsidP="004112ED">
            <w:pPr>
              <w:rPr>
                <w:rFonts w:cstheme="minorHAnsi"/>
                <w:szCs w:val="24"/>
              </w:rPr>
            </w:pPr>
            <w:r w:rsidRPr="00ED6472">
              <w:rPr>
                <w:rFonts w:cstheme="minorHAnsi"/>
                <w:szCs w:val="24"/>
              </w:rPr>
              <w:t xml:space="preserve">Valor obtenido el </w:t>
            </w:r>
            <w:r>
              <w:rPr>
                <w:rFonts w:cstheme="minorHAnsi"/>
                <w:szCs w:val="24"/>
              </w:rPr>
              <w:t>2019</w:t>
            </w:r>
          </w:p>
        </w:tc>
        <w:tc>
          <w:tcPr>
            <w:tcW w:w="3524" w:type="pct"/>
          </w:tcPr>
          <w:p w:rsidR="005913A4" w:rsidRPr="004B2FEE" w:rsidRDefault="005913A4" w:rsidP="004112ED">
            <w:pPr>
              <w:rPr>
                <w:rFonts w:cstheme="minorHAnsi"/>
                <w:szCs w:val="24"/>
              </w:rPr>
            </w:pPr>
            <w:r w:rsidRPr="004B2FEE">
              <w:rPr>
                <w:rFonts w:cstheme="minorHAnsi"/>
                <w:szCs w:val="24"/>
              </w:rPr>
              <w:t>Sin definir</w:t>
            </w:r>
          </w:p>
        </w:tc>
      </w:tr>
      <w:tr w:rsidR="005913A4" w:rsidRPr="00ED6472" w:rsidTr="004112ED">
        <w:tc>
          <w:tcPr>
            <w:tcW w:w="1476" w:type="pct"/>
          </w:tcPr>
          <w:p w:rsidR="005913A4" w:rsidRPr="00ED6472" w:rsidRDefault="005913A4" w:rsidP="004112ED">
            <w:pPr>
              <w:rPr>
                <w:rFonts w:cstheme="minorHAnsi"/>
                <w:szCs w:val="24"/>
              </w:rPr>
            </w:pPr>
            <w:r>
              <w:rPr>
                <w:rFonts w:cstheme="minorHAnsi"/>
                <w:szCs w:val="24"/>
              </w:rPr>
              <w:t>Avance porcentual al 2019</w:t>
            </w:r>
          </w:p>
        </w:tc>
        <w:tc>
          <w:tcPr>
            <w:tcW w:w="3524" w:type="pct"/>
          </w:tcPr>
          <w:p w:rsidR="005913A4" w:rsidRPr="004B2FEE" w:rsidRDefault="005913A4" w:rsidP="004112ED">
            <w:pPr>
              <w:rPr>
                <w:rFonts w:cstheme="minorHAnsi"/>
                <w:szCs w:val="24"/>
              </w:rPr>
            </w:pPr>
            <w:r w:rsidRPr="004B2FEE">
              <w:rPr>
                <w:rFonts w:cstheme="minorHAnsi"/>
                <w:szCs w:val="24"/>
              </w:rPr>
              <w:t>Sin definir</w:t>
            </w:r>
          </w:p>
        </w:tc>
      </w:tr>
      <w:tr w:rsidR="005913A4" w:rsidRPr="00ED6472" w:rsidTr="004112ED">
        <w:tc>
          <w:tcPr>
            <w:tcW w:w="1476" w:type="pct"/>
          </w:tcPr>
          <w:p w:rsidR="005913A4" w:rsidRPr="00EF23FD" w:rsidRDefault="005913A4" w:rsidP="00EF23FD">
            <w:pPr>
              <w:pStyle w:val="Encabezado"/>
              <w:tabs>
                <w:tab w:val="clear" w:pos="4252"/>
                <w:tab w:val="clear" w:pos="8504"/>
              </w:tabs>
              <w:rPr>
                <w:rFonts w:cstheme="minorHAnsi"/>
                <w:szCs w:val="24"/>
              </w:rPr>
            </w:pPr>
            <w:r w:rsidRPr="00EF23FD">
              <w:rPr>
                <w:rFonts w:cstheme="minorHAnsi"/>
                <w:szCs w:val="24"/>
              </w:rPr>
              <w:t>Logro esperado para el 2020</w:t>
            </w:r>
          </w:p>
        </w:tc>
        <w:tc>
          <w:tcPr>
            <w:tcW w:w="3524" w:type="pct"/>
          </w:tcPr>
          <w:p w:rsidR="005913A4" w:rsidRPr="004B2FEE" w:rsidRDefault="005913A4" w:rsidP="004112ED">
            <w:pPr>
              <w:rPr>
                <w:rFonts w:cstheme="minorHAnsi"/>
                <w:szCs w:val="24"/>
              </w:rPr>
            </w:pPr>
            <w:r w:rsidRPr="004B2FEE">
              <w:rPr>
                <w:rFonts w:cstheme="minorHAnsi"/>
                <w:szCs w:val="24"/>
              </w:rPr>
              <w:t>Sin definir</w:t>
            </w:r>
          </w:p>
        </w:tc>
      </w:tr>
      <w:tr w:rsidR="005913A4" w:rsidRPr="00ED6472" w:rsidTr="004112ED">
        <w:tc>
          <w:tcPr>
            <w:tcW w:w="1476" w:type="pct"/>
          </w:tcPr>
          <w:p w:rsidR="005913A4" w:rsidRPr="00ED6472" w:rsidRDefault="005913A4" w:rsidP="004112ED">
            <w:pPr>
              <w:rPr>
                <w:rFonts w:cstheme="minorHAnsi"/>
                <w:szCs w:val="24"/>
              </w:rPr>
            </w:pPr>
            <w:r w:rsidRPr="00ED6472">
              <w:rPr>
                <w:rFonts w:cstheme="minorHAnsi"/>
                <w:szCs w:val="24"/>
              </w:rPr>
              <w:t xml:space="preserve">Valor obtenido el </w:t>
            </w:r>
            <w:r>
              <w:rPr>
                <w:rFonts w:cstheme="minorHAnsi"/>
                <w:szCs w:val="24"/>
              </w:rPr>
              <w:t>2020</w:t>
            </w:r>
          </w:p>
        </w:tc>
        <w:tc>
          <w:tcPr>
            <w:tcW w:w="3524" w:type="pct"/>
          </w:tcPr>
          <w:p w:rsidR="005913A4" w:rsidRPr="004B2FEE" w:rsidRDefault="005913A4" w:rsidP="004112ED">
            <w:pPr>
              <w:rPr>
                <w:rFonts w:cstheme="minorHAnsi"/>
                <w:szCs w:val="24"/>
              </w:rPr>
            </w:pPr>
            <w:r w:rsidRPr="004B2FEE">
              <w:rPr>
                <w:rFonts w:cstheme="minorHAnsi"/>
                <w:szCs w:val="24"/>
              </w:rPr>
              <w:t>Sin definir</w:t>
            </w:r>
          </w:p>
        </w:tc>
      </w:tr>
      <w:tr w:rsidR="005913A4" w:rsidRPr="00ED6472" w:rsidTr="004112ED">
        <w:tc>
          <w:tcPr>
            <w:tcW w:w="1476" w:type="pct"/>
          </w:tcPr>
          <w:p w:rsidR="005913A4" w:rsidRPr="00ED6472" w:rsidRDefault="005913A4" w:rsidP="004112ED">
            <w:pPr>
              <w:rPr>
                <w:rFonts w:cstheme="minorHAnsi"/>
                <w:szCs w:val="24"/>
              </w:rPr>
            </w:pPr>
            <w:r>
              <w:rPr>
                <w:rFonts w:cstheme="minorHAnsi"/>
                <w:szCs w:val="24"/>
              </w:rPr>
              <w:t>Avance porcentual al 2020</w:t>
            </w:r>
          </w:p>
        </w:tc>
        <w:tc>
          <w:tcPr>
            <w:tcW w:w="3524" w:type="pct"/>
          </w:tcPr>
          <w:p w:rsidR="005913A4" w:rsidRPr="004B2FEE" w:rsidRDefault="005913A4" w:rsidP="004112ED">
            <w:pPr>
              <w:rPr>
                <w:rFonts w:cstheme="minorHAnsi"/>
                <w:szCs w:val="24"/>
              </w:rPr>
            </w:pPr>
            <w:r w:rsidRPr="004B2FEE">
              <w:rPr>
                <w:rFonts w:cstheme="minorHAnsi"/>
                <w:szCs w:val="24"/>
              </w:rPr>
              <w:t>Sin definir</w:t>
            </w:r>
          </w:p>
        </w:tc>
      </w:tr>
      <w:tr w:rsidR="005913A4" w:rsidRPr="00ED6472" w:rsidTr="004112ED">
        <w:tc>
          <w:tcPr>
            <w:tcW w:w="1476" w:type="pct"/>
          </w:tcPr>
          <w:p w:rsidR="005913A4" w:rsidRPr="00ED6472" w:rsidRDefault="005913A4" w:rsidP="004112ED">
            <w:pPr>
              <w:rPr>
                <w:rFonts w:cstheme="minorHAnsi"/>
                <w:szCs w:val="24"/>
              </w:rPr>
            </w:pPr>
            <w:r w:rsidRPr="00ED6472">
              <w:rPr>
                <w:rFonts w:cstheme="minorHAnsi"/>
                <w:szCs w:val="24"/>
              </w:rPr>
              <w:t xml:space="preserve">Logro esperado para el </w:t>
            </w:r>
            <w:r>
              <w:rPr>
                <w:rFonts w:cstheme="minorHAnsi"/>
                <w:szCs w:val="24"/>
              </w:rPr>
              <w:t>2021</w:t>
            </w:r>
          </w:p>
        </w:tc>
        <w:tc>
          <w:tcPr>
            <w:tcW w:w="3524" w:type="pct"/>
          </w:tcPr>
          <w:p w:rsidR="005913A4" w:rsidRPr="004B2FEE" w:rsidRDefault="004B2FEE" w:rsidP="004112ED">
            <w:pPr>
              <w:rPr>
                <w:rFonts w:cstheme="minorHAnsi"/>
                <w:szCs w:val="24"/>
              </w:rPr>
            </w:pPr>
            <w:r w:rsidRPr="004B2FEE">
              <w:rPr>
                <w:szCs w:val="24"/>
              </w:rPr>
              <w:t xml:space="preserve">42.3 </w:t>
            </w:r>
            <w:r w:rsidR="005913A4" w:rsidRPr="004B2FEE">
              <w:rPr>
                <w:rFonts w:cstheme="minorHAnsi"/>
                <w:szCs w:val="24"/>
              </w:rPr>
              <w:t>%</w:t>
            </w:r>
          </w:p>
        </w:tc>
      </w:tr>
      <w:tr w:rsidR="005913A4" w:rsidRPr="00ED6472" w:rsidTr="004112ED">
        <w:tc>
          <w:tcPr>
            <w:tcW w:w="1476" w:type="pct"/>
          </w:tcPr>
          <w:p w:rsidR="005913A4" w:rsidRPr="00ED6472" w:rsidRDefault="005913A4" w:rsidP="004112ED">
            <w:pPr>
              <w:rPr>
                <w:rFonts w:cstheme="minorHAnsi"/>
                <w:szCs w:val="24"/>
              </w:rPr>
            </w:pPr>
            <w:r w:rsidRPr="00ED6472">
              <w:rPr>
                <w:rFonts w:cstheme="minorHAnsi"/>
                <w:szCs w:val="24"/>
              </w:rPr>
              <w:t xml:space="preserve">Valor obtenido el </w:t>
            </w:r>
            <w:r>
              <w:rPr>
                <w:rFonts w:cstheme="minorHAnsi"/>
                <w:szCs w:val="24"/>
              </w:rPr>
              <w:t>2021</w:t>
            </w:r>
          </w:p>
        </w:tc>
        <w:tc>
          <w:tcPr>
            <w:tcW w:w="3524" w:type="pct"/>
          </w:tcPr>
          <w:p w:rsidR="005913A4" w:rsidRPr="004B2FEE" w:rsidRDefault="004B2FEE" w:rsidP="004112ED">
            <w:pPr>
              <w:rPr>
                <w:rFonts w:cstheme="minorHAnsi"/>
                <w:szCs w:val="24"/>
              </w:rPr>
            </w:pPr>
            <w:r w:rsidRPr="004B2FEE">
              <w:rPr>
                <w:szCs w:val="24"/>
              </w:rPr>
              <w:t xml:space="preserve">42.1 </w:t>
            </w:r>
            <w:r w:rsidR="005913A4" w:rsidRPr="004B2FEE">
              <w:rPr>
                <w:rFonts w:cstheme="minorHAnsi"/>
                <w:szCs w:val="24"/>
              </w:rPr>
              <w:t>%</w:t>
            </w:r>
          </w:p>
        </w:tc>
      </w:tr>
      <w:tr w:rsidR="005913A4" w:rsidRPr="00ED6472" w:rsidTr="004112ED">
        <w:tc>
          <w:tcPr>
            <w:tcW w:w="1476" w:type="pct"/>
          </w:tcPr>
          <w:p w:rsidR="005913A4" w:rsidRPr="00ED6472" w:rsidRDefault="005913A4" w:rsidP="004112ED">
            <w:pPr>
              <w:rPr>
                <w:rFonts w:cstheme="minorHAnsi"/>
                <w:szCs w:val="24"/>
              </w:rPr>
            </w:pPr>
            <w:r>
              <w:rPr>
                <w:rFonts w:cstheme="minorHAnsi"/>
                <w:szCs w:val="24"/>
              </w:rPr>
              <w:t>Avance porcentual al 2021</w:t>
            </w:r>
          </w:p>
        </w:tc>
        <w:tc>
          <w:tcPr>
            <w:tcW w:w="3524" w:type="pct"/>
          </w:tcPr>
          <w:p w:rsidR="005913A4" w:rsidRPr="004B2FEE" w:rsidRDefault="004B2FEE" w:rsidP="004112ED">
            <w:pPr>
              <w:rPr>
                <w:rFonts w:cstheme="minorHAnsi"/>
                <w:szCs w:val="24"/>
              </w:rPr>
            </w:pPr>
            <w:r w:rsidRPr="004B2FEE">
              <w:rPr>
                <w:szCs w:val="24"/>
              </w:rPr>
              <w:t xml:space="preserve">75.6 </w:t>
            </w:r>
            <w:r w:rsidR="005913A4" w:rsidRPr="004B2FEE">
              <w:rPr>
                <w:rFonts w:cstheme="minorHAnsi"/>
                <w:szCs w:val="24"/>
              </w:rPr>
              <w:t>%</w:t>
            </w:r>
          </w:p>
        </w:tc>
      </w:tr>
    </w:tbl>
    <w:p w:rsidR="005913A4" w:rsidRDefault="005913A4" w:rsidP="005913A4">
      <w:pPr>
        <w:pStyle w:val="Encabezado"/>
        <w:tabs>
          <w:tab w:val="clear" w:pos="4252"/>
          <w:tab w:val="clear" w:pos="8504"/>
        </w:tabs>
        <w:spacing w:after="160" w:line="259" w:lineRule="auto"/>
        <w:rPr>
          <w:rFonts w:cstheme="minorHAnsi"/>
          <w:szCs w:val="24"/>
        </w:rPr>
      </w:pPr>
    </w:p>
    <w:p w:rsidR="00EF23FD" w:rsidRDefault="00EF23FD" w:rsidP="00EF23FD">
      <w:pPr>
        <w:pStyle w:val="Ttulo2"/>
        <w:rPr>
          <w:color w:val="0D0D0D" w:themeColor="text1" w:themeTint="F2"/>
        </w:rPr>
      </w:pPr>
      <w:r>
        <w:rPr>
          <w:color w:val="0D0D0D" w:themeColor="text1" w:themeTint="F2"/>
        </w:rPr>
        <w:t xml:space="preserve">Servicio </w:t>
      </w:r>
      <w:r w:rsidRPr="00EF23FD">
        <w:rPr>
          <w:color w:val="0D0D0D" w:themeColor="text1" w:themeTint="F2"/>
        </w:rPr>
        <w:t>SS.04.01.0</w:t>
      </w:r>
      <w:r w:rsidR="005735E2">
        <w:rPr>
          <w:color w:val="0D0D0D" w:themeColor="text1" w:themeTint="F2"/>
        </w:rPr>
        <w:t>3</w:t>
      </w:r>
      <w:r w:rsidRPr="00EF23FD">
        <w:rPr>
          <w:color w:val="0D0D0D" w:themeColor="text1" w:themeTint="F2"/>
        </w:rPr>
        <w:t>. Servicio de Apoyo Educativo (SAE).</w:t>
      </w:r>
    </w:p>
    <w:tbl>
      <w:tblPr>
        <w:tblStyle w:val="Tablaconcuadrcula"/>
        <w:tblW w:w="5000" w:type="pct"/>
        <w:tblLook w:val="04A0" w:firstRow="1" w:lastRow="0" w:firstColumn="1" w:lastColumn="0" w:noHBand="0" w:noVBand="1"/>
      </w:tblPr>
      <w:tblGrid>
        <w:gridCol w:w="6022"/>
        <w:gridCol w:w="14377"/>
      </w:tblGrid>
      <w:tr w:rsidR="00EF23FD" w:rsidRPr="00ED6472" w:rsidTr="004112ED">
        <w:trPr>
          <w:tblHeader/>
        </w:trPr>
        <w:tc>
          <w:tcPr>
            <w:tcW w:w="1476" w:type="pct"/>
            <w:shd w:val="clear" w:color="auto" w:fill="002060"/>
          </w:tcPr>
          <w:p w:rsidR="00EF23FD" w:rsidRPr="00ED6472" w:rsidRDefault="00EF23FD" w:rsidP="004112ED">
            <w:pPr>
              <w:jc w:val="center"/>
              <w:rPr>
                <w:rFonts w:cstheme="minorHAnsi"/>
                <w:szCs w:val="24"/>
              </w:rPr>
            </w:pPr>
            <w:r w:rsidRPr="00ED6472">
              <w:rPr>
                <w:rFonts w:cstheme="minorHAnsi"/>
                <w:szCs w:val="24"/>
              </w:rPr>
              <w:t xml:space="preserve">Aspecto del </w:t>
            </w:r>
            <w:r>
              <w:rPr>
                <w:rFonts w:cstheme="minorHAnsi"/>
                <w:szCs w:val="24"/>
              </w:rPr>
              <w:t xml:space="preserve">indicador del servicio </w:t>
            </w:r>
            <w:r w:rsidRPr="00D2379B">
              <w:rPr>
                <w:rFonts w:cstheme="minorHAnsi"/>
                <w:szCs w:val="24"/>
              </w:rPr>
              <w:t>SS.0</w:t>
            </w:r>
            <w:r>
              <w:rPr>
                <w:rFonts w:cstheme="minorHAnsi"/>
                <w:szCs w:val="24"/>
              </w:rPr>
              <w:t>4</w:t>
            </w:r>
            <w:r w:rsidRPr="00D2379B">
              <w:rPr>
                <w:rFonts w:cstheme="minorHAnsi"/>
                <w:szCs w:val="24"/>
              </w:rPr>
              <w:t>.01.0</w:t>
            </w:r>
            <w:r w:rsidR="005735E2">
              <w:rPr>
                <w:rFonts w:cstheme="minorHAnsi"/>
                <w:szCs w:val="24"/>
              </w:rPr>
              <w:t>3</w:t>
            </w:r>
          </w:p>
        </w:tc>
        <w:tc>
          <w:tcPr>
            <w:tcW w:w="3524" w:type="pct"/>
            <w:shd w:val="clear" w:color="auto" w:fill="002060"/>
          </w:tcPr>
          <w:p w:rsidR="00EF23FD" w:rsidRPr="00ED6472" w:rsidRDefault="00EF23FD" w:rsidP="004112ED">
            <w:pPr>
              <w:jc w:val="center"/>
              <w:rPr>
                <w:rFonts w:cstheme="minorHAnsi"/>
                <w:szCs w:val="24"/>
              </w:rPr>
            </w:pPr>
            <w:r w:rsidRPr="00ED6472">
              <w:rPr>
                <w:rFonts w:cstheme="minorHAnsi"/>
                <w:szCs w:val="24"/>
              </w:rPr>
              <w:t>Detalle</w:t>
            </w:r>
          </w:p>
        </w:tc>
      </w:tr>
      <w:tr w:rsidR="00EF23FD" w:rsidRPr="00ED6472" w:rsidTr="004112ED">
        <w:tc>
          <w:tcPr>
            <w:tcW w:w="1476" w:type="pct"/>
          </w:tcPr>
          <w:p w:rsidR="00EF23FD" w:rsidRPr="00ED6472" w:rsidRDefault="00EF23FD" w:rsidP="004112ED">
            <w:pPr>
              <w:rPr>
                <w:rFonts w:cstheme="minorHAnsi"/>
                <w:szCs w:val="24"/>
              </w:rPr>
            </w:pPr>
            <w:r>
              <w:rPr>
                <w:rFonts w:cstheme="minorHAnsi"/>
                <w:szCs w:val="24"/>
              </w:rPr>
              <w:t>Objetivo prioritario</w:t>
            </w:r>
          </w:p>
        </w:tc>
        <w:tc>
          <w:tcPr>
            <w:tcW w:w="3524" w:type="pct"/>
          </w:tcPr>
          <w:p w:rsidR="00EF23FD" w:rsidRPr="00ED6472" w:rsidRDefault="00EF23FD" w:rsidP="004112ED">
            <w:pPr>
              <w:rPr>
                <w:rFonts w:cstheme="minorHAnsi"/>
                <w:szCs w:val="24"/>
              </w:rPr>
            </w:pPr>
            <w:r w:rsidRPr="006D5244">
              <w:rPr>
                <w:rFonts w:cstheme="minorHAnsi"/>
                <w:szCs w:val="24"/>
              </w:rPr>
              <w:t>OP.04. Garantizar que las personas con discapacidad desarrollen sus competencias en igualdad de oportunidades, a través del acceso, participación, aprendizaje y culminación oportuna, a lo largo de su trayectoria educativa, en los diferentes niveles y modalidades.</w:t>
            </w:r>
          </w:p>
        </w:tc>
      </w:tr>
      <w:tr w:rsidR="00EF23FD" w:rsidRPr="00ED6472" w:rsidTr="004112ED">
        <w:tc>
          <w:tcPr>
            <w:tcW w:w="1476" w:type="pct"/>
          </w:tcPr>
          <w:p w:rsidR="00EF23FD" w:rsidRDefault="00EF23FD" w:rsidP="004112ED">
            <w:pPr>
              <w:rPr>
                <w:rFonts w:cstheme="minorHAnsi"/>
                <w:szCs w:val="24"/>
              </w:rPr>
            </w:pPr>
            <w:r>
              <w:rPr>
                <w:rFonts w:cstheme="minorHAnsi"/>
                <w:szCs w:val="24"/>
              </w:rPr>
              <w:t>Lineamiento</w:t>
            </w:r>
          </w:p>
        </w:tc>
        <w:tc>
          <w:tcPr>
            <w:tcW w:w="3524" w:type="pct"/>
          </w:tcPr>
          <w:p w:rsidR="00EF23FD" w:rsidRPr="00ED6472" w:rsidRDefault="00EF23FD" w:rsidP="004112ED">
            <w:pPr>
              <w:rPr>
                <w:rFonts w:cstheme="minorHAnsi"/>
                <w:szCs w:val="24"/>
              </w:rPr>
            </w:pPr>
            <w:r w:rsidRPr="006D5244">
              <w:rPr>
                <w:rFonts w:cstheme="minorHAnsi"/>
                <w:szCs w:val="24"/>
              </w:rPr>
              <w:t>L.04.01. Desarrollar servicios educativos pertinentes, diversos e inclusivos que garanticen el acceso, permanencia, logros de aprendizaje y egreso de las personas con discapacidad.</w:t>
            </w:r>
          </w:p>
        </w:tc>
      </w:tr>
      <w:tr w:rsidR="00EF23FD" w:rsidRPr="00ED6472" w:rsidTr="004112ED">
        <w:tc>
          <w:tcPr>
            <w:tcW w:w="1476" w:type="pct"/>
          </w:tcPr>
          <w:p w:rsidR="00EF23FD" w:rsidRDefault="00EF23FD" w:rsidP="004112ED">
            <w:pPr>
              <w:rPr>
                <w:rFonts w:cstheme="minorHAnsi"/>
                <w:szCs w:val="24"/>
              </w:rPr>
            </w:pPr>
            <w:r>
              <w:rPr>
                <w:rFonts w:cstheme="minorHAnsi"/>
                <w:szCs w:val="24"/>
              </w:rPr>
              <w:t>Servicio</w:t>
            </w:r>
          </w:p>
        </w:tc>
        <w:tc>
          <w:tcPr>
            <w:tcW w:w="3524" w:type="pct"/>
          </w:tcPr>
          <w:p w:rsidR="00EF23FD" w:rsidRPr="00F22AC8" w:rsidRDefault="00EF23FD" w:rsidP="004112ED">
            <w:pPr>
              <w:rPr>
                <w:rFonts w:cstheme="minorHAnsi"/>
                <w:szCs w:val="24"/>
              </w:rPr>
            </w:pPr>
            <w:r w:rsidRPr="00046C58">
              <w:rPr>
                <w:rFonts w:cstheme="minorHAnsi"/>
                <w:szCs w:val="24"/>
              </w:rPr>
              <w:t>SS.04.01.02. Centro de Educación Básica Especial (CEBE) para niños, niñas, adolescentes, jóvenes y adultos en situación de discapacidad severa que requieren apoyos permanentes y especializados.</w:t>
            </w:r>
          </w:p>
        </w:tc>
      </w:tr>
      <w:tr w:rsidR="00EF23FD" w:rsidRPr="00ED6472" w:rsidTr="004112ED">
        <w:tc>
          <w:tcPr>
            <w:tcW w:w="1476" w:type="pct"/>
          </w:tcPr>
          <w:p w:rsidR="00EF23FD" w:rsidRDefault="00EF23FD" w:rsidP="004112ED">
            <w:pPr>
              <w:rPr>
                <w:rFonts w:cstheme="minorHAnsi"/>
                <w:szCs w:val="24"/>
              </w:rPr>
            </w:pPr>
            <w:r>
              <w:rPr>
                <w:rFonts w:cstheme="minorHAnsi"/>
                <w:szCs w:val="24"/>
              </w:rPr>
              <w:t>Estándar de cumplimiento</w:t>
            </w:r>
          </w:p>
        </w:tc>
        <w:tc>
          <w:tcPr>
            <w:tcW w:w="3524" w:type="pct"/>
          </w:tcPr>
          <w:p w:rsidR="00EF23FD" w:rsidRPr="00EF23FD" w:rsidRDefault="00EF23FD" w:rsidP="00EF23FD">
            <w:pPr>
              <w:rPr>
                <w:rFonts w:cstheme="minorHAnsi"/>
                <w:szCs w:val="24"/>
              </w:rPr>
            </w:pPr>
            <w:r w:rsidRPr="00EF23FD">
              <w:rPr>
                <w:rFonts w:cstheme="minorHAnsi"/>
                <w:szCs w:val="24"/>
              </w:rPr>
              <w:t>Enfoque intercultural</w:t>
            </w:r>
          </w:p>
          <w:p w:rsidR="00EF23FD" w:rsidRPr="00F22AC8" w:rsidRDefault="00EF23FD" w:rsidP="00EF23FD">
            <w:pPr>
              <w:rPr>
                <w:rFonts w:cstheme="minorHAnsi"/>
                <w:szCs w:val="24"/>
              </w:rPr>
            </w:pPr>
            <w:r w:rsidRPr="00EF23FD">
              <w:rPr>
                <w:rFonts w:cstheme="minorHAnsi"/>
                <w:szCs w:val="24"/>
              </w:rPr>
              <w:t>Enfoque de género</w:t>
            </w:r>
          </w:p>
        </w:tc>
      </w:tr>
      <w:tr w:rsidR="00EF23FD" w:rsidRPr="00ED6472" w:rsidTr="004112ED">
        <w:tc>
          <w:tcPr>
            <w:tcW w:w="1476" w:type="pct"/>
          </w:tcPr>
          <w:p w:rsidR="00EF23FD" w:rsidRPr="00ED6472" w:rsidRDefault="00EF23FD" w:rsidP="004112ED">
            <w:pPr>
              <w:rPr>
                <w:rFonts w:cstheme="minorHAnsi"/>
                <w:szCs w:val="24"/>
              </w:rPr>
            </w:pPr>
            <w:r w:rsidRPr="00ED6472">
              <w:rPr>
                <w:rFonts w:cstheme="minorHAnsi"/>
                <w:szCs w:val="24"/>
              </w:rPr>
              <w:t>Nombre del indicador</w:t>
            </w:r>
          </w:p>
        </w:tc>
        <w:tc>
          <w:tcPr>
            <w:tcW w:w="3524" w:type="pct"/>
          </w:tcPr>
          <w:p w:rsidR="00EF23FD" w:rsidRPr="00ED6472" w:rsidRDefault="00EF23FD" w:rsidP="004112ED">
            <w:pPr>
              <w:rPr>
                <w:rFonts w:cstheme="minorHAnsi"/>
                <w:szCs w:val="24"/>
              </w:rPr>
            </w:pPr>
            <w:r w:rsidRPr="00EF23FD">
              <w:rPr>
                <w:rFonts w:cstheme="minorHAnsi"/>
                <w:szCs w:val="24"/>
              </w:rPr>
              <w:t>Porcentaje de instituciones y programas educativos que reciben los Servicios de Apoyo Educativo (SAE) externo.</w:t>
            </w:r>
          </w:p>
        </w:tc>
      </w:tr>
      <w:tr w:rsidR="00EF23FD" w:rsidRPr="00ED6472" w:rsidTr="004112ED">
        <w:tc>
          <w:tcPr>
            <w:tcW w:w="1476" w:type="pct"/>
          </w:tcPr>
          <w:p w:rsidR="00EF23FD" w:rsidRPr="00ED6472" w:rsidRDefault="00EF23FD" w:rsidP="004112ED">
            <w:pPr>
              <w:rPr>
                <w:rFonts w:cstheme="minorHAnsi"/>
                <w:szCs w:val="24"/>
              </w:rPr>
            </w:pPr>
            <w:r w:rsidRPr="00ED6472">
              <w:rPr>
                <w:rFonts w:cstheme="minorHAnsi"/>
                <w:szCs w:val="24"/>
              </w:rPr>
              <w:t>Fuente – Base de datos</w:t>
            </w:r>
          </w:p>
        </w:tc>
        <w:tc>
          <w:tcPr>
            <w:tcW w:w="3524" w:type="pct"/>
          </w:tcPr>
          <w:p w:rsidR="00EF23FD" w:rsidRPr="005735E2" w:rsidRDefault="00EF23FD" w:rsidP="005735E2">
            <w:pPr>
              <w:pStyle w:val="Encabezado"/>
              <w:tabs>
                <w:tab w:val="clear" w:pos="4252"/>
                <w:tab w:val="clear" w:pos="8504"/>
              </w:tabs>
              <w:rPr>
                <w:rFonts w:cstheme="minorHAnsi"/>
                <w:szCs w:val="24"/>
              </w:rPr>
            </w:pPr>
            <w:r w:rsidRPr="005735E2">
              <w:rPr>
                <w:rFonts w:cstheme="minorHAnsi"/>
                <w:szCs w:val="24"/>
              </w:rPr>
              <w:t>Ministerio de Educación (MINEDU) – Registros administrativos, Sistema de Información de Apoyo a la Gestión de la Institución Educativa (SIAGIE)</w:t>
            </w:r>
          </w:p>
        </w:tc>
      </w:tr>
      <w:tr w:rsidR="00EF23FD" w:rsidRPr="00ED6472" w:rsidTr="004112ED">
        <w:tc>
          <w:tcPr>
            <w:tcW w:w="1476" w:type="pct"/>
          </w:tcPr>
          <w:p w:rsidR="00EF23FD" w:rsidRPr="00ED6472" w:rsidRDefault="00EF23FD" w:rsidP="004112ED">
            <w:pPr>
              <w:rPr>
                <w:rFonts w:cstheme="minorHAnsi"/>
                <w:szCs w:val="24"/>
              </w:rPr>
            </w:pPr>
            <w:r w:rsidRPr="00ED6472">
              <w:rPr>
                <w:rFonts w:cstheme="minorHAnsi"/>
                <w:szCs w:val="24"/>
              </w:rPr>
              <w:t>Línea de base 20</w:t>
            </w:r>
            <w:r>
              <w:rPr>
                <w:rFonts w:cstheme="minorHAnsi"/>
                <w:szCs w:val="24"/>
              </w:rPr>
              <w:t>20</w:t>
            </w:r>
          </w:p>
        </w:tc>
        <w:tc>
          <w:tcPr>
            <w:tcW w:w="3524" w:type="pct"/>
          </w:tcPr>
          <w:p w:rsidR="00EF23FD" w:rsidRPr="00EF23FD" w:rsidRDefault="00EF23FD" w:rsidP="004112ED">
            <w:pPr>
              <w:rPr>
                <w:rFonts w:cstheme="minorHAnsi"/>
                <w:szCs w:val="24"/>
              </w:rPr>
            </w:pPr>
            <w:r w:rsidRPr="00EF23FD">
              <w:rPr>
                <w:szCs w:val="24"/>
              </w:rPr>
              <w:t xml:space="preserve">30.7 </w:t>
            </w:r>
            <w:r w:rsidRPr="00EF23FD">
              <w:rPr>
                <w:rFonts w:cstheme="minorHAnsi"/>
                <w:szCs w:val="24"/>
              </w:rPr>
              <w:t>%</w:t>
            </w:r>
          </w:p>
        </w:tc>
      </w:tr>
      <w:tr w:rsidR="00EF23FD" w:rsidRPr="00ED6472" w:rsidTr="004112ED">
        <w:tc>
          <w:tcPr>
            <w:tcW w:w="1476" w:type="pct"/>
          </w:tcPr>
          <w:p w:rsidR="00EF23FD" w:rsidRPr="00ED6472" w:rsidRDefault="00EF23FD" w:rsidP="004112ED">
            <w:pPr>
              <w:rPr>
                <w:rFonts w:cstheme="minorHAnsi"/>
                <w:szCs w:val="24"/>
              </w:rPr>
            </w:pPr>
            <w:r w:rsidRPr="00ED6472">
              <w:rPr>
                <w:rFonts w:cstheme="minorHAnsi"/>
                <w:szCs w:val="24"/>
              </w:rPr>
              <w:t xml:space="preserve">Logro esperado para el </w:t>
            </w:r>
            <w:r>
              <w:rPr>
                <w:rFonts w:cstheme="minorHAnsi"/>
                <w:szCs w:val="24"/>
              </w:rPr>
              <w:t>2019</w:t>
            </w:r>
          </w:p>
        </w:tc>
        <w:tc>
          <w:tcPr>
            <w:tcW w:w="3524" w:type="pct"/>
          </w:tcPr>
          <w:p w:rsidR="00EF23FD" w:rsidRPr="00EF23FD" w:rsidRDefault="00EF23FD" w:rsidP="004112ED">
            <w:pPr>
              <w:rPr>
                <w:rFonts w:cstheme="minorHAnsi"/>
                <w:szCs w:val="24"/>
              </w:rPr>
            </w:pPr>
            <w:r w:rsidRPr="00EF23FD">
              <w:rPr>
                <w:rFonts w:cstheme="minorHAnsi"/>
                <w:szCs w:val="24"/>
              </w:rPr>
              <w:t>Sin definir</w:t>
            </w:r>
          </w:p>
        </w:tc>
      </w:tr>
      <w:tr w:rsidR="00EF23FD" w:rsidRPr="00ED6472" w:rsidTr="004112ED">
        <w:tc>
          <w:tcPr>
            <w:tcW w:w="1476" w:type="pct"/>
          </w:tcPr>
          <w:p w:rsidR="00EF23FD" w:rsidRPr="00ED6472" w:rsidRDefault="00EF23FD" w:rsidP="004112ED">
            <w:pPr>
              <w:rPr>
                <w:rFonts w:cstheme="minorHAnsi"/>
                <w:szCs w:val="24"/>
              </w:rPr>
            </w:pPr>
            <w:r w:rsidRPr="00ED6472">
              <w:rPr>
                <w:rFonts w:cstheme="minorHAnsi"/>
                <w:szCs w:val="24"/>
              </w:rPr>
              <w:t xml:space="preserve">Valor obtenido el </w:t>
            </w:r>
            <w:r>
              <w:rPr>
                <w:rFonts w:cstheme="minorHAnsi"/>
                <w:szCs w:val="24"/>
              </w:rPr>
              <w:t>2019</w:t>
            </w:r>
          </w:p>
        </w:tc>
        <w:tc>
          <w:tcPr>
            <w:tcW w:w="3524" w:type="pct"/>
          </w:tcPr>
          <w:p w:rsidR="00EF23FD" w:rsidRPr="00EF23FD" w:rsidRDefault="00EF23FD" w:rsidP="004112ED">
            <w:pPr>
              <w:rPr>
                <w:rFonts w:cstheme="minorHAnsi"/>
                <w:szCs w:val="24"/>
              </w:rPr>
            </w:pPr>
            <w:r w:rsidRPr="00EF23FD">
              <w:rPr>
                <w:rFonts w:cstheme="minorHAnsi"/>
                <w:szCs w:val="24"/>
              </w:rPr>
              <w:t>Sin definir</w:t>
            </w:r>
          </w:p>
        </w:tc>
      </w:tr>
      <w:tr w:rsidR="00EF23FD" w:rsidRPr="00ED6472" w:rsidTr="004112ED">
        <w:tc>
          <w:tcPr>
            <w:tcW w:w="1476" w:type="pct"/>
          </w:tcPr>
          <w:p w:rsidR="00EF23FD" w:rsidRPr="00ED6472" w:rsidRDefault="00EF23FD" w:rsidP="004112ED">
            <w:pPr>
              <w:rPr>
                <w:rFonts w:cstheme="minorHAnsi"/>
                <w:szCs w:val="24"/>
              </w:rPr>
            </w:pPr>
            <w:r>
              <w:rPr>
                <w:rFonts w:cstheme="minorHAnsi"/>
                <w:szCs w:val="24"/>
              </w:rPr>
              <w:t>Avance porcentual al 2019</w:t>
            </w:r>
          </w:p>
        </w:tc>
        <w:tc>
          <w:tcPr>
            <w:tcW w:w="3524" w:type="pct"/>
          </w:tcPr>
          <w:p w:rsidR="00EF23FD" w:rsidRPr="00EF23FD" w:rsidRDefault="00EF23FD" w:rsidP="004112ED">
            <w:pPr>
              <w:rPr>
                <w:rFonts w:cstheme="minorHAnsi"/>
                <w:szCs w:val="24"/>
              </w:rPr>
            </w:pPr>
            <w:r w:rsidRPr="00EF23FD">
              <w:rPr>
                <w:rFonts w:cstheme="minorHAnsi"/>
                <w:szCs w:val="24"/>
              </w:rPr>
              <w:t>Sin definir</w:t>
            </w:r>
          </w:p>
        </w:tc>
      </w:tr>
      <w:tr w:rsidR="00EF23FD" w:rsidRPr="00ED6472" w:rsidTr="004112ED">
        <w:tc>
          <w:tcPr>
            <w:tcW w:w="1476" w:type="pct"/>
          </w:tcPr>
          <w:p w:rsidR="00EF23FD" w:rsidRPr="00EF23FD" w:rsidRDefault="00EF23FD" w:rsidP="004112ED">
            <w:pPr>
              <w:pStyle w:val="Encabezado"/>
              <w:tabs>
                <w:tab w:val="clear" w:pos="4252"/>
                <w:tab w:val="clear" w:pos="8504"/>
              </w:tabs>
              <w:rPr>
                <w:rFonts w:cstheme="minorHAnsi"/>
                <w:szCs w:val="24"/>
              </w:rPr>
            </w:pPr>
            <w:r w:rsidRPr="00EF23FD">
              <w:rPr>
                <w:rFonts w:cstheme="minorHAnsi"/>
                <w:szCs w:val="24"/>
              </w:rPr>
              <w:t>Logro esperado para el 2020</w:t>
            </w:r>
          </w:p>
        </w:tc>
        <w:tc>
          <w:tcPr>
            <w:tcW w:w="3524" w:type="pct"/>
          </w:tcPr>
          <w:p w:rsidR="00EF23FD" w:rsidRPr="00EF23FD" w:rsidRDefault="00EF23FD" w:rsidP="004112ED">
            <w:pPr>
              <w:rPr>
                <w:rFonts w:cstheme="minorHAnsi"/>
                <w:szCs w:val="24"/>
              </w:rPr>
            </w:pPr>
            <w:r w:rsidRPr="00EF23FD">
              <w:rPr>
                <w:rFonts w:cstheme="minorHAnsi"/>
                <w:szCs w:val="24"/>
              </w:rPr>
              <w:t>Sin definir</w:t>
            </w:r>
          </w:p>
        </w:tc>
      </w:tr>
      <w:tr w:rsidR="00EF23FD" w:rsidRPr="00ED6472" w:rsidTr="004112ED">
        <w:tc>
          <w:tcPr>
            <w:tcW w:w="1476" w:type="pct"/>
          </w:tcPr>
          <w:p w:rsidR="00EF23FD" w:rsidRPr="00ED6472" w:rsidRDefault="00EF23FD" w:rsidP="004112ED">
            <w:pPr>
              <w:rPr>
                <w:rFonts w:cstheme="minorHAnsi"/>
                <w:szCs w:val="24"/>
              </w:rPr>
            </w:pPr>
            <w:r w:rsidRPr="00ED6472">
              <w:rPr>
                <w:rFonts w:cstheme="minorHAnsi"/>
                <w:szCs w:val="24"/>
              </w:rPr>
              <w:t xml:space="preserve">Valor obtenido el </w:t>
            </w:r>
            <w:r>
              <w:rPr>
                <w:rFonts w:cstheme="minorHAnsi"/>
                <w:szCs w:val="24"/>
              </w:rPr>
              <w:t>2020</w:t>
            </w:r>
          </w:p>
        </w:tc>
        <w:tc>
          <w:tcPr>
            <w:tcW w:w="3524" w:type="pct"/>
          </w:tcPr>
          <w:p w:rsidR="00EF23FD" w:rsidRPr="00EF23FD" w:rsidRDefault="00EF23FD" w:rsidP="004112ED">
            <w:pPr>
              <w:rPr>
                <w:rFonts w:cstheme="minorHAnsi"/>
                <w:szCs w:val="24"/>
              </w:rPr>
            </w:pPr>
            <w:r w:rsidRPr="00EF23FD">
              <w:rPr>
                <w:rFonts w:cstheme="minorHAnsi"/>
                <w:szCs w:val="24"/>
              </w:rPr>
              <w:t>Sin definir</w:t>
            </w:r>
          </w:p>
        </w:tc>
      </w:tr>
      <w:tr w:rsidR="00EF23FD" w:rsidRPr="00ED6472" w:rsidTr="004112ED">
        <w:tc>
          <w:tcPr>
            <w:tcW w:w="1476" w:type="pct"/>
          </w:tcPr>
          <w:p w:rsidR="00EF23FD" w:rsidRPr="00ED6472" w:rsidRDefault="00EF23FD" w:rsidP="004112ED">
            <w:pPr>
              <w:rPr>
                <w:rFonts w:cstheme="minorHAnsi"/>
                <w:szCs w:val="24"/>
              </w:rPr>
            </w:pPr>
            <w:r>
              <w:rPr>
                <w:rFonts w:cstheme="minorHAnsi"/>
                <w:szCs w:val="24"/>
              </w:rPr>
              <w:t>Avance porcentual al 2020</w:t>
            </w:r>
          </w:p>
        </w:tc>
        <w:tc>
          <w:tcPr>
            <w:tcW w:w="3524" w:type="pct"/>
          </w:tcPr>
          <w:p w:rsidR="00EF23FD" w:rsidRPr="00EF23FD" w:rsidRDefault="00EF23FD" w:rsidP="004112ED">
            <w:pPr>
              <w:rPr>
                <w:rFonts w:cstheme="minorHAnsi"/>
                <w:szCs w:val="24"/>
              </w:rPr>
            </w:pPr>
            <w:r w:rsidRPr="00EF23FD">
              <w:rPr>
                <w:rFonts w:cstheme="minorHAnsi"/>
                <w:szCs w:val="24"/>
              </w:rPr>
              <w:t>Sin definir</w:t>
            </w:r>
          </w:p>
        </w:tc>
      </w:tr>
      <w:tr w:rsidR="00EF23FD" w:rsidRPr="00ED6472" w:rsidTr="004112ED">
        <w:tc>
          <w:tcPr>
            <w:tcW w:w="1476" w:type="pct"/>
          </w:tcPr>
          <w:p w:rsidR="00EF23FD" w:rsidRPr="00ED6472" w:rsidRDefault="00EF23FD" w:rsidP="004112ED">
            <w:pPr>
              <w:rPr>
                <w:rFonts w:cstheme="minorHAnsi"/>
                <w:szCs w:val="24"/>
              </w:rPr>
            </w:pPr>
            <w:r w:rsidRPr="00ED6472">
              <w:rPr>
                <w:rFonts w:cstheme="minorHAnsi"/>
                <w:szCs w:val="24"/>
              </w:rPr>
              <w:t xml:space="preserve">Logro esperado para el </w:t>
            </w:r>
            <w:r>
              <w:rPr>
                <w:rFonts w:cstheme="minorHAnsi"/>
                <w:szCs w:val="24"/>
              </w:rPr>
              <w:t>2021</w:t>
            </w:r>
          </w:p>
        </w:tc>
        <w:tc>
          <w:tcPr>
            <w:tcW w:w="3524" w:type="pct"/>
          </w:tcPr>
          <w:p w:rsidR="00EF23FD" w:rsidRPr="00EF23FD" w:rsidRDefault="00EF23FD" w:rsidP="004112ED">
            <w:pPr>
              <w:rPr>
                <w:rFonts w:cstheme="minorHAnsi"/>
                <w:szCs w:val="24"/>
              </w:rPr>
            </w:pPr>
            <w:r w:rsidRPr="00EF23FD">
              <w:rPr>
                <w:szCs w:val="24"/>
              </w:rPr>
              <w:t xml:space="preserve">35.0 </w:t>
            </w:r>
            <w:r w:rsidRPr="00EF23FD">
              <w:rPr>
                <w:rFonts w:cstheme="minorHAnsi"/>
                <w:szCs w:val="24"/>
              </w:rPr>
              <w:t>%</w:t>
            </w:r>
          </w:p>
        </w:tc>
      </w:tr>
      <w:tr w:rsidR="00EF23FD" w:rsidRPr="00ED6472" w:rsidTr="004112ED">
        <w:tc>
          <w:tcPr>
            <w:tcW w:w="1476" w:type="pct"/>
          </w:tcPr>
          <w:p w:rsidR="00EF23FD" w:rsidRPr="00ED6472" w:rsidRDefault="00EF23FD" w:rsidP="004112ED">
            <w:pPr>
              <w:rPr>
                <w:rFonts w:cstheme="minorHAnsi"/>
                <w:szCs w:val="24"/>
              </w:rPr>
            </w:pPr>
            <w:r w:rsidRPr="00ED6472">
              <w:rPr>
                <w:rFonts w:cstheme="minorHAnsi"/>
                <w:szCs w:val="24"/>
              </w:rPr>
              <w:lastRenderedPageBreak/>
              <w:t xml:space="preserve">Valor obtenido el </w:t>
            </w:r>
            <w:r>
              <w:rPr>
                <w:rFonts w:cstheme="minorHAnsi"/>
                <w:szCs w:val="24"/>
              </w:rPr>
              <w:t>2021</w:t>
            </w:r>
          </w:p>
        </w:tc>
        <w:tc>
          <w:tcPr>
            <w:tcW w:w="3524" w:type="pct"/>
          </w:tcPr>
          <w:p w:rsidR="00EF23FD" w:rsidRPr="00EF23FD" w:rsidRDefault="00EF23FD" w:rsidP="004112ED">
            <w:pPr>
              <w:rPr>
                <w:rFonts w:cstheme="minorHAnsi"/>
                <w:szCs w:val="24"/>
              </w:rPr>
            </w:pPr>
            <w:r w:rsidRPr="00EF23FD">
              <w:rPr>
                <w:szCs w:val="24"/>
              </w:rPr>
              <w:t xml:space="preserve">33.7 </w:t>
            </w:r>
            <w:r w:rsidRPr="00EF23FD">
              <w:rPr>
                <w:rFonts w:cstheme="minorHAnsi"/>
                <w:szCs w:val="24"/>
              </w:rPr>
              <w:t>%</w:t>
            </w:r>
          </w:p>
        </w:tc>
      </w:tr>
      <w:tr w:rsidR="00EF23FD" w:rsidRPr="00ED6472" w:rsidTr="004112ED">
        <w:tc>
          <w:tcPr>
            <w:tcW w:w="1476" w:type="pct"/>
          </w:tcPr>
          <w:p w:rsidR="00EF23FD" w:rsidRPr="00ED6472" w:rsidRDefault="00EF23FD" w:rsidP="004112ED">
            <w:pPr>
              <w:rPr>
                <w:rFonts w:cstheme="minorHAnsi"/>
                <w:szCs w:val="24"/>
              </w:rPr>
            </w:pPr>
            <w:r>
              <w:rPr>
                <w:rFonts w:cstheme="minorHAnsi"/>
                <w:szCs w:val="24"/>
              </w:rPr>
              <w:t>Avance porcentual al 2021</w:t>
            </w:r>
          </w:p>
        </w:tc>
        <w:tc>
          <w:tcPr>
            <w:tcW w:w="3524" w:type="pct"/>
          </w:tcPr>
          <w:p w:rsidR="00EF23FD" w:rsidRPr="00EF23FD" w:rsidRDefault="00EF23FD" w:rsidP="004112ED">
            <w:pPr>
              <w:rPr>
                <w:rFonts w:cstheme="minorHAnsi"/>
                <w:szCs w:val="24"/>
              </w:rPr>
            </w:pPr>
            <w:r w:rsidRPr="00EF23FD">
              <w:rPr>
                <w:szCs w:val="24"/>
              </w:rPr>
              <w:t xml:space="preserve">68.6 </w:t>
            </w:r>
            <w:r w:rsidRPr="00EF23FD">
              <w:rPr>
                <w:rFonts w:cstheme="minorHAnsi"/>
                <w:szCs w:val="24"/>
              </w:rPr>
              <w:t>%</w:t>
            </w:r>
          </w:p>
        </w:tc>
      </w:tr>
    </w:tbl>
    <w:p w:rsidR="00EF23FD" w:rsidRDefault="00EF23FD" w:rsidP="00EF23FD">
      <w:pPr>
        <w:pStyle w:val="Encabezado"/>
        <w:tabs>
          <w:tab w:val="clear" w:pos="4252"/>
          <w:tab w:val="clear" w:pos="8504"/>
        </w:tabs>
        <w:spacing w:after="160" w:line="259" w:lineRule="auto"/>
        <w:rPr>
          <w:rFonts w:cstheme="minorHAnsi"/>
          <w:szCs w:val="24"/>
        </w:rPr>
      </w:pPr>
    </w:p>
    <w:p w:rsidR="005735E2" w:rsidRDefault="005735E2" w:rsidP="005735E2">
      <w:pPr>
        <w:pStyle w:val="Ttulo2"/>
        <w:rPr>
          <w:color w:val="0D0D0D" w:themeColor="text1" w:themeTint="F2"/>
        </w:rPr>
      </w:pPr>
      <w:r>
        <w:rPr>
          <w:color w:val="0D0D0D" w:themeColor="text1" w:themeTint="F2"/>
        </w:rPr>
        <w:t xml:space="preserve">Servicio </w:t>
      </w:r>
      <w:r w:rsidR="004112ED" w:rsidRPr="004112ED">
        <w:rPr>
          <w:color w:val="0D0D0D" w:themeColor="text1" w:themeTint="F2"/>
        </w:rPr>
        <w:t>SS.04.01.05. Formación a docentes y otros agentes educativos de instituciones y programas educativos públicos de educación básica bajo un enfoque inclusivo o de atención a la diversidad en materia de discapacidad.</w:t>
      </w:r>
    </w:p>
    <w:tbl>
      <w:tblPr>
        <w:tblStyle w:val="Tablaconcuadrcula"/>
        <w:tblW w:w="5000" w:type="pct"/>
        <w:tblLook w:val="04A0" w:firstRow="1" w:lastRow="0" w:firstColumn="1" w:lastColumn="0" w:noHBand="0" w:noVBand="1"/>
      </w:tblPr>
      <w:tblGrid>
        <w:gridCol w:w="6022"/>
        <w:gridCol w:w="14377"/>
      </w:tblGrid>
      <w:tr w:rsidR="005735E2" w:rsidRPr="00ED6472" w:rsidTr="004112ED">
        <w:trPr>
          <w:tblHeader/>
        </w:trPr>
        <w:tc>
          <w:tcPr>
            <w:tcW w:w="1476" w:type="pct"/>
            <w:shd w:val="clear" w:color="auto" w:fill="002060"/>
          </w:tcPr>
          <w:p w:rsidR="005735E2" w:rsidRPr="00ED6472" w:rsidRDefault="005735E2" w:rsidP="004112ED">
            <w:pPr>
              <w:jc w:val="center"/>
              <w:rPr>
                <w:rFonts w:cstheme="minorHAnsi"/>
                <w:szCs w:val="24"/>
              </w:rPr>
            </w:pPr>
            <w:r w:rsidRPr="00ED6472">
              <w:rPr>
                <w:rFonts w:cstheme="minorHAnsi"/>
                <w:szCs w:val="24"/>
              </w:rPr>
              <w:t>Aspecto de</w:t>
            </w:r>
            <w:r w:rsidR="00D26B2A">
              <w:rPr>
                <w:rFonts w:cstheme="minorHAnsi"/>
                <w:szCs w:val="24"/>
              </w:rPr>
              <w:t xml:space="preserve"> los</w:t>
            </w:r>
            <w:r w:rsidRPr="00ED6472">
              <w:rPr>
                <w:rFonts w:cstheme="minorHAnsi"/>
                <w:szCs w:val="24"/>
              </w:rPr>
              <w:t xml:space="preserve"> </w:t>
            </w:r>
            <w:r>
              <w:rPr>
                <w:rFonts w:cstheme="minorHAnsi"/>
                <w:szCs w:val="24"/>
              </w:rPr>
              <w:t xml:space="preserve">indicador del servicio </w:t>
            </w:r>
            <w:r w:rsidRPr="00D2379B">
              <w:rPr>
                <w:rFonts w:cstheme="minorHAnsi"/>
                <w:szCs w:val="24"/>
              </w:rPr>
              <w:t>SS.0</w:t>
            </w:r>
            <w:r>
              <w:rPr>
                <w:rFonts w:cstheme="minorHAnsi"/>
                <w:szCs w:val="24"/>
              </w:rPr>
              <w:t>4</w:t>
            </w:r>
            <w:r w:rsidRPr="00D2379B">
              <w:rPr>
                <w:rFonts w:cstheme="minorHAnsi"/>
                <w:szCs w:val="24"/>
              </w:rPr>
              <w:t>.01.0</w:t>
            </w:r>
            <w:r w:rsidR="00D26B2A">
              <w:rPr>
                <w:rFonts w:cstheme="minorHAnsi"/>
                <w:szCs w:val="24"/>
              </w:rPr>
              <w:t>5</w:t>
            </w:r>
          </w:p>
        </w:tc>
        <w:tc>
          <w:tcPr>
            <w:tcW w:w="3524" w:type="pct"/>
            <w:shd w:val="clear" w:color="auto" w:fill="002060"/>
          </w:tcPr>
          <w:p w:rsidR="005735E2" w:rsidRPr="00ED6472" w:rsidRDefault="005735E2" w:rsidP="004112ED">
            <w:pPr>
              <w:jc w:val="center"/>
              <w:rPr>
                <w:rFonts w:cstheme="minorHAnsi"/>
                <w:szCs w:val="24"/>
              </w:rPr>
            </w:pPr>
            <w:r w:rsidRPr="00ED6472">
              <w:rPr>
                <w:rFonts w:cstheme="minorHAnsi"/>
                <w:szCs w:val="24"/>
              </w:rPr>
              <w:t>Detalle</w:t>
            </w:r>
          </w:p>
        </w:tc>
      </w:tr>
      <w:tr w:rsidR="005735E2" w:rsidRPr="00ED6472" w:rsidTr="004112ED">
        <w:tc>
          <w:tcPr>
            <w:tcW w:w="1476" w:type="pct"/>
          </w:tcPr>
          <w:p w:rsidR="005735E2" w:rsidRPr="00ED6472" w:rsidRDefault="005735E2" w:rsidP="004112ED">
            <w:pPr>
              <w:rPr>
                <w:rFonts w:cstheme="minorHAnsi"/>
                <w:szCs w:val="24"/>
              </w:rPr>
            </w:pPr>
            <w:r>
              <w:rPr>
                <w:rFonts w:cstheme="minorHAnsi"/>
                <w:szCs w:val="24"/>
              </w:rPr>
              <w:t>Objetivo prioritario</w:t>
            </w:r>
          </w:p>
        </w:tc>
        <w:tc>
          <w:tcPr>
            <w:tcW w:w="3524" w:type="pct"/>
          </w:tcPr>
          <w:p w:rsidR="005735E2" w:rsidRPr="00ED6472" w:rsidRDefault="005735E2" w:rsidP="004112ED">
            <w:pPr>
              <w:rPr>
                <w:rFonts w:cstheme="minorHAnsi"/>
                <w:szCs w:val="24"/>
              </w:rPr>
            </w:pPr>
            <w:r w:rsidRPr="006D5244">
              <w:rPr>
                <w:rFonts w:cstheme="minorHAnsi"/>
                <w:szCs w:val="24"/>
              </w:rPr>
              <w:t>OP.04. Garantizar que las personas con discapacidad desarrollen sus competencias en igualdad de oportunidades, a través del acceso, participación, aprendizaje y culminación oportuna, a lo largo de su trayectoria educativa, en los diferentes niveles y modalidades.</w:t>
            </w:r>
          </w:p>
        </w:tc>
      </w:tr>
      <w:tr w:rsidR="005735E2" w:rsidRPr="00ED6472" w:rsidTr="004112ED">
        <w:tc>
          <w:tcPr>
            <w:tcW w:w="1476" w:type="pct"/>
          </w:tcPr>
          <w:p w:rsidR="005735E2" w:rsidRDefault="005735E2" w:rsidP="004112ED">
            <w:pPr>
              <w:rPr>
                <w:rFonts w:cstheme="minorHAnsi"/>
                <w:szCs w:val="24"/>
              </w:rPr>
            </w:pPr>
            <w:r>
              <w:rPr>
                <w:rFonts w:cstheme="minorHAnsi"/>
                <w:szCs w:val="24"/>
              </w:rPr>
              <w:t>Lineamiento</w:t>
            </w:r>
          </w:p>
        </w:tc>
        <w:tc>
          <w:tcPr>
            <w:tcW w:w="3524" w:type="pct"/>
          </w:tcPr>
          <w:p w:rsidR="005735E2" w:rsidRPr="00ED6472" w:rsidRDefault="005735E2" w:rsidP="004112ED">
            <w:pPr>
              <w:rPr>
                <w:rFonts w:cstheme="minorHAnsi"/>
                <w:szCs w:val="24"/>
              </w:rPr>
            </w:pPr>
            <w:r w:rsidRPr="006D5244">
              <w:rPr>
                <w:rFonts w:cstheme="minorHAnsi"/>
                <w:szCs w:val="24"/>
              </w:rPr>
              <w:t>L.04.01. Desarrollar servicios educativos pertinentes, diversos e inclusivos que garanticen el acceso, permanencia, logros de aprendizaje y egreso de las personas con discapacidad.</w:t>
            </w:r>
          </w:p>
        </w:tc>
      </w:tr>
      <w:tr w:rsidR="005735E2" w:rsidRPr="00ED6472" w:rsidTr="004112ED">
        <w:tc>
          <w:tcPr>
            <w:tcW w:w="1476" w:type="pct"/>
          </w:tcPr>
          <w:p w:rsidR="005735E2" w:rsidRDefault="005735E2" w:rsidP="004112ED">
            <w:pPr>
              <w:rPr>
                <w:rFonts w:cstheme="minorHAnsi"/>
                <w:szCs w:val="24"/>
              </w:rPr>
            </w:pPr>
            <w:r>
              <w:rPr>
                <w:rFonts w:cstheme="minorHAnsi"/>
                <w:szCs w:val="24"/>
              </w:rPr>
              <w:t>Servicio</w:t>
            </w:r>
          </w:p>
        </w:tc>
        <w:tc>
          <w:tcPr>
            <w:tcW w:w="3524" w:type="pct"/>
          </w:tcPr>
          <w:p w:rsidR="005735E2" w:rsidRPr="00F22AC8" w:rsidRDefault="005735E2" w:rsidP="004112ED">
            <w:pPr>
              <w:rPr>
                <w:rFonts w:cstheme="minorHAnsi"/>
                <w:szCs w:val="24"/>
              </w:rPr>
            </w:pPr>
            <w:r w:rsidRPr="00046C58">
              <w:rPr>
                <w:rFonts w:cstheme="minorHAnsi"/>
                <w:szCs w:val="24"/>
              </w:rPr>
              <w:t>SS.04.01.02. Centro de Educación Básica Especial (CEBE) para niños, niñas, adolescentes, jóvenes y adultos en situación de discapacidad severa que requieren apoyos permanentes y especializados.</w:t>
            </w:r>
          </w:p>
        </w:tc>
      </w:tr>
      <w:tr w:rsidR="005735E2" w:rsidRPr="00ED6472" w:rsidTr="004112ED">
        <w:tc>
          <w:tcPr>
            <w:tcW w:w="1476" w:type="pct"/>
          </w:tcPr>
          <w:p w:rsidR="005735E2" w:rsidRPr="00D26B2A" w:rsidRDefault="005735E2" w:rsidP="00D26B2A">
            <w:pPr>
              <w:pStyle w:val="Ttulo3"/>
            </w:pPr>
            <w:r w:rsidRPr="00D26B2A">
              <w:t>Estándar de cumplimiento</w:t>
            </w:r>
            <w:r w:rsidR="00D26B2A" w:rsidRPr="00D26B2A">
              <w:t xml:space="preserve"> del primer indicador</w:t>
            </w:r>
          </w:p>
        </w:tc>
        <w:tc>
          <w:tcPr>
            <w:tcW w:w="3524" w:type="pct"/>
          </w:tcPr>
          <w:p w:rsidR="005735E2" w:rsidRPr="00EF23FD" w:rsidRDefault="00D26B2A" w:rsidP="004112ED">
            <w:pPr>
              <w:rPr>
                <w:rFonts w:cstheme="minorHAnsi"/>
                <w:szCs w:val="24"/>
              </w:rPr>
            </w:pPr>
            <w:r>
              <w:rPr>
                <w:rFonts w:cstheme="minorHAnsi"/>
                <w:szCs w:val="24"/>
              </w:rPr>
              <w:t>Satisfacción</w:t>
            </w:r>
          </w:p>
          <w:p w:rsidR="005735E2" w:rsidRPr="00F22AC8" w:rsidRDefault="005735E2" w:rsidP="004112ED">
            <w:pPr>
              <w:rPr>
                <w:rFonts w:cstheme="minorHAnsi"/>
                <w:szCs w:val="24"/>
              </w:rPr>
            </w:pPr>
            <w:r w:rsidRPr="00EF23FD">
              <w:rPr>
                <w:rFonts w:cstheme="minorHAnsi"/>
                <w:szCs w:val="24"/>
              </w:rPr>
              <w:t>Enfoque de género</w:t>
            </w:r>
          </w:p>
        </w:tc>
      </w:tr>
      <w:tr w:rsidR="005735E2" w:rsidRPr="00ED6472" w:rsidTr="004112ED">
        <w:tc>
          <w:tcPr>
            <w:tcW w:w="1476" w:type="pct"/>
          </w:tcPr>
          <w:p w:rsidR="005735E2" w:rsidRPr="00ED6472" w:rsidRDefault="005735E2" w:rsidP="004112ED">
            <w:pPr>
              <w:rPr>
                <w:rFonts w:cstheme="minorHAnsi"/>
                <w:szCs w:val="24"/>
              </w:rPr>
            </w:pPr>
            <w:r w:rsidRPr="00ED6472">
              <w:rPr>
                <w:rFonts w:cstheme="minorHAnsi"/>
                <w:szCs w:val="24"/>
              </w:rPr>
              <w:t>Nombre del indicador</w:t>
            </w:r>
          </w:p>
        </w:tc>
        <w:tc>
          <w:tcPr>
            <w:tcW w:w="3524" w:type="pct"/>
          </w:tcPr>
          <w:p w:rsidR="005735E2" w:rsidRPr="00ED6472" w:rsidRDefault="00D26B2A" w:rsidP="004112ED">
            <w:pPr>
              <w:rPr>
                <w:rFonts w:cstheme="minorHAnsi"/>
                <w:szCs w:val="24"/>
              </w:rPr>
            </w:pPr>
            <w:r w:rsidRPr="00D26B2A">
              <w:rPr>
                <w:rFonts w:cstheme="minorHAnsi"/>
                <w:szCs w:val="24"/>
              </w:rPr>
              <w:t>Porcentaje de docentes de instituciones y programas educativos públicos de educación básica con estudiantes con discapacidad que participan de acciones formativas bajo un enfoque inclusivo o de atención a la diversidad en materia de discapacidad.</w:t>
            </w:r>
          </w:p>
        </w:tc>
      </w:tr>
      <w:tr w:rsidR="005735E2" w:rsidRPr="00ED6472" w:rsidTr="004112ED">
        <w:tc>
          <w:tcPr>
            <w:tcW w:w="1476" w:type="pct"/>
          </w:tcPr>
          <w:p w:rsidR="005735E2" w:rsidRPr="00ED6472" w:rsidRDefault="005735E2" w:rsidP="004112ED">
            <w:pPr>
              <w:rPr>
                <w:rFonts w:cstheme="minorHAnsi"/>
                <w:szCs w:val="24"/>
              </w:rPr>
            </w:pPr>
            <w:r w:rsidRPr="00ED6472">
              <w:rPr>
                <w:rFonts w:cstheme="minorHAnsi"/>
                <w:szCs w:val="24"/>
              </w:rPr>
              <w:t>Fuente – Base de datos</w:t>
            </w:r>
          </w:p>
        </w:tc>
        <w:tc>
          <w:tcPr>
            <w:tcW w:w="3524" w:type="pct"/>
          </w:tcPr>
          <w:p w:rsidR="005735E2" w:rsidRPr="005735E2" w:rsidRDefault="005735E2" w:rsidP="004112ED">
            <w:pPr>
              <w:pStyle w:val="Encabezado"/>
              <w:tabs>
                <w:tab w:val="clear" w:pos="4252"/>
                <w:tab w:val="clear" w:pos="8504"/>
              </w:tabs>
              <w:rPr>
                <w:rFonts w:cstheme="minorHAnsi"/>
                <w:szCs w:val="24"/>
              </w:rPr>
            </w:pPr>
            <w:r w:rsidRPr="005735E2">
              <w:rPr>
                <w:rFonts w:cstheme="minorHAnsi"/>
                <w:szCs w:val="24"/>
              </w:rPr>
              <w:t xml:space="preserve">Ministerio de Educación (MINEDU) </w:t>
            </w:r>
            <w:r w:rsidR="00D26B2A">
              <w:rPr>
                <w:rFonts w:cstheme="minorHAnsi"/>
                <w:szCs w:val="24"/>
              </w:rPr>
              <w:t xml:space="preserve">- </w:t>
            </w:r>
            <w:r w:rsidRPr="005735E2">
              <w:rPr>
                <w:rFonts w:cstheme="minorHAnsi"/>
                <w:szCs w:val="24"/>
              </w:rPr>
              <w:t>Sistema de Información de Apoyo a la Gestión de la Institución Educativa (SIAGIE)</w:t>
            </w:r>
          </w:p>
        </w:tc>
      </w:tr>
      <w:tr w:rsidR="005735E2" w:rsidRPr="00ED6472" w:rsidTr="004112ED">
        <w:tc>
          <w:tcPr>
            <w:tcW w:w="1476" w:type="pct"/>
          </w:tcPr>
          <w:p w:rsidR="005735E2" w:rsidRPr="00ED6472" w:rsidRDefault="005735E2" w:rsidP="004112ED">
            <w:pPr>
              <w:rPr>
                <w:rFonts w:cstheme="minorHAnsi"/>
                <w:szCs w:val="24"/>
              </w:rPr>
            </w:pPr>
            <w:r w:rsidRPr="00ED6472">
              <w:rPr>
                <w:rFonts w:cstheme="minorHAnsi"/>
                <w:szCs w:val="24"/>
              </w:rPr>
              <w:t>Línea de base 20</w:t>
            </w:r>
            <w:r>
              <w:rPr>
                <w:rFonts w:cstheme="minorHAnsi"/>
                <w:szCs w:val="24"/>
              </w:rPr>
              <w:t>20</w:t>
            </w:r>
          </w:p>
        </w:tc>
        <w:tc>
          <w:tcPr>
            <w:tcW w:w="3524" w:type="pct"/>
          </w:tcPr>
          <w:p w:rsidR="005735E2" w:rsidRPr="00EF23FD" w:rsidRDefault="00D26B2A" w:rsidP="004112ED">
            <w:pPr>
              <w:rPr>
                <w:rFonts w:cstheme="minorHAnsi"/>
                <w:szCs w:val="24"/>
              </w:rPr>
            </w:pPr>
            <w:r>
              <w:rPr>
                <w:sz w:val="20"/>
              </w:rPr>
              <w:t>4.5</w:t>
            </w:r>
            <w:r>
              <w:rPr>
                <w:sz w:val="20"/>
              </w:rPr>
              <w:t xml:space="preserve"> </w:t>
            </w:r>
            <w:r w:rsidR="005735E2" w:rsidRPr="00EF23FD">
              <w:rPr>
                <w:rFonts w:cstheme="minorHAnsi"/>
                <w:szCs w:val="24"/>
              </w:rPr>
              <w:t>%</w:t>
            </w:r>
          </w:p>
        </w:tc>
      </w:tr>
      <w:tr w:rsidR="005735E2" w:rsidRPr="00ED6472" w:rsidTr="004112ED">
        <w:tc>
          <w:tcPr>
            <w:tcW w:w="1476" w:type="pct"/>
          </w:tcPr>
          <w:p w:rsidR="005735E2" w:rsidRPr="00D26B2A" w:rsidRDefault="005735E2" w:rsidP="00D26B2A">
            <w:pPr>
              <w:pStyle w:val="Encabezado"/>
              <w:tabs>
                <w:tab w:val="clear" w:pos="4252"/>
                <w:tab w:val="clear" w:pos="8504"/>
              </w:tabs>
              <w:rPr>
                <w:rFonts w:cstheme="minorHAnsi"/>
                <w:szCs w:val="24"/>
              </w:rPr>
            </w:pPr>
            <w:r w:rsidRPr="00D26B2A">
              <w:rPr>
                <w:rFonts w:cstheme="minorHAnsi"/>
                <w:szCs w:val="24"/>
              </w:rPr>
              <w:t>Logro esperado para el 2019</w:t>
            </w:r>
          </w:p>
        </w:tc>
        <w:tc>
          <w:tcPr>
            <w:tcW w:w="3524" w:type="pct"/>
          </w:tcPr>
          <w:p w:rsidR="005735E2" w:rsidRPr="00EF23FD" w:rsidRDefault="005735E2" w:rsidP="004112ED">
            <w:pPr>
              <w:rPr>
                <w:rFonts w:cstheme="minorHAnsi"/>
                <w:szCs w:val="24"/>
              </w:rPr>
            </w:pPr>
            <w:r w:rsidRPr="00EF23FD">
              <w:rPr>
                <w:rFonts w:cstheme="minorHAnsi"/>
                <w:szCs w:val="24"/>
              </w:rPr>
              <w:t>Sin definir</w:t>
            </w:r>
          </w:p>
        </w:tc>
      </w:tr>
      <w:tr w:rsidR="005735E2" w:rsidRPr="00ED6472" w:rsidTr="004112ED">
        <w:tc>
          <w:tcPr>
            <w:tcW w:w="1476" w:type="pct"/>
          </w:tcPr>
          <w:p w:rsidR="005735E2" w:rsidRPr="00ED6472" w:rsidRDefault="005735E2" w:rsidP="004112ED">
            <w:pPr>
              <w:rPr>
                <w:rFonts w:cstheme="minorHAnsi"/>
                <w:szCs w:val="24"/>
              </w:rPr>
            </w:pPr>
            <w:r w:rsidRPr="00ED6472">
              <w:rPr>
                <w:rFonts w:cstheme="minorHAnsi"/>
                <w:szCs w:val="24"/>
              </w:rPr>
              <w:t xml:space="preserve">Valor obtenido el </w:t>
            </w:r>
            <w:r>
              <w:rPr>
                <w:rFonts w:cstheme="minorHAnsi"/>
                <w:szCs w:val="24"/>
              </w:rPr>
              <w:t>2019</w:t>
            </w:r>
          </w:p>
        </w:tc>
        <w:tc>
          <w:tcPr>
            <w:tcW w:w="3524" w:type="pct"/>
          </w:tcPr>
          <w:p w:rsidR="005735E2" w:rsidRPr="00EF23FD" w:rsidRDefault="005735E2" w:rsidP="004112ED">
            <w:pPr>
              <w:rPr>
                <w:rFonts w:cstheme="minorHAnsi"/>
                <w:szCs w:val="24"/>
              </w:rPr>
            </w:pPr>
            <w:r w:rsidRPr="00EF23FD">
              <w:rPr>
                <w:rFonts w:cstheme="minorHAnsi"/>
                <w:szCs w:val="24"/>
              </w:rPr>
              <w:t>Sin definir</w:t>
            </w:r>
          </w:p>
        </w:tc>
      </w:tr>
      <w:tr w:rsidR="005735E2" w:rsidRPr="00ED6472" w:rsidTr="004112ED">
        <w:tc>
          <w:tcPr>
            <w:tcW w:w="1476" w:type="pct"/>
          </w:tcPr>
          <w:p w:rsidR="005735E2" w:rsidRPr="00ED6472" w:rsidRDefault="005735E2" w:rsidP="004112ED">
            <w:pPr>
              <w:rPr>
                <w:rFonts w:cstheme="minorHAnsi"/>
                <w:szCs w:val="24"/>
              </w:rPr>
            </w:pPr>
            <w:r>
              <w:rPr>
                <w:rFonts w:cstheme="minorHAnsi"/>
                <w:szCs w:val="24"/>
              </w:rPr>
              <w:t>Avance porcentual al 2019</w:t>
            </w:r>
          </w:p>
        </w:tc>
        <w:tc>
          <w:tcPr>
            <w:tcW w:w="3524" w:type="pct"/>
          </w:tcPr>
          <w:p w:rsidR="005735E2" w:rsidRPr="00EF23FD" w:rsidRDefault="005735E2" w:rsidP="004112ED">
            <w:pPr>
              <w:rPr>
                <w:rFonts w:cstheme="minorHAnsi"/>
                <w:szCs w:val="24"/>
              </w:rPr>
            </w:pPr>
            <w:r w:rsidRPr="00EF23FD">
              <w:rPr>
                <w:rFonts w:cstheme="minorHAnsi"/>
                <w:szCs w:val="24"/>
              </w:rPr>
              <w:t>Sin definir</w:t>
            </w:r>
          </w:p>
        </w:tc>
      </w:tr>
      <w:tr w:rsidR="005735E2" w:rsidRPr="00ED6472" w:rsidTr="004112ED">
        <w:tc>
          <w:tcPr>
            <w:tcW w:w="1476" w:type="pct"/>
          </w:tcPr>
          <w:p w:rsidR="005735E2" w:rsidRPr="00EF23FD" w:rsidRDefault="005735E2" w:rsidP="004112ED">
            <w:pPr>
              <w:pStyle w:val="Encabezado"/>
              <w:tabs>
                <w:tab w:val="clear" w:pos="4252"/>
                <w:tab w:val="clear" w:pos="8504"/>
              </w:tabs>
              <w:rPr>
                <w:rFonts w:cstheme="minorHAnsi"/>
                <w:szCs w:val="24"/>
              </w:rPr>
            </w:pPr>
            <w:r w:rsidRPr="00EF23FD">
              <w:rPr>
                <w:rFonts w:cstheme="minorHAnsi"/>
                <w:szCs w:val="24"/>
              </w:rPr>
              <w:t>Logro esperado para el 2020</w:t>
            </w:r>
          </w:p>
        </w:tc>
        <w:tc>
          <w:tcPr>
            <w:tcW w:w="3524" w:type="pct"/>
          </w:tcPr>
          <w:p w:rsidR="005735E2" w:rsidRPr="00EF23FD" w:rsidRDefault="005735E2" w:rsidP="004112ED">
            <w:pPr>
              <w:rPr>
                <w:rFonts w:cstheme="minorHAnsi"/>
                <w:szCs w:val="24"/>
              </w:rPr>
            </w:pPr>
            <w:r w:rsidRPr="00EF23FD">
              <w:rPr>
                <w:rFonts w:cstheme="minorHAnsi"/>
                <w:szCs w:val="24"/>
              </w:rPr>
              <w:t>Sin definir</w:t>
            </w:r>
          </w:p>
        </w:tc>
      </w:tr>
      <w:tr w:rsidR="005735E2" w:rsidRPr="00ED6472" w:rsidTr="004112ED">
        <w:tc>
          <w:tcPr>
            <w:tcW w:w="1476" w:type="pct"/>
          </w:tcPr>
          <w:p w:rsidR="005735E2" w:rsidRPr="00ED6472" w:rsidRDefault="005735E2" w:rsidP="004112ED">
            <w:pPr>
              <w:rPr>
                <w:rFonts w:cstheme="minorHAnsi"/>
                <w:szCs w:val="24"/>
              </w:rPr>
            </w:pPr>
            <w:r w:rsidRPr="00ED6472">
              <w:rPr>
                <w:rFonts w:cstheme="minorHAnsi"/>
                <w:szCs w:val="24"/>
              </w:rPr>
              <w:t xml:space="preserve">Valor obtenido el </w:t>
            </w:r>
            <w:r>
              <w:rPr>
                <w:rFonts w:cstheme="minorHAnsi"/>
                <w:szCs w:val="24"/>
              </w:rPr>
              <w:t>2020</w:t>
            </w:r>
          </w:p>
        </w:tc>
        <w:tc>
          <w:tcPr>
            <w:tcW w:w="3524" w:type="pct"/>
          </w:tcPr>
          <w:p w:rsidR="005735E2" w:rsidRPr="00D26B2A" w:rsidRDefault="005735E2" w:rsidP="00D26B2A">
            <w:pPr>
              <w:pStyle w:val="Encabezado"/>
              <w:tabs>
                <w:tab w:val="clear" w:pos="4252"/>
                <w:tab w:val="clear" w:pos="8504"/>
              </w:tabs>
              <w:rPr>
                <w:rFonts w:cstheme="minorHAnsi"/>
                <w:szCs w:val="24"/>
              </w:rPr>
            </w:pPr>
            <w:r w:rsidRPr="00D26B2A">
              <w:rPr>
                <w:rFonts w:cstheme="minorHAnsi"/>
                <w:szCs w:val="24"/>
              </w:rPr>
              <w:t>Sin definir</w:t>
            </w:r>
          </w:p>
        </w:tc>
      </w:tr>
      <w:tr w:rsidR="005735E2" w:rsidRPr="00ED6472" w:rsidTr="004112ED">
        <w:tc>
          <w:tcPr>
            <w:tcW w:w="1476" w:type="pct"/>
          </w:tcPr>
          <w:p w:rsidR="005735E2" w:rsidRPr="00ED6472" w:rsidRDefault="005735E2" w:rsidP="004112ED">
            <w:pPr>
              <w:rPr>
                <w:rFonts w:cstheme="minorHAnsi"/>
                <w:szCs w:val="24"/>
              </w:rPr>
            </w:pPr>
            <w:r>
              <w:rPr>
                <w:rFonts w:cstheme="minorHAnsi"/>
                <w:szCs w:val="24"/>
              </w:rPr>
              <w:t>Avance porcentual al 2020</w:t>
            </w:r>
          </w:p>
        </w:tc>
        <w:tc>
          <w:tcPr>
            <w:tcW w:w="3524" w:type="pct"/>
          </w:tcPr>
          <w:p w:rsidR="005735E2" w:rsidRPr="00D26B2A" w:rsidRDefault="005735E2" w:rsidP="004112ED">
            <w:pPr>
              <w:rPr>
                <w:rFonts w:cstheme="minorHAnsi"/>
                <w:szCs w:val="24"/>
              </w:rPr>
            </w:pPr>
            <w:r w:rsidRPr="00D26B2A">
              <w:rPr>
                <w:rFonts w:cstheme="minorHAnsi"/>
                <w:szCs w:val="24"/>
              </w:rPr>
              <w:t>Sin definir</w:t>
            </w:r>
          </w:p>
        </w:tc>
      </w:tr>
      <w:tr w:rsidR="005735E2" w:rsidRPr="00ED6472" w:rsidTr="004112ED">
        <w:tc>
          <w:tcPr>
            <w:tcW w:w="1476" w:type="pct"/>
          </w:tcPr>
          <w:p w:rsidR="005735E2" w:rsidRPr="00ED6472" w:rsidRDefault="005735E2" w:rsidP="004112ED">
            <w:pPr>
              <w:rPr>
                <w:rFonts w:cstheme="minorHAnsi"/>
                <w:szCs w:val="24"/>
              </w:rPr>
            </w:pPr>
            <w:r w:rsidRPr="00ED6472">
              <w:rPr>
                <w:rFonts w:cstheme="minorHAnsi"/>
                <w:szCs w:val="24"/>
              </w:rPr>
              <w:t xml:space="preserve">Logro esperado para el </w:t>
            </w:r>
            <w:r>
              <w:rPr>
                <w:rFonts w:cstheme="minorHAnsi"/>
                <w:szCs w:val="24"/>
              </w:rPr>
              <w:t>2021</w:t>
            </w:r>
          </w:p>
        </w:tc>
        <w:tc>
          <w:tcPr>
            <w:tcW w:w="3524" w:type="pct"/>
          </w:tcPr>
          <w:p w:rsidR="005735E2" w:rsidRPr="00D26B2A" w:rsidRDefault="00D26B2A" w:rsidP="004112ED">
            <w:pPr>
              <w:rPr>
                <w:rFonts w:cstheme="minorHAnsi"/>
                <w:szCs w:val="24"/>
              </w:rPr>
            </w:pPr>
            <w:r w:rsidRPr="00D26B2A">
              <w:rPr>
                <w:szCs w:val="24"/>
              </w:rPr>
              <w:t>9.0</w:t>
            </w:r>
            <w:r w:rsidRPr="00D26B2A">
              <w:rPr>
                <w:szCs w:val="24"/>
              </w:rPr>
              <w:t xml:space="preserve"> </w:t>
            </w:r>
            <w:r w:rsidR="005735E2" w:rsidRPr="00D26B2A">
              <w:rPr>
                <w:rFonts w:cstheme="minorHAnsi"/>
                <w:szCs w:val="24"/>
              </w:rPr>
              <w:t>%</w:t>
            </w:r>
          </w:p>
        </w:tc>
      </w:tr>
      <w:tr w:rsidR="005735E2" w:rsidRPr="00ED6472" w:rsidTr="004112ED">
        <w:tc>
          <w:tcPr>
            <w:tcW w:w="1476" w:type="pct"/>
          </w:tcPr>
          <w:p w:rsidR="005735E2" w:rsidRPr="00ED6472" w:rsidRDefault="005735E2" w:rsidP="004112ED">
            <w:pPr>
              <w:rPr>
                <w:rFonts w:cstheme="minorHAnsi"/>
                <w:szCs w:val="24"/>
              </w:rPr>
            </w:pPr>
            <w:r w:rsidRPr="00ED6472">
              <w:rPr>
                <w:rFonts w:cstheme="minorHAnsi"/>
                <w:szCs w:val="24"/>
              </w:rPr>
              <w:t xml:space="preserve">Valor obtenido el </w:t>
            </w:r>
            <w:r>
              <w:rPr>
                <w:rFonts w:cstheme="minorHAnsi"/>
                <w:szCs w:val="24"/>
              </w:rPr>
              <w:t>2021</w:t>
            </w:r>
          </w:p>
        </w:tc>
        <w:tc>
          <w:tcPr>
            <w:tcW w:w="3524" w:type="pct"/>
          </w:tcPr>
          <w:p w:rsidR="005735E2" w:rsidRPr="00D26B2A" w:rsidRDefault="00D26B2A" w:rsidP="004112ED">
            <w:pPr>
              <w:rPr>
                <w:rFonts w:cstheme="minorHAnsi"/>
                <w:szCs w:val="24"/>
              </w:rPr>
            </w:pPr>
            <w:r w:rsidRPr="00D26B2A">
              <w:rPr>
                <w:szCs w:val="24"/>
              </w:rPr>
              <w:t>10.7</w:t>
            </w:r>
            <w:r w:rsidRPr="00D26B2A">
              <w:rPr>
                <w:szCs w:val="24"/>
              </w:rPr>
              <w:t xml:space="preserve"> </w:t>
            </w:r>
            <w:r w:rsidR="005735E2" w:rsidRPr="00D26B2A">
              <w:rPr>
                <w:rFonts w:cstheme="minorHAnsi"/>
                <w:szCs w:val="24"/>
              </w:rPr>
              <w:t>%</w:t>
            </w:r>
          </w:p>
        </w:tc>
      </w:tr>
      <w:tr w:rsidR="005735E2" w:rsidRPr="00ED6472" w:rsidTr="004112ED">
        <w:tc>
          <w:tcPr>
            <w:tcW w:w="1476" w:type="pct"/>
          </w:tcPr>
          <w:p w:rsidR="005735E2" w:rsidRPr="00ED6472" w:rsidRDefault="005735E2" w:rsidP="004112ED">
            <w:pPr>
              <w:rPr>
                <w:rFonts w:cstheme="minorHAnsi"/>
                <w:szCs w:val="24"/>
              </w:rPr>
            </w:pPr>
            <w:r>
              <w:rPr>
                <w:rFonts w:cstheme="minorHAnsi"/>
                <w:szCs w:val="24"/>
              </w:rPr>
              <w:t>Avance porcentual al 2021</w:t>
            </w:r>
          </w:p>
        </w:tc>
        <w:tc>
          <w:tcPr>
            <w:tcW w:w="3524" w:type="pct"/>
          </w:tcPr>
          <w:p w:rsidR="005735E2" w:rsidRPr="00D26B2A" w:rsidRDefault="00D26B2A" w:rsidP="004112ED">
            <w:pPr>
              <w:rPr>
                <w:rFonts w:cstheme="minorHAnsi"/>
                <w:szCs w:val="24"/>
              </w:rPr>
            </w:pPr>
            <w:r w:rsidRPr="00D26B2A">
              <w:rPr>
                <w:szCs w:val="24"/>
              </w:rPr>
              <w:t>137.8</w:t>
            </w:r>
            <w:r w:rsidRPr="00D26B2A">
              <w:rPr>
                <w:szCs w:val="24"/>
              </w:rPr>
              <w:t xml:space="preserve"> </w:t>
            </w:r>
            <w:r w:rsidR="005735E2" w:rsidRPr="00D26B2A">
              <w:rPr>
                <w:rFonts w:cstheme="minorHAnsi"/>
                <w:szCs w:val="24"/>
              </w:rPr>
              <w:t>%</w:t>
            </w:r>
          </w:p>
        </w:tc>
      </w:tr>
      <w:tr w:rsidR="00D26B2A" w:rsidRPr="00ED6472" w:rsidTr="004112ED">
        <w:tc>
          <w:tcPr>
            <w:tcW w:w="1476" w:type="pct"/>
          </w:tcPr>
          <w:p w:rsidR="00D26B2A" w:rsidRPr="00D26B2A" w:rsidRDefault="00D26B2A" w:rsidP="00D26B2A">
            <w:pPr>
              <w:pStyle w:val="Ttulo3"/>
            </w:pPr>
            <w:r w:rsidRPr="00D26B2A">
              <w:t xml:space="preserve">Estándar de cumplimiento del </w:t>
            </w:r>
            <w:r w:rsidRPr="00D26B2A">
              <w:t>segundo</w:t>
            </w:r>
            <w:r w:rsidRPr="00D26B2A">
              <w:t xml:space="preserve"> indicador</w:t>
            </w:r>
          </w:p>
        </w:tc>
        <w:tc>
          <w:tcPr>
            <w:tcW w:w="3524" w:type="pct"/>
          </w:tcPr>
          <w:p w:rsidR="00D26B2A" w:rsidRPr="00D26B2A" w:rsidRDefault="00D26B2A" w:rsidP="00D26B2A">
            <w:pPr>
              <w:rPr>
                <w:rFonts w:cstheme="minorHAnsi"/>
                <w:szCs w:val="24"/>
              </w:rPr>
            </w:pPr>
            <w:r w:rsidRPr="00D26B2A">
              <w:rPr>
                <w:rFonts w:cstheme="minorHAnsi"/>
                <w:szCs w:val="24"/>
              </w:rPr>
              <w:t>Satisfacción</w:t>
            </w:r>
          </w:p>
          <w:p w:rsidR="00D26B2A" w:rsidRPr="00D26B2A" w:rsidRDefault="00D26B2A" w:rsidP="00D26B2A">
            <w:pPr>
              <w:rPr>
                <w:rFonts w:cstheme="minorHAnsi"/>
                <w:szCs w:val="24"/>
              </w:rPr>
            </w:pPr>
            <w:r w:rsidRPr="00D26B2A">
              <w:rPr>
                <w:rFonts w:cstheme="minorHAnsi"/>
                <w:szCs w:val="24"/>
              </w:rPr>
              <w:t>Enfoque de género</w:t>
            </w:r>
          </w:p>
        </w:tc>
      </w:tr>
      <w:tr w:rsidR="00D26B2A" w:rsidRPr="00ED6472" w:rsidTr="004112ED">
        <w:tc>
          <w:tcPr>
            <w:tcW w:w="1476" w:type="pct"/>
          </w:tcPr>
          <w:p w:rsidR="00D26B2A" w:rsidRPr="00ED6472" w:rsidRDefault="00D26B2A" w:rsidP="00D26B2A">
            <w:pPr>
              <w:rPr>
                <w:rFonts w:cstheme="minorHAnsi"/>
                <w:szCs w:val="24"/>
              </w:rPr>
            </w:pPr>
            <w:r w:rsidRPr="00ED6472">
              <w:rPr>
                <w:rFonts w:cstheme="minorHAnsi"/>
                <w:szCs w:val="24"/>
              </w:rPr>
              <w:t>Nombre del indicador</w:t>
            </w:r>
          </w:p>
        </w:tc>
        <w:tc>
          <w:tcPr>
            <w:tcW w:w="3524" w:type="pct"/>
          </w:tcPr>
          <w:p w:rsidR="00D26B2A" w:rsidRPr="00D26B2A" w:rsidRDefault="00D26B2A" w:rsidP="00D26B2A">
            <w:pPr>
              <w:rPr>
                <w:rFonts w:cstheme="minorHAnsi"/>
                <w:szCs w:val="24"/>
              </w:rPr>
            </w:pPr>
            <w:r w:rsidRPr="00D26B2A">
              <w:rPr>
                <w:rFonts w:cstheme="minorHAnsi"/>
                <w:szCs w:val="24"/>
              </w:rPr>
              <w:t>Porcentaje de otros agentes educativos de instituciones y programas educativos públicos de educación básica con estudiantes con discapacidad que participan de acciones formativas bajo un enfoque inclusivo o de atención a la diversidad en materia de discapacidad.</w:t>
            </w:r>
          </w:p>
        </w:tc>
      </w:tr>
      <w:tr w:rsidR="00D26B2A" w:rsidRPr="00ED6472" w:rsidTr="004112ED">
        <w:tc>
          <w:tcPr>
            <w:tcW w:w="1476" w:type="pct"/>
          </w:tcPr>
          <w:p w:rsidR="00D26B2A" w:rsidRPr="00ED6472" w:rsidRDefault="00D26B2A" w:rsidP="00D26B2A">
            <w:pPr>
              <w:rPr>
                <w:rFonts w:cstheme="minorHAnsi"/>
                <w:szCs w:val="24"/>
              </w:rPr>
            </w:pPr>
            <w:r w:rsidRPr="00ED6472">
              <w:rPr>
                <w:rFonts w:cstheme="minorHAnsi"/>
                <w:szCs w:val="24"/>
              </w:rPr>
              <w:t>Fuente – Base de datos</w:t>
            </w:r>
          </w:p>
        </w:tc>
        <w:tc>
          <w:tcPr>
            <w:tcW w:w="3524" w:type="pct"/>
          </w:tcPr>
          <w:p w:rsidR="00D26B2A" w:rsidRPr="00D26B2A" w:rsidRDefault="00D26B2A" w:rsidP="00D26B2A">
            <w:pPr>
              <w:pStyle w:val="Encabezado"/>
              <w:tabs>
                <w:tab w:val="clear" w:pos="4252"/>
                <w:tab w:val="clear" w:pos="8504"/>
              </w:tabs>
              <w:rPr>
                <w:rFonts w:cstheme="minorHAnsi"/>
                <w:szCs w:val="24"/>
              </w:rPr>
            </w:pPr>
            <w:r w:rsidRPr="00D26B2A">
              <w:rPr>
                <w:rFonts w:cstheme="minorHAnsi"/>
                <w:szCs w:val="24"/>
              </w:rPr>
              <w:t>Ministerio de Educación (MINEDU) - Sistema de Información de Apoyo a la Gestión de la Institución Educativa (SIAGIE)</w:t>
            </w:r>
          </w:p>
        </w:tc>
      </w:tr>
      <w:tr w:rsidR="00D26B2A" w:rsidRPr="00ED6472" w:rsidTr="004112ED">
        <w:tc>
          <w:tcPr>
            <w:tcW w:w="1476" w:type="pct"/>
          </w:tcPr>
          <w:p w:rsidR="00D26B2A" w:rsidRPr="00ED6472" w:rsidRDefault="00D26B2A" w:rsidP="00D26B2A">
            <w:pPr>
              <w:rPr>
                <w:rFonts w:cstheme="minorHAnsi"/>
                <w:szCs w:val="24"/>
              </w:rPr>
            </w:pPr>
            <w:r w:rsidRPr="00ED6472">
              <w:rPr>
                <w:rFonts w:cstheme="minorHAnsi"/>
                <w:szCs w:val="24"/>
              </w:rPr>
              <w:t>Línea de base 20</w:t>
            </w:r>
            <w:r>
              <w:rPr>
                <w:rFonts w:cstheme="minorHAnsi"/>
                <w:szCs w:val="24"/>
              </w:rPr>
              <w:t>20</w:t>
            </w:r>
          </w:p>
        </w:tc>
        <w:tc>
          <w:tcPr>
            <w:tcW w:w="3524" w:type="pct"/>
          </w:tcPr>
          <w:p w:rsidR="00D26B2A" w:rsidRPr="00D26B2A" w:rsidRDefault="00D26B2A" w:rsidP="00D26B2A">
            <w:pPr>
              <w:rPr>
                <w:rFonts w:cstheme="minorHAnsi"/>
                <w:szCs w:val="24"/>
              </w:rPr>
            </w:pPr>
            <w:r w:rsidRPr="00D26B2A">
              <w:rPr>
                <w:szCs w:val="24"/>
              </w:rPr>
              <w:t xml:space="preserve">2.0 </w:t>
            </w:r>
            <w:r w:rsidRPr="00D26B2A">
              <w:rPr>
                <w:rFonts w:cstheme="minorHAnsi"/>
                <w:szCs w:val="24"/>
              </w:rPr>
              <w:t>%</w:t>
            </w:r>
          </w:p>
        </w:tc>
      </w:tr>
      <w:tr w:rsidR="00D26B2A" w:rsidRPr="00ED6472" w:rsidTr="004112ED">
        <w:tc>
          <w:tcPr>
            <w:tcW w:w="1476" w:type="pct"/>
          </w:tcPr>
          <w:p w:rsidR="00D26B2A" w:rsidRPr="00ED6472" w:rsidRDefault="00D26B2A" w:rsidP="00D26B2A">
            <w:pPr>
              <w:rPr>
                <w:rFonts w:cstheme="minorHAnsi"/>
                <w:szCs w:val="24"/>
              </w:rPr>
            </w:pPr>
            <w:r w:rsidRPr="00ED6472">
              <w:rPr>
                <w:rFonts w:cstheme="minorHAnsi"/>
                <w:szCs w:val="24"/>
              </w:rPr>
              <w:t xml:space="preserve">Logro esperado para el </w:t>
            </w:r>
            <w:r>
              <w:rPr>
                <w:rFonts w:cstheme="minorHAnsi"/>
                <w:szCs w:val="24"/>
              </w:rPr>
              <w:t>2019</w:t>
            </w:r>
          </w:p>
        </w:tc>
        <w:tc>
          <w:tcPr>
            <w:tcW w:w="3524" w:type="pct"/>
          </w:tcPr>
          <w:p w:rsidR="00D26B2A" w:rsidRPr="00D26B2A" w:rsidRDefault="00D26B2A" w:rsidP="00D26B2A">
            <w:pPr>
              <w:rPr>
                <w:rFonts w:cstheme="minorHAnsi"/>
                <w:szCs w:val="24"/>
              </w:rPr>
            </w:pPr>
            <w:r w:rsidRPr="00D26B2A">
              <w:rPr>
                <w:rFonts w:cstheme="minorHAnsi"/>
                <w:szCs w:val="24"/>
              </w:rPr>
              <w:t>Sin definir</w:t>
            </w:r>
          </w:p>
        </w:tc>
      </w:tr>
      <w:tr w:rsidR="00D26B2A" w:rsidRPr="00ED6472" w:rsidTr="004112ED">
        <w:tc>
          <w:tcPr>
            <w:tcW w:w="1476" w:type="pct"/>
          </w:tcPr>
          <w:p w:rsidR="00D26B2A" w:rsidRPr="00ED6472" w:rsidRDefault="00D26B2A" w:rsidP="00D26B2A">
            <w:pPr>
              <w:rPr>
                <w:rFonts w:cstheme="minorHAnsi"/>
                <w:szCs w:val="24"/>
              </w:rPr>
            </w:pPr>
            <w:r w:rsidRPr="00ED6472">
              <w:rPr>
                <w:rFonts w:cstheme="minorHAnsi"/>
                <w:szCs w:val="24"/>
              </w:rPr>
              <w:t xml:space="preserve">Valor obtenido el </w:t>
            </w:r>
            <w:r>
              <w:rPr>
                <w:rFonts w:cstheme="minorHAnsi"/>
                <w:szCs w:val="24"/>
              </w:rPr>
              <w:t>2019</w:t>
            </w:r>
          </w:p>
        </w:tc>
        <w:tc>
          <w:tcPr>
            <w:tcW w:w="3524" w:type="pct"/>
          </w:tcPr>
          <w:p w:rsidR="00D26B2A" w:rsidRPr="00D26B2A" w:rsidRDefault="00D26B2A" w:rsidP="00D26B2A">
            <w:pPr>
              <w:rPr>
                <w:rFonts w:cstheme="minorHAnsi"/>
                <w:szCs w:val="24"/>
              </w:rPr>
            </w:pPr>
            <w:r w:rsidRPr="00D26B2A">
              <w:rPr>
                <w:rFonts w:cstheme="minorHAnsi"/>
                <w:szCs w:val="24"/>
              </w:rPr>
              <w:t>Sin definir</w:t>
            </w:r>
          </w:p>
        </w:tc>
      </w:tr>
      <w:tr w:rsidR="00D26B2A" w:rsidRPr="00ED6472" w:rsidTr="004112ED">
        <w:tc>
          <w:tcPr>
            <w:tcW w:w="1476" w:type="pct"/>
          </w:tcPr>
          <w:p w:rsidR="00D26B2A" w:rsidRPr="00ED6472" w:rsidRDefault="00D26B2A" w:rsidP="00D26B2A">
            <w:pPr>
              <w:rPr>
                <w:rFonts w:cstheme="minorHAnsi"/>
                <w:szCs w:val="24"/>
              </w:rPr>
            </w:pPr>
            <w:r>
              <w:rPr>
                <w:rFonts w:cstheme="minorHAnsi"/>
                <w:szCs w:val="24"/>
              </w:rPr>
              <w:t>Avance porcentual al 2019</w:t>
            </w:r>
          </w:p>
        </w:tc>
        <w:tc>
          <w:tcPr>
            <w:tcW w:w="3524" w:type="pct"/>
          </w:tcPr>
          <w:p w:rsidR="00D26B2A" w:rsidRPr="00D26B2A" w:rsidRDefault="00D26B2A" w:rsidP="00D26B2A">
            <w:pPr>
              <w:rPr>
                <w:rFonts w:cstheme="minorHAnsi"/>
                <w:szCs w:val="24"/>
              </w:rPr>
            </w:pPr>
            <w:r w:rsidRPr="00D26B2A">
              <w:rPr>
                <w:rFonts w:cstheme="minorHAnsi"/>
                <w:szCs w:val="24"/>
              </w:rPr>
              <w:t>Sin definir</w:t>
            </w:r>
          </w:p>
        </w:tc>
      </w:tr>
      <w:tr w:rsidR="00D26B2A" w:rsidRPr="00ED6472" w:rsidTr="004112ED">
        <w:tc>
          <w:tcPr>
            <w:tcW w:w="1476" w:type="pct"/>
          </w:tcPr>
          <w:p w:rsidR="00D26B2A" w:rsidRPr="00EF23FD" w:rsidRDefault="00D26B2A" w:rsidP="00D26B2A">
            <w:pPr>
              <w:pStyle w:val="Encabezado"/>
              <w:tabs>
                <w:tab w:val="clear" w:pos="4252"/>
                <w:tab w:val="clear" w:pos="8504"/>
              </w:tabs>
              <w:rPr>
                <w:rFonts w:cstheme="minorHAnsi"/>
                <w:szCs w:val="24"/>
              </w:rPr>
            </w:pPr>
            <w:r w:rsidRPr="00EF23FD">
              <w:rPr>
                <w:rFonts w:cstheme="minorHAnsi"/>
                <w:szCs w:val="24"/>
              </w:rPr>
              <w:t>Logro esperado para el 2020</w:t>
            </w:r>
          </w:p>
        </w:tc>
        <w:tc>
          <w:tcPr>
            <w:tcW w:w="3524" w:type="pct"/>
          </w:tcPr>
          <w:p w:rsidR="00D26B2A" w:rsidRPr="00D26B2A" w:rsidRDefault="00D26B2A" w:rsidP="00D26B2A">
            <w:pPr>
              <w:rPr>
                <w:rFonts w:cstheme="minorHAnsi"/>
                <w:szCs w:val="24"/>
              </w:rPr>
            </w:pPr>
            <w:r w:rsidRPr="00D26B2A">
              <w:rPr>
                <w:rFonts w:cstheme="minorHAnsi"/>
                <w:szCs w:val="24"/>
              </w:rPr>
              <w:t>Sin definir</w:t>
            </w:r>
          </w:p>
        </w:tc>
      </w:tr>
      <w:tr w:rsidR="00D26B2A" w:rsidRPr="00ED6472" w:rsidTr="004112ED">
        <w:tc>
          <w:tcPr>
            <w:tcW w:w="1476" w:type="pct"/>
          </w:tcPr>
          <w:p w:rsidR="00D26B2A" w:rsidRPr="00ED6472" w:rsidRDefault="00D26B2A" w:rsidP="00D26B2A">
            <w:pPr>
              <w:rPr>
                <w:rFonts w:cstheme="minorHAnsi"/>
                <w:szCs w:val="24"/>
              </w:rPr>
            </w:pPr>
            <w:r w:rsidRPr="00ED6472">
              <w:rPr>
                <w:rFonts w:cstheme="minorHAnsi"/>
                <w:szCs w:val="24"/>
              </w:rPr>
              <w:t xml:space="preserve">Valor obtenido el </w:t>
            </w:r>
            <w:r>
              <w:rPr>
                <w:rFonts w:cstheme="minorHAnsi"/>
                <w:szCs w:val="24"/>
              </w:rPr>
              <w:t>2020</w:t>
            </w:r>
          </w:p>
        </w:tc>
        <w:tc>
          <w:tcPr>
            <w:tcW w:w="3524" w:type="pct"/>
          </w:tcPr>
          <w:p w:rsidR="00D26B2A" w:rsidRPr="00D26B2A" w:rsidRDefault="00D26B2A" w:rsidP="00D26B2A">
            <w:pPr>
              <w:rPr>
                <w:rFonts w:cstheme="minorHAnsi"/>
                <w:szCs w:val="24"/>
              </w:rPr>
            </w:pPr>
            <w:r w:rsidRPr="00D26B2A">
              <w:rPr>
                <w:rFonts w:cstheme="minorHAnsi"/>
                <w:szCs w:val="24"/>
              </w:rPr>
              <w:t>Sin definir</w:t>
            </w:r>
          </w:p>
        </w:tc>
      </w:tr>
      <w:tr w:rsidR="00D26B2A" w:rsidRPr="00ED6472" w:rsidTr="004112ED">
        <w:tc>
          <w:tcPr>
            <w:tcW w:w="1476" w:type="pct"/>
          </w:tcPr>
          <w:p w:rsidR="00D26B2A" w:rsidRPr="00ED6472" w:rsidRDefault="00D26B2A" w:rsidP="00D26B2A">
            <w:pPr>
              <w:rPr>
                <w:rFonts w:cstheme="minorHAnsi"/>
                <w:szCs w:val="24"/>
              </w:rPr>
            </w:pPr>
            <w:r>
              <w:rPr>
                <w:rFonts w:cstheme="minorHAnsi"/>
                <w:szCs w:val="24"/>
              </w:rPr>
              <w:t>Avance porcentual al 2020</w:t>
            </w:r>
          </w:p>
        </w:tc>
        <w:tc>
          <w:tcPr>
            <w:tcW w:w="3524" w:type="pct"/>
          </w:tcPr>
          <w:p w:rsidR="00D26B2A" w:rsidRPr="00D26B2A" w:rsidRDefault="00D26B2A" w:rsidP="00D26B2A">
            <w:pPr>
              <w:rPr>
                <w:rFonts w:cstheme="minorHAnsi"/>
                <w:szCs w:val="24"/>
              </w:rPr>
            </w:pPr>
            <w:r w:rsidRPr="00D26B2A">
              <w:rPr>
                <w:rFonts w:cstheme="minorHAnsi"/>
                <w:szCs w:val="24"/>
              </w:rPr>
              <w:t>Sin definir</w:t>
            </w:r>
          </w:p>
        </w:tc>
      </w:tr>
      <w:tr w:rsidR="00D26B2A" w:rsidRPr="00ED6472" w:rsidTr="004112ED">
        <w:tc>
          <w:tcPr>
            <w:tcW w:w="1476" w:type="pct"/>
          </w:tcPr>
          <w:p w:rsidR="00D26B2A" w:rsidRPr="00ED6472" w:rsidRDefault="00D26B2A" w:rsidP="00D26B2A">
            <w:pPr>
              <w:rPr>
                <w:rFonts w:cstheme="minorHAnsi"/>
                <w:szCs w:val="24"/>
              </w:rPr>
            </w:pPr>
            <w:r w:rsidRPr="00ED6472">
              <w:rPr>
                <w:rFonts w:cstheme="minorHAnsi"/>
                <w:szCs w:val="24"/>
              </w:rPr>
              <w:t xml:space="preserve">Logro esperado para el </w:t>
            </w:r>
            <w:r>
              <w:rPr>
                <w:rFonts w:cstheme="minorHAnsi"/>
                <w:szCs w:val="24"/>
              </w:rPr>
              <w:t>2021</w:t>
            </w:r>
          </w:p>
        </w:tc>
        <w:tc>
          <w:tcPr>
            <w:tcW w:w="3524" w:type="pct"/>
          </w:tcPr>
          <w:p w:rsidR="00D26B2A" w:rsidRPr="00D26B2A" w:rsidRDefault="00D26B2A" w:rsidP="00D26B2A">
            <w:pPr>
              <w:rPr>
                <w:rFonts w:cstheme="minorHAnsi"/>
                <w:szCs w:val="24"/>
              </w:rPr>
            </w:pPr>
            <w:r w:rsidRPr="00D26B2A">
              <w:rPr>
                <w:szCs w:val="24"/>
              </w:rPr>
              <w:t xml:space="preserve">7.0 </w:t>
            </w:r>
            <w:r w:rsidRPr="00D26B2A">
              <w:rPr>
                <w:rFonts w:cstheme="minorHAnsi"/>
                <w:szCs w:val="24"/>
              </w:rPr>
              <w:t>%</w:t>
            </w:r>
          </w:p>
        </w:tc>
      </w:tr>
      <w:tr w:rsidR="00D26B2A" w:rsidRPr="00ED6472" w:rsidTr="004112ED">
        <w:tc>
          <w:tcPr>
            <w:tcW w:w="1476" w:type="pct"/>
          </w:tcPr>
          <w:p w:rsidR="00D26B2A" w:rsidRPr="00ED6472" w:rsidRDefault="00D26B2A" w:rsidP="00D26B2A">
            <w:pPr>
              <w:rPr>
                <w:rFonts w:cstheme="minorHAnsi"/>
                <w:szCs w:val="24"/>
              </w:rPr>
            </w:pPr>
            <w:r w:rsidRPr="00ED6472">
              <w:rPr>
                <w:rFonts w:cstheme="minorHAnsi"/>
                <w:szCs w:val="24"/>
              </w:rPr>
              <w:t xml:space="preserve">Valor obtenido el </w:t>
            </w:r>
            <w:r>
              <w:rPr>
                <w:rFonts w:cstheme="minorHAnsi"/>
                <w:szCs w:val="24"/>
              </w:rPr>
              <w:t>2021</w:t>
            </w:r>
          </w:p>
        </w:tc>
        <w:tc>
          <w:tcPr>
            <w:tcW w:w="3524" w:type="pct"/>
          </w:tcPr>
          <w:p w:rsidR="00D26B2A" w:rsidRPr="00D26B2A" w:rsidRDefault="00D26B2A" w:rsidP="00D26B2A">
            <w:pPr>
              <w:rPr>
                <w:rFonts w:cstheme="minorHAnsi"/>
                <w:szCs w:val="24"/>
              </w:rPr>
            </w:pPr>
            <w:r w:rsidRPr="00D26B2A">
              <w:rPr>
                <w:szCs w:val="24"/>
              </w:rPr>
              <w:t>19.5</w:t>
            </w:r>
            <w:r w:rsidRPr="00D26B2A">
              <w:rPr>
                <w:szCs w:val="24"/>
              </w:rPr>
              <w:t xml:space="preserve"> </w:t>
            </w:r>
            <w:r w:rsidRPr="00D26B2A">
              <w:rPr>
                <w:rFonts w:cstheme="minorHAnsi"/>
                <w:szCs w:val="24"/>
              </w:rPr>
              <w:t>%</w:t>
            </w:r>
          </w:p>
        </w:tc>
      </w:tr>
      <w:tr w:rsidR="00D26B2A" w:rsidRPr="00ED6472" w:rsidTr="004112ED">
        <w:tc>
          <w:tcPr>
            <w:tcW w:w="1476" w:type="pct"/>
          </w:tcPr>
          <w:p w:rsidR="00D26B2A" w:rsidRPr="00ED6472" w:rsidRDefault="00D26B2A" w:rsidP="00D26B2A">
            <w:pPr>
              <w:rPr>
                <w:rFonts w:cstheme="minorHAnsi"/>
                <w:szCs w:val="24"/>
              </w:rPr>
            </w:pPr>
            <w:r>
              <w:rPr>
                <w:rFonts w:cstheme="minorHAnsi"/>
                <w:szCs w:val="24"/>
              </w:rPr>
              <w:t>Avance porcentual al 2021</w:t>
            </w:r>
          </w:p>
        </w:tc>
        <w:tc>
          <w:tcPr>
            <w:tcW w:w="3524" w:type="pct"/>
          </w:tcPr>
          <w:p w:rsidR="00D26B2A" w:rsidRPr="00D26B2A" w:rsidRDefault="00D26B2A" w:rsidP="00D26B2A">
            <w:pPr>
              <w:rPr>
                <w:rFonts w:cstheme="minorHAnsi"/>
                <w:szCs w:val="24"/>
              </w:rPr>
            </w:pPr>
            <w:r w:rsidRPr="00D26B2A">
              <w:rPr>
                <w:szCs w:val="24"/>
              </w:rPr>
              <w:t>350.0</w:t>
            </w:r>
            <w:r w:rsidRPr="00D26B2A">
              <w:rPr>
                <w:szCs w:val="24"/>
              </w:rPr>
              <w:t xml:space="preserve"> </w:t>
            </w:r>
            <w:r w:rsidRPr="00D26B2A">
              <w:rPr>
                <w:rFonts w:cstheme="minorHAnsi"/>
                <w:szCs w:val="24"/>
              </w:rPr>
              <w:t>%</w:t>
            </w:r>
          </w:p>
        </w:tc>
      </w:tr>
    </w:tbl>
    <w:p w:rsidR="005735E2" w:rsidRDefault="005735E2" w:rsidP="005735E2">
      <w:pPr>
        <w:pStyle w:val="Encabezado"/>
        <w:tabs>
          <w:tab w:val="clear" w:pos="4252"/>
          <w:tab w:val="clear" w:pos="8504"/>
        </w:tabs>
        <w:spacing w:after="160" w:line="259" w:lineRule="auto"/>
        <w:rPr>
          <w:rFonts w:cstheme="minorHAnsi"/>
          <w:szCs w:val="24"/>
        </w:rPr>
      </w:pPr>
    </w:p>
    <w:p w:rsidR="00D26B2A" w:rsidRDefault="00D26B2A" w:rsidP="00D26B2A">
      <w:pPr>
        <w:pStyle w:val="Ttulo2"/>
        <w:rPr>
          <w:color w:val="0D0D0D" w:themeColor="text1" w:themeTint="F2"/>
        </w:rPr>
      </w:pPr>
      <w:r>
        <w:rPr>
          <w:color w:val="0D0D0D" w:themeColor="text1" w:themeTint="F2"/>
        </w:rPr>
        <w:lastRenderedPageBreak/>
        <w:t xml:space="preserve">Servicio </w:t>
      </w:r>
      <w:r w:rsidRPr="00D26B2A">
        <w:rPr>
          <w:color w:val="0D0D0D" w:themeColor="text1" w:themeTint="F2"/>
        </w:rPr>
        <w:t>SS.05.01.01. Atención integral en los Centros de Emergencia Mujer a las personas con discapacidad afectadas por hechos de violencia</w:t>
      </w:r>
    </w:p>
    <w:tbl>
      <w:tblPr>
        <w:tblStyle w:val="Tablaconcuadrcula"/>
        <w:tblW w:w="5000" w:type="pct"/>
        <w:tblLook w:val="04A0" w:firstRow="1" w:lastRow="0" w:firstColumn="1" w:lastColumn="0" w:noHBand="0" w:noVBand="1"/>
      </w:tblPr>
      <w:tblGrid>
        <w:gridCol w:w="6022"/>
        <w:gridCol w:w="14377"/>
      </w:tblGrid>
      <w:tr w:rsidR="00D26B2A" w:rsidRPr="00ED6472" w:rsidTr="00DE1F80">
        <w:trPr>
          <w:tblHeader/>
        </w:trPr>
        <w:tc>
          <w:tcPr>
            <w:tcW w:w="1476" w:type="pct"/>
            <w:shd w:val="clear" w:color="auto" w:fill="002060"/>
          </w:tcPr>
          <w:p w:rsidR="00D26B2A" w:rsidRPr="00ED6472" w:rsidRDefault="00D26B2A" w:rsidP="00DE1F80">
            <w:pPr>
              <w:jc w:val="center"/>
              <w:rPr>
                <w:rFonts w:cstheme="minorHAnsi"/>
                <w:szCs w:val="24"/>
              </w:rPr>
            </w:pPr>
            <w:r w:rsidRPr="00ED6472">
              <w:rPr>
                <w:rFonts w:cstheme="minorHAnsi"/>
                <w:szCs w:val="24"/>
              </w:rPr>
              <w:t xml:space="preserve">Aspecto del </w:t>
            </w:r>
            <w:r>
              <w:rPr>
                <w:rFonts w:cstheme="minorHAnsi"/>
                <w:szCs w:val="24"/>
              </w:rPr>
              <w:t xml:space="preserve">indicador del servicio </w:t>
            </w:r>
            <w:r w:rsidRPr="00D2379B">
              <w:rPr>
                <w:rFonts w:cstheme="minorHAnsi"/>
                <w:szCs w:val="24"/>
              </w:rPr>
              <w:t>SS.0</w:t>
            </w:r>
            <w:r>
              <w:rPr>
                <w:rFonts w:cstheme="minorHAnsi"/>
                <w:szCs w:val="24"/>
              </w:rPr>
              <w:t>5</w:t>
            </w:r>
            <w:r w:rsidRPr="00D2379B">
              <w:rPr>
                <w:rFonts w:cstheme="minorHAnsi"/>
                <w:szCs w:val="24"/>
              </w:rPr>
              <w:t>.01.0</w:t>
            </w:r>
            <w:r>
              <w:rPr>
                <w:rFonts w:cstheme="minorHAnsi"/>
                <w:szCs w:val="24"/>
              </w:rPr>
              <w:t>1</w:t>
            </w:r>
          </w:p>
        </w:tc>
        <w:tc>
          <w:tcPr>
            <w:tcW w:w="3524" w:type="pct"/>
            <w:shd w:val="clear" w:color="auto" w:fill="002060"/>
          </w:tcPr>
          <w:p w:rsidR="00D26B2A" w:rsidRPr="00ED6472" w:rsidRDefault="00D26B2A" w:rsidP="00DE1F80">
            <w:pPr>
              <w:jc w:val="center"/>
              <w:rPr>
                <w:rFonts w:cstheme="minorHAnsi"/>
                <w:szCs w:val="24"/>
              </w:rPr>
            </w:pPr>
            <w:r w:rsidRPr="00ED6472">
              <w:rPr>
                <w:rFonts w:cstheme="minorHAnsi"/>
                <w:szCs w:val="24"/>
              </w:rPr>
              <w:t>Detalle</w:t>
            </w:r>
          </w:p>
        </w:tc>
      </w:tr>
      <w:tr w:rsidR="00D26B2A" w:rsidRPr="00ED6472" w:rsidTr="00DE1F80">
        <w:tc>
          <w:tcPr>
            <w:tcW w:w="1476" w:type="pct"/>
          </w:tcPr>
          <w:p w:rsidR="00D26B2A" w:rsidRPr="00ED6472" w:rsidRDefault="00D26B2A" w:rsidP="00DE1F80">
            <w:pPr>
              <w:rPr>
                <w:rFonts w:cstheme="minorHAnsi"/>
                <w:szCs w:val="24"/>
              </w:rPr>
            </w:pPr>
            <w:r>
              <w:rPr>
                <w:rFonts w:cstheme="minorHAnsi"/>
                <w:szCs w:val="24"/>
              </w:rPr>
              <w:t>Objetivo prioritario</w:t>
            </w:r>
          </w:p>
        </w:tc>
        <w:tc>
          <w:tcPr>
            <w:tcW w:w="3524" w:type="pct"/>
          </w:tcPr>
          <w:p w:rsidR="00D26B2A" w:rsidRPr="00D26B2A" w:rsidRDefault="00D26B2A" w:rsidP="00DE1F80">
            <w:pPr>
              <w:rPr>
                <w:rFonts w:cstheme="minorHAnsi"/>
                <w:szCs w:val="24"/>
              </w:rPr>
            </w:pPr>
            <w:r w:rsidRPr="00D26B2A">
              <w:t>OP.05.</w:t>
            </w:r>
            <w:r w:rsidRPr="00D26B2A">
              <w:rPr>
                <w:spacing w:val="3"/>
              </w:rPr>
              <w:t xml:space="preserve"> </w:t>
            </w:r>
            <w:r w:rsidRPr="00D26B2A">
              <w:t>Promover</w:t>
            </w:r>
            <w:r w:rsidRPr="00D26B2A">
              <w:rPr>
                <w:spacing w:val="-2"/>
              </w:rPr>
              <w:t xml:space="preserve"> </w:t>
            </w:r>
            <w:r w:rsidRPr="00D26B2A">
              <w:t>actitudes</w:t>
            </w:r>
            <w:r w:rsidRPr="00D26B2A">
              <w:rPr>
                <w:spacing w:val="-3"/>
              </w:rPr>
              <w:t xml:space="preserve"> </w:t>
            </w:r>
            <w:r w:rsidRPr="00D26B2A">
              <w:t>sociales</w:t>
            </w:r>
            <w:r w:rsidRPr="00D26B2A">
              <w:rPr>
                <w:spacing w:val="-1"/>
              </w:rPr>
              <w:t xml:space="preserve"> </w:t>
            </w:r>
            <w:r w:rsidRPr="00D26B2A">
              <w:t>favorables</w:t>
            </w:r>
            <w:r w:rsidRPr="00D26B2A">
              <w:rPr>
                <w:spacing w:val="-3"/>
              </w:rPr>
              <w:t xml:space="preserve"> </w:t>
            </w:r>
            <w:r w:rsidRPr="00D26B2A">
              <w:t>hacia</w:t>
            </w:r>
            <w:r w:rsidRPr="00D26B2A">
              <w:rPr>
                <w:spacing w:val="-2"/>
              </w:rPr>
              <w:t xml:space="preserve"> </w:t>
            </w:r>
            <w:r w:rsidRPr="00D26B2A">
              <w:t>las</w:t>
            </w:r>
            <w:r w:rsidRPr="00D26B2A">
              <w:rPr>
                <w:spacing w:val="-3"/>
              </w:rPr>
              <w:t xml:space="preserve"> </w:t>
            </w:r>
            <w:r w:rsidRPr="00D26B2A">
              <w:t>personas</w:t>
            </w:r>
            <w:r w:rsidRPr="00D26B2A">
              <w:rPr>
                <w:spacing w:val="-3"/>
              </w:rPr>
              <w:t xml:space="preserve"> </w:t>
            </w:r>
            <w:r w:rsidRPr="00D26B2A">
              <w:t>con</w:t>
            </w:r>
            <w:r w:rsidRPr="00D26B2A">
              <w:rPr>
                <w:spacing w:val="-1"/>
              </w:rPr>
              <w:t xml:space="preserve"> </w:t>
            </w:r>
            <w:r w:rsidRPr="00D26B2A">
              <w:t>discapacidad.</w:t>
            </w:r>
          </w:p>
        </w:tc>
      </w:tr>
      <w:tr w:rsidR="00D26B2A" w:rsidRPr="00ED6472" w:rsidTr="00DE1F80">
        <w:tc>
          <w:tcPr>
            <w:tcW w:w="1476" w:type="pct"/>
          </w:tcPr>
          <w:p w:rsidR="00D26B2A" w:rsidRDefault="00D26B2A" w:rsidP="00DE1F80">
            <w:pPr>
              <w:rPr>
                <w:rFonts w:cstheme="minorHAnsi"/>
                <w:szCs w:val="24"/>
              </w:rPr>
            </w:pPr>
            <w:r>
              <w:rPr>
                <w:rFonts w:cstheme="minorHAnsi"/>
                <w:szCs w:val="24"/>
              </w:rPr>
              <w:t>Lineamiento</w:t>
            </w:r>
          </w:p>
        </w:tc>
        <w:tc>
          <w:tcPr>
            <w:tcW w:w="3524" w:type="pct"/>
          </w:tcPr>
          <w:p w:rsidR="00D26B2A" w:rsidRPr="00ED6472" w:rsidRDefault="00D26B2A" w:rsidP="00DE1F80">
            <w:pPr>
              <w:rPr>
                <w:rFonts w:cstheme="minorHAnsi"/>
                <w:szCs w:val="24"/>
              </w:rPr>
            </w:pPr>
            <w:r w:rsidRPr="00D26B2A">
              <w:rPr>
                <w:rFonts w:cstheme="minorHAnsi"/>
                <w:szCs w:val="24"/>
              </w:rPr>
              <w:t>L.05.01. Implementar medidas de prevención, atención y protección frente a la violencia hacia las personas con discapacidad.</w:t>
            </w:r>
          </w:p>
        </w:tc>
      </w:tr>
      <w:tr w:rsidR="00D26B2A" w:rsidRPr="00ED6472" w:rsidTr="00DE1F80">
        <w:tc>
          <w:tcPr>
            <w:tcW w:w="1476" w:type="pct"/>
          </w:tcPr>
          <w:p w:rsidR="00D26B2A" w:rsidRDefault="00D26B2A" w:rsidP="00DE1F80">
            <w:pPr>
              <w:rPr>
                <w:rFonts w:cstheme="minorHAnsi"/>
                <w:szCs w:val="24"/>
              </w:rPr>
            </w:pPr>
            <w:r>
              <w:rPr>
                <w:rFonts w:cstheme="minorHAnsi"/>
                <w:szCs w:val="24"/>
              </w:rPr>
              <w:t>Servicio</w:t>
            </w:r>
          </w:p>
        </w:tc>
        <w:tc>
          <w:tcPr>
            <w:tcW w:w="3524" w:type="pct"/>
          </w:tcPr>
          <w:p w:rsidR="00D26B2A" w:rsidRPr="00F22AC8" w:rsidRDefault="00D26B2A" w:rsidP="00DE1F80">
            <w:pPr>
              <w:rPr>
                <w:rFonts w:cstheme="minorHAnsi"/>
                <w:szCs w:val="24"/>
              </w:rPr>
            </w:pPr>
            <w:r w:rsidRPr="00D26B2A">
              <w:rPr>
                <w:rFonts w:cstheme="minorHAnsi"/>
                <w:szCs w:val="24"/>
              </w:rPr>
              <w:t>SS.05.01.01. Atención integral en los Centros de Emergencia Mujer a las personas con discapacidad afectadas por hechos de violencia.</w:t>
            </w:r>
          </w:p>
        </w:tc>
      </w:tr>
      <w:tr w:rsidR="00D26B2A" w:rsidRPr="00ED6472" w:rsidTr="00DE1F80">
        <w:tc>
          <w:tcPr>
            <w:tcW w:w="1476" w:type="pct"/>
          </w:tcPr>
          <w:p w:rsidR="00D26B2A" w:rsidRDefault="00D26B2A" w:rsidP="00DE1F80">
            <w:pPr>
              <w:rPr>
                <w:rFonts w:cstheme="minorHAnsi"/>
                <w:szCs w:val="24"/>
              </w:rPr>
            </w:pPr>
            <w:r>
              <w:rPr>
                <w:rFonts w:cstheme="minorHAnsi"/>
                <w:szCs w:val="24"/>
              </w:rPr>
              <w:t>Estándar de cumplimiento</w:t>
            </w:r>
          </w:p>
        </w:tc>
        <w:tc>
          <w:tcPr>
            <w:tcW w:w="3524" w:type="pct"/>
          </w:tcPr>
          <w:p w:rsidR="00D26B2A" w:rsidRPr="00487BD2" w:rsidRDefault="00D26B2A" w:rsidP="00D26B2A">
            <w:pPr>
              <w:rPr>
                <w:rFonts w:cstheme="minorHAnsi"/>
                <w:szCs w:val="24"/>
              </w:rPr>
            </w:pPr>
            <w:r w:rsidRPr="00487BD2">
              <w:rPr>
                <w:rFonts w:cstheme="minorHAnsi"/>
                <w:szCs w:val="24"/>
              </w:rPr>
              <w:t>Interoperabilidad</w:t>
            </w:r>
          </w:p>
          <w:p w:rsidR="00D26B2A" w:rsidRPr="00487BD2" w:rsidRDefault="00D26B2A" w:rsidP="00D26B2A">
            <w:pPr>
              <w:rPr>
                <w:rFonts w:cstheme="minorHAnsi"/>
                <w:szCs w:val="24"/>
              </w:rPr>
            </w:pPr>
            <w:r w:rsidRPr="00487BD2">
              <w:rPr>
                <w:rFonts w:cstheme="minorHAnsi"/>
                <w:szCs w:val="24"/>
              </w:rPr>
              <w:t>Idoneidad del personal prestador</w:t>
            </w:r>
          </w:p>
          <w:p w:rsidR="00D26B2A" w:rsidRPr="00487BD2" w:rsidRDefault="00D26B2A" w:rsidP="00D26B2A">
            <w:pPr>
              <w:rPr>
                <w:rFonts w:cstheme="minorHAnsi"/>
                <w:szCs w:val="24"/>
              </w:rPr>
            </w:pPr>
            <w:r w:rsidRPr="00487BD2">
              <w:rPr>
                <w:rFonts w:cstheme="minorHAnsi"/>
                <w:szCs w:val="24"/>
              </w:rPr>
              <w:t>Fiabilidad</w:t>
            </w:r>
          </w:p>
        </w:tc>
      </w:tr>
      <w:tr w:rsidR="00D26B2A" w:rsidRPr="00ED6472" w:rsidTr="00DE1F80">
        <w:tc>
          <w:tcPr>
            <w:tcW w:w="1476" w:type="pct"/>
          </w:tcPr>
          <w:p w:rsidR="00D26B2A" w:rsidRPr="00ED6472" w:rsidRDefault="00D26B2A" w:rsidP="00DE1F80">
            <w:pPr>
              <w:rPr>
                <w:rFonts w:cstheme="minorHAnsi"/>
                <w:szCs w:val="24"/>
              </w:rPr>
            </w:pPr>
            <w:r w:rsidRPr="00ED6472">
              <w:rPr>
                <w:rFonts w:cstheme="minorHAnsi"/>
                <w:szCs w:val="24"/>
              </w:rPr>
              <w:t>Nombre del indicador</w:t>
            </w:r>
          </w:p>
        </w:tc>
        <w:tc>
          <w:tcPr>
            <w:tcW w:w="3524" w:type="pct"/>
          </w:tcPr>
          <w:p w:rsidR="00D26B2A" w:rsidRPr="00487BD2" w:rsidRDefault="00D26B2A" w:rsidP="00DE1F80">
            <w:pPr>
              <w:rPr>
                <w:rFonts w:cstheme="minorHAnsi"/>
                <w:szCs w:val="24"/>
              </w:rPr>
            </w:pPr>
            <w:r w:rsidRPr="00487BD2">
              <w:rPr>
                <w:rFonts w:cstheme="minorHAnsi"/>
                <w:szCs w:val="24"/>
              </w:rPr>
              <w:t>Porcentaje de casos de personas con discapacidad que retornan al CEM por un nuevo hecho de violencia.</w:t>
            </w:r>
          </w:p>
        </w:tc>
      </w:tr>
      <w:tr w:rsidR="00D26B2A" w:rsidRPr="00ED6472" w:rsidTr="00DE1F80">
        <w:tc>
          <w:tcPr>
            <w:tcW w:w="1476" w:type="pct"/>
          </w:tcPr>
          <w:p w:rsidR="00D26B2A" w:rsidRPr="00ED6472" w:rsidRDefault="00D26B2A" w:rsidP="00DE1F80">
            <w:pPr>
              <w:rPr>
                <w:rFonts w:cstheme="minorHAnsi"/>
                <w:szCs w:val="24"/>
              </w:rPr>
            </w:pPr>
            <w:r w:rsidRPr="00ED6472">
              <w:rPr>
                <w:rFonts w:cstheme="minorHAnsi"/>
                <w:szCs w:val="24"/>
              </w:rPr>
              <w:t>Fuente – Base de datos</w:t>
            </w:r>
          </w:p>
        </w:tc>
        <w:tc>
          <w:tcPr>
            <w:tcW w:w="3524" w:type="pct"/>
          </w:tcPr>
          <w:p w:rsidR="00D26B2A" w:rsidRPr="00487BD2" w:rsidRDefault="00487BD2" w:rsidP="00DE1F80">
            <w:pPr>
              <w:pStyle w:val="Encabezado"/>
              <w:tabs>
                <w:tab w:val="clear" w:pos="4252"/>
                <w:tab w:val="clear" w:pos="8504"/>
              </w:tabs>
              <w:rPr>
                <w:rFonts w:cstheme="minorHAnsi"/>
                <w:szCs w:val="24"/>
              </w:rPr>
            </w:pPr>
            <w:r w:rsidRPr="00487BD2">
              <w:rPr>
                <w:rFonts w:cstheme="minorHAnsi"/>
                <w:szCs w:val="24"/>
              </w:rPr>
              <w:t>CONADIS – Registros administrativos</w:t>
            </w:r>
          </w:p>
          <w:p w:rsidR="00487BD2" w:rsidRPr="00487BD2" w:rsidRDefault="00487BD2" w:rsidP="00DE1F80">
            <w:pPr>
              <w:pStyle w:val="Encabezado"/>
              <w:tabs>
                <w:tab w:val="clear" w:pos="4252"/>
                <w:tab w:val="clear" w:pos="8504"/>
              </w:tabs>
              <w:rPr>
                <w:rFonts w:cstheme="minorHAnsi"/>
                <w:szCs w:val="24"/>
              </w:rPr>
            </w:pPr>
            <w:r w:rsidRPr="00487BD2">
              <w:rPr>
                <w:rFonts w:cstheme="minorHAnsi"/>
                <w:szCs w:val="24"/>
              </w:rPr>
              <w:t xml:space="preserve">AURORA </w:t>
            </w:r>
            <w:r w:rsidRPr="00487BD2">
              <w:rPr>
                <w:rFonts w:cstheme="minorHAnsi"/>
                <w:szCs w:val="24"/>
              </w:rPr>
              <w:t>– Registros administrativos</w:t>
            </w:r>
          </w:p>
          <w:p w:rsidR="00487BD2" w:rsidRPr="00487BD2" w:rsidRDefault="00487BD2" w:rsidP="00DE1F80">
            <w:pPr>
              <w:pStyle w:val="Encabezado"/>
              <w:tabs>
                <w:tab w:val="clear" w:pos="4252"/>
                <w:tab w:val="clear" w:pos="8504"/>
              </w:tabs>
              <w:rPr>
                <w:rFonts w:cstheme="minorHAnsi"/>
                <w:szCs w:val="24"/>
              </w:rPr>
            </w:pPr>
            <w:r w:rsidRPr="00487BD2">
              <w:rPr>
                <w:rFonts w:cstheme="minorHAnsi"/>
                <w:szCs w:val="24"/>
              </w:rPr>
              <w:t>Ministerio de Salud (MINSA) - HIS DISCAP WEB</w:t>
            </w:r>
          </w:p>
        </w:tc>
      </w:tr>
      <w:tr w:rsidR="00D26B2A" w:rsidRPr="00ED6472" w:rsidTr="00DE1F80">
        <w:tc>
          <w:tcPr>
            <w:tcW w:w="1476" w:type="pct"/>
          </w:tcPr>
          <w:p w:rsidR="00D26B2A" w:rsidRPr="00ED6472" w:rsidRDefault="00D26B2A" w:rsidP="00DE1F80">
            <w:pPr>
              <w:rPr>
                <w:rFonts w:cstheme="minorHAnsi"/>
                <w:szCs w:val="24"/>
              </w:rPr>
            </w:pPr>
            <w:r w:rsidRPr="00ED6472">
              <w:rPr>
                <w:rFonts w:cstheme="minorHAnsi"/>
                <w:szCs w:val="24"/>
              </w:rPr>
              <w:t>Línea de base 20</w:t>
            </w:r>
            <w:r>
              <w:rPr>
                <w:rFonts w:cstheme="minorHAnsi"/>
                <w:szCs w:val="24"/>
              </w:rPr>
              <w:t>20</w:t>
            </w:r>
          </w:p>
        </w:tc>
        <w:tc>
          <w:tcPr>
            <w:tcW w:w="3524" w:type="pct"/>
          </w:tcPr>
          <w:p w:rsidR="00D26B2A" w:rsidRPr="00487BD2" w:rsidRDefault="00487BD2" w:rsidP="00DE1F80">
            <w:pPr>
              <w:rPr>
                <w:rFonts w:cstheme="minorHAnsi"/>
                <w:szCs w:val="24"/>
              </w:rPr>
            </w:pPr>
            <w:r w:rsidRPr="00487BD2">
              <w:rPr>
                <w:szCs w:val="24"/>
              </w:rPr>
              <w:t>29.9</w:t>
            </w:r>
            <w:r w:rsidRPr="00487BD2">
              <w:rPr>
                <w:rFonts w:cstheme="minorHAnsi"/>
                <w:szCs w:val="24"/>
              </w:rPr>
              <w:t xml:space="preserve"> </w:t>
            </w:r>
            <w:r w:rsidR="00D26B2A" w:rsidRPr="00487BD2">
              <w:rPr>
                <w:rFonts w:cstheme="minorHAnsi"/>
                <w:szCs w:val="24"/>
              </w:rPr>
              <w:t>%</w:t>
            </w:r>
          </w:p>
        </w:tc>
      </w:tr>
      <w:tr w:rsidR="00D26B2A" w:rsidRPr="00ED6472" w:rsidTr="00DE1F80">
        <w:tc>
          <w:tcPr>
            <w:tcW w:w="1476" w:type="pct"/>
          </w:tcPr>
          <w:p w:rsidR="00D26B2A" w:rsidRPr="00ED6472" w:rsidRDefault="00D26B2A" w:rsidP="00DE1F80">
            <w:pPr>
              <w:rPr>
                <w:rFonts w:cstheme="minorHAnsi"/>
                <w:szCs w:val="24"/>
              </w:rPr>
            </w:pPr>
            <w:r w:rsidRPr="00ED6472">
              <w:rPr>
                <w:rFonts w:cstheme="minorHAnsi"/>
                <w:szCs w:val="24"/>
              </w:rPr>
              <w:t xml:space="preserve">Logro esperado para el </w:t>
            </w:r>
            <w:r>
              <w:rPr>
                <w:rFonts w:cstheme="minorHAnsi"/>
                <w:szCs w:val="24"/>
              </w:rPr>
              <w:t>2019</w:t>
            </w:r>
          </w:p>
        </w:tc>
        <w:tc>
          <w:tcPr>
            <w:tcW w:w="3524" w:type="pct"/>
          </w:tcPr>
          <w:p w:rsidR="00D26B2A" w:rsidRPr="00487BD2" w:rsidRDefault="00D26B2A" w:rsidP="00DE1F80">
            <w:pPr>
              <w:rPr>
                <w:rFonts w:cstheme="minorHAnsi"/>
                <w:szCs w:val="24"/>
              </w:rPr>
            </w:pPr>
            <w:r w:rsidRPr="00487BD2">
              <w:rPr>
                <w:rFonts w:cstheme="minorHAnsi"/>
                <w:szCs w:val="24"/>
              </w:rPr>
              <w:t>Sin definir</w:t>
            </w:r>
          </w:p>
        </w:tc>
      </w:tr>
      <w:tr w:rsidR="00D26B2A" w:rsidRPr="00ED6472" w:rsidTr="00DE1F80">
        <w:tc>
          <w:tcPr>
            <w:tcW w:w="1476" w:type="pct"/>
          </w:tcPr>
          <w:p w:rsidR="00D26B2A" w:rsidRPr="00ED6472" w:rsidRDefault="00D26B2A" w:rsidP="00DE1F80">
            <w:pPr>
              <w:rPr>
                <w:rFonts w:cstheme="minorHAnsi"/>
                <w:szCs w:val="24"/>
              </w:rPr>
            </w:pPr>
            <w:r w:rsidRPr="00ED6472">
              <w:rPr>
                <w:rFonts w:cstheme="minorHAnsi"/>
                <w:szCs w:val="24"/>
              </w:rPr>
              <w:t xml:space="preserve">Valor obtenido el </w:t>
            </w:r>
            <w:r>
              <w:rPr>
                <w:rFonts w:cstheme="minorHAnsi"/>
                <w:szCs w:val="24"/>
              </w:rPr>
              <w:t>2019</w:t>
            </w:r>
          </w:p>
        </w:tc>
        <w:tc>
          <w:tcPr>
            <w:tcW w:w="3524" w:type="pct"/>
          </w:tcPr>
          <w:p w:rsidR="00D26B2A" w:rsidRPr="00487BD2" w:rsidRDefault="00D26B2A" w:rsidP="00DE1F80">
            <w:pPr>
              <w:rPr>
                <w:rFonts w:cstheme="minorHAnsi"/>
                <w:szCs w:val="24"/>
              </w:rPr>
            </w:pPr>
            <w:r w:rsidRPr="00487BD2">
              <w:rPr>
                <w:rFonts w:cstheme="minorHAnsi"/>
                <w:szCs w:val="24"/>
              </w:rPr>
              <w:t>Sin definir</w:t>
            </w:r>
          </w:p>
        </w:tc>
      </w:tr>
      <w:tr w:rsidR="00D26B2A" w:rsidRPr="00ED6472" w:rsidTr="00DE1F80">
        <w:tc>
          <w:tcPr>
            <w:tcW w:w="1476" w:type="pct"/>
          </w:tcPr>
          <w:p w:rsidR="00D26B2A" w:rsidRPr="00ED6472" w:rsidRDefault="00D26B2A" w:rsidP="00DE1F80">
            <w:pPr>
              <w:rPr>
                <w:rFonts w:cstheme="minorHAnsi"/>
                <w:szCs w:val="24"/>
              </w:rPr>
            </w:pPr>
            <w:r>
              <w:rPr>
                <w:rFonts w:cstheme="minorHAnsi"/>
                <w:szCs w:val="24"/>
              </w:rPr>
              <w:t>Avance porcentual al 2019</w:t>
            </w:r>
          </w:p>
        </w:tc>
        <w:tc>
          <w:tcPr>
            <w:tcW w:w="3524" w:type="pct"/>
          </w:tcPr>
          <w:p w:rsidR="00D26B2A" w:rsidRPr="00487BD2" w:rsidRDefault="00D26B2A" w:rsidP="00DE1F80">
            <w:pPr>
              <w:rPr>
                <w:rFonts w:cstheme="minorHAnsi"/>
                <w:szCs w:val="24"/>
              </w:rPr>
            </w:pPr>
            <w:r w:rsidRPr="00487BD2">
              <w:rPr>
                <w:rFonts w:cstheme="minorHAnsi"/>
                <w:szCs w:val="24"/>
              </w:rPr>
              <w:t>Sin definir</w:t>
            </w:r>
          </w:p>
        </w:tc>
      </w:tr>
      <w:tr w:rsidR="00D26B2A" w:rsidRPr="00ED6472" w:rsidTr="00DE1F80">
        <w:tc>
          <w:tcPr>
            <w:tcW w:w="1476" w:type="pct"/>
          </w:tcPr>
          <w:p w:rsidR="00D26B2A" w:rsidRPr="00EF23FD" w:rsidRDefault="00D26B2A" w:rsidP="00DE1F80">
            <w:pPr>
              <w:pStyle w:val="Encabezado"/>
              <w:tabs>
                <w:tab w:val="clear" w:pos="4252"/>
                <w:tab w:val="clear" w:pos="8504"/>
              </w:tabs>
              <w:rPr>
                <w:rFonts w:cstheme="minorHAnsi"/>
                <w:szCs w:val="24"/>
              </w:rPr>
            </w:pPr>
            <w:r w:rsidRPr="00EF23FD">
              <w:rPr>
                <w:rFonts w:cstheme="minorHAnsi"/>
                <w:szCs w:val="24"/>
              </w:rPr>
              <w:t>Logro esperado para el 2020</w:t>
            </w:r>
          </w:p>
        </w:tc>
        <w:tc>
          <w:tcPr>
            <w:tcW w:w="3524" w:type="pct"/>
          </w:tcPr>
          <w:p w:rsidR="00D26B2A" w:rsidRPr="00487BD2" w:rsidRDefault="00D26B2A" w:rsidP="00DE1F80">
            <w:pPr>
              <w:rPr>
                <w:rFonts w:cstheme="minorHAnsi"/>
                <w:szCs w:val="24"/>
              </w:rPr>
            </w:pPr>
            <w:r w:rsidRPr="00487BD2">
              <w:rPr>
                <w:rFonts w:cstheme="minorHAnsi"/>
                <w:szCs w:val="24"/>
              </w:rPr>
              <w:t>Sin definir</w:t>
            </w:r>
          </w:p>
        </w:tc>
      </w:tr>
      <w:tr w:rsidR="00D26B2A" w:rsidRPr="00ED6472" w:rsidTr="00DE1F80">
        <w:tc>
          <w:tcPr>
            <w:tcW w:w="1476" w:type="pct"/>
          </w:tcPr>
          <w:p w:rsidR="00D26B2A" w:rsidRPr="00ED6472" w:rsidRDefault="00D26B2A" w:rsidP="00DE1F80">
            <w:pPr>
              <w:rPr>
                <w:rFonts w:cstheme="minorHAnsi"/>
                <w:szCs w:val="24"/>
              </w:rPr>
            </w:pPr>
            <w:r w:rsidRPr="00ED6472">
              <w:rPr>
                <w:rFonts w:cstheme="minorHAnsi"/>
                <w:szCs w:val="24"/>
              </w:rPr>
              <w:t xml:space="preserve">Valor obtenido el </w:t>
            </w:r>
            <w:r>
              <w:rPr>
                <w:rFonts w:cstheme="minorHAnsi"/>
                <w:szCs w:val="24"/>
              </w:rPr>
              <w:t>2020</w:t>
            </w:r>
          </w:p>
        </w:tc>
        <w:tc>
          <w:tcPr>
            <w:tcW w:w="3524" w:type="pct"/>
          </w:tcPr>
          <w:p w:rsidR="00D26B2A" w:rsidRPr="00487BD2" w:rsidRDefault="00D26B2A" w:rsidP="00DE1F80">
            <w:pPr>
              <w:rPr>
                <w:rFonts w:cstheme="minorHAnsi"/>
                <w:szCs w:val="24"/>
              </w:rPr>
            </w:pPr>
            <w:r w:rsidRPr="00487BD2">
              <w:rPr>
                <w:rFonts w:cstheme="minorHAnsi"/>
                <w:szCs w:val="24"/>
              </w:rPr>
              <w:t>Sin definir</w:t>
            </w:r>
          </w:p>
        </w:tc>
      </w:tr>
      <w:tr w:rsidR="00D26B2A" w:rsidRPr="00ED6472" w:rsidTr="00DE1F80">
        <w:tc>
          <w:tcPr>
            <w:tcW w:w="1476" w:type="pct"/>
          </w:tcPr>
          <w:p w:rsidR="00D26B2A" w:rsidRPr="00ED6472" w:rsidRDefault="00D26B2A" w:rsidP="00DE1F80">
            <w:pPr>
              <w:rPr>
                <w:rFonts w:cstheme="minorHAnsi"/>
                <w:szCs w:val="24"/>
              </w:rPr>
            </w:pPr>
            <w:r>
              <w:rPr>
                <w:rFonts w:cstheme="minorHAnsi"/>
                <w:szCs w:val="24"/>
              </w:rPr>
              <w:t>Avance porcentual al 2020</w:t>
            </w:r>
          </w:p>
        </w:tc>
        <w:tc>
          <w:tcPr>
            <w:tcW w:w="3524" w:type="pct"/>
          </w:tcPr>
          <w:p w:rsidR="00D26B2A" w:rsidRPr="00487BD2" w:rsidRDefault="00D26B2A" w:rsidP="00DE1F80">
            <w:pPr>
              <w:rPr>
                <w:rFonts w:cstheme="minorHAnsi"/>
                <w:szCs w:val="24"/>
              </w:rPr>
            </w:pPr>
            <w:r w:rsidRPr="00487BD2">
              <w:rPr>
                <w:rFonts w:cstheme="minorHAnsi"/>
                <w:szCs w:val="24"/>
              </w:rPr>
              <w:t>Sin definir</w:t>
            </w:r>
          </w:p>
        </w:tc>
      </w:tr>
      <w:tr w:rsidR="00D26B2A" w:rsidRPr="00ED6472" w:rsidTr="00DE1F80">
        <w:tc>
          <w:tcPr>
            <w:tcW w:w="1476" w:type="pct"/>
          </w:tcPr>
          <w:p w:rsidR="00D26B2A" w:rsidRPr="00ED6472" w:rsidRDefault="00D26B2A" w:rsidP="00DE1F80">
            <w:pPr>
              <w:rPr>
                <w:rFonts w:cstheme="minorHAnsi"/>
                <w:szCs w:val="24"/>
              </w:rPr>
            </w:pPr>
            <w:r w:rsidRPr="00ED6472">
              <w:rPr>
                <w:rFonts w:cstheme="minorHAnsi"/>
                <w:szCs w:val="24"/>
              </w:rPr>
              <w:t xml:space="preserve">Logro esperado para el </w:t>
            </w:r>
            <w:r>
              <w:rPr>
                <w:rFonts w:cstheme="minorHAnsi"/>
                <w:szCs w:val="24"/>
              </w:rPr>
              <w:t>2021</w:t>
            </w:r>
          </w:p>
        </w:tc>
        <w:tc>
          <w:tcPr>
            <w:tcW w:w="3524" w:type="pct"/>
          </w:tcPr>
          <w:p w:rsidR="00D26B2A" w:rsidRPr="00487BD2" w:rsidRDefault="00487BD2" w:rsidP="00DE1F80">
            <w:pPr>
              <w:rPr>
                <w:rFonts w:cstheme="minorHAnsi"/>
                <w:szCs w:val="24"/>
              </w:rPr>
            </w:pPr>
            <w:r w:rsidRPr="00487BD2">
              <w:rPr>
                <w:szCs w:val="24"/>
              </w:rPr>
              <w:t>28.9</w:t>
            </w:r>
            <w:r w:rsidRPr="00487BD2">
              <w:rPr>
                <w:rFonts w:cstheme="minorHAnsi"/>
                <w:szCs w:val="24"/>
              </w:rPr>
              <w:t xml:space="preserve"> </w:t>
            </w:r>
            <w:r w:rsidR="00D26B2A" w:rsidRPr="00487BD2">
              <w:rPr>
                <w:rFonts w:cstheme="minorHAnsi"/>
                <w:szCs w:val="24"/>
              </w:rPr>
              <w:t>%</w:t>
            </w:r>
          </w:p>
        </w:tc>
      </w:tr>
      <w:tr w:rsidR="00D26B2A" w:rsidRPr="00ED6472" w:rsidTr="00DE1F80">
        <w:tc>
          <w:tcPr>
            <w:tcW w:w="1476" w:type="pct"/>
          </w:tcPr>
          <w:p w:rsidR="00D26B2A" w:rsidRPr="00ED6472" w:rsidRDefault="00D26B2A" w:rsidP="00DE1F80">
            <w:pPr>
              <w:rPr>
                <w:rFonts w:cstheme="minorHAnsi"/>
                <w:szCs w:val="24"/>
              </w:rPr>
            </w:pPr>
            <w:r w:rsidRPr="00ED6472">
              <w:rPr>
                <w:rFonts w:cstheme="minorHAnsi"/>
                <w:szCs w:val="24"/>
              </w:rPr>
              <w:t xml:space="preserve">Valor obtenido el </w:t>
            </w:r>
            <w:r>
              <w:rPr>
                <w:rFonts w:cstheme="minorHAnsi"/>
                <w:szCs w:val="24"/>
              </w:rPr>
              <w:t>2021</w:t>
            </w:r>
          </w:p>
        </w:tc>
        <w:tc>
          <w:tcPr>
            <w:tcW w:w="3524" w:type="pct"/>
          </w:tcPr>
          <w:p w:rsidR="00D26B2A" w:rsidRPr="00487BD2" w:rsidRDefault="00487BD2" w:rsidP="00DE1F80">
            <w:pPr>
              <w:rPr>
                <w:rFonts w:cstheme="minorHAnsi"/>
                <w:szCs w:val="24"/>
              </w:rPr>
            </w:pPr>
            <w:r w:rsidRPr="00487BD2">
              <w:rPr>
                <w:szCs w:val="24"/>
              </w:rPr>
              <w:t>3.8</w:t>
            </w:r>
            <w:r w:rsidRPr="00487BD2">
              <w:rPr>
                <w:rFonts w:cstheme="minorHAnsi"/>
                <w:szCs w:val="24"/>
              </w:rPr>
              <w:t xml:space="preserve"> </w:t>
            </w:r>
            <w:r w:rsidR="00D26B2A" w:rsidRPr="00487BD2">
              <w:rPr>
                <w:rFonts w:cstheme="minorHAnsi"/>
                <w:szCs w:val="24"/>
              </w:rPr>
              <w:t>%</w:t>
            </w:r>
          </w:p>
        </w:tc>
      </w:tr>
      <w:tr w:rsidR="00D26B2A" w:rsidRPr="00ED6472" w:rsidTr="00DE1F80">
        <w:tc>
          <w:tcPr>
            <w:tcW w:w="1476" w:type="pct"/>
          </w:tcPr>
          <w:p w:rsidR="00D26B2A" w:rsidRPr="00ED6472" w:rsidRDefault="00D26B2A" w:rsidP="00DE1F80">
            <w:pPr>
              <w:rPr>
                <w:rFonts w:cstheme="minorHAnsi"/>
                <w:szCs w:val="24"/>
              </w:rPr>
            </w:pPr>
            <w:r>
              <w:rPr>
                <w:rFonts w:cstheme="minorHAnsi"/>
                <w:szCs w:val="24"/>
              </w:rPr>
              <w:t>Avance porcentual al 2021</w:t>
            </w:r>
          </w:p>
        </w:tc>
        <w:tc>
          <w:tcPr>
            <w:tcW w:w="3524" w:type="pct"/>
          </w:tcPr>
          <w:p w:rsidR="00D26B2A" w:rsidRPr="00487BD2" w:rsidRDefault="00487BD2" w:rsidP="00DE1F80">
            <w:pPr>
              <w:rPr>
                <w:rFonts w:cstheme="minorHAnsi"/>
                <w:szCs w:val="24"/>
              </w:rPr>
            </w:pPr>
            <w:r w:rsidRPr="00487BD2">
              <w:rPr>
                <w:szCs w:val="24"/>
              </w:rPr>
              <w:t>2610.0</w:t>
            </w:r>
            <w:r w:rsidRPr="00487BD2">
              <w:rPr>
                <w:rFonts w:cstheme="minorHAnsi"/>
                <w:szCs w:val="24"/>
              </w:rPr>
              <w:t xml:space="preserve"> </w:t>
            </w:r>
            <w:r w:rsidR="00D26B2A" w:rsidRPr="00487BD2">
              <w:rPr>
                <w:rFonts w:cstheme="minorHAnsi"/>
                <w:szCs w:val="24"/>
              </w:rPr>
              <w:t>%</w:t>
            </w:r>
          </w:p>
        </w:tc>
      </w:tr>
    </w:tbl>
    <w:p w:rsidR="00D26B2A" w:rsidRDefault="00D26B2A" w:rsidP="00D26B2A">
      <w:pPr>
        <w:pStyle w:val="Encabezado"/>
        <w:tabs>
          <w:tab w:val="clear" w:pos="4252"/>
          <w:tab w:val="clear" w:pos="8504"/>
        </w:tabs>
        <w:spacing w:after="160" w:line="259" w:lineRule="auto"/>
        <w:rPr>
          <w:rFonts w:cstheme="minorHAnsi"/>
          <w:szCs w:val="24"/>
        </w:rPr>
      </w:pPr>
    </w:p>
    <w:p w:rsidR="007A59F1" w:rsidRDefault="007A59F1" w:rsidP="007A59F1">
      <w:pPr>
        <w:pStyle w:val="Ttulo2"/>
        <w:rPr>
          <w:color w:val="0D0D0D" w:themeColor="text1" w:themeTint="F2"/>
        </w:rPr>
      </w:pPr>
      <w:r>
        <w:rPr>
          <w:color w:val="0D0D0D" w:themeColor="text1" w:themeTint="F2"/>
        </w:rPr>
        <w:t xml:space="preserve">Servicio </w:t>
      </w:r>
      <w:r w:rsidR="00BB56E5" w:rsidRPr="00BB56E5">
        <w:rPr>
          <w:color w:val="0D0D0D" w:themeColor="text1" w:themeTint="F2"/>
        </w:rPr>
        <w:t>SS.05.03.01. Defensa Pública accesible para personas con discapacidad</w:t>
      </w:r>
    </w:p>
    <w:tbl>
      <w:tblPr>
        <w:tblStyle w:val="Tablaconcuadrcula"/>
        <w:tblW w:w="5000" w:type="pct"/>
        <w:tblLook w:val="04A0" w:firstRow="1" w:lastRow="0" w:firstColumn="1" w:lastColumn="0" w:noHBand="0" w:noVBand="1"/>
      </w:tblPr>
      <w:tblGrid>
        <w:gridCol w:w="6022"/>
        <w:gridCol w:w="14377"/>
      </w:tblGrid>
      <w:tr w:rsidR="007A59F1" w:rsidRPr="00ED6472" w:rsidTr="00DE1F80">
        <w:trPr>
          <w:tblHeader/>
        </w:trPr>
        <w:tc>
          <w:tcPr>
            <w:tcW w:w="1476" w:type="pct"/>
            <w:shd w:val="clear" w:color="auto" w:fill="002060"/>
          </w:tcPr>
          <w:p w:rsidR="007A59F1" w:rsidRPr="00ED6472" w:rsidRDefault="007A59F1" w:rsidP="00DE1F80">
            <w:pPr>
              <w:jc w:val="center"/>
              <w:rPr>
                <w:rFonts w:cstheme="minorHAnsi"/>
                <w:szCs w:val="24"/>
              </w:rPr>
            </w:pPr>
            <w:r w:rsidRPr="00ED6472">
              <w:rPr>
                <w:rFonts w:cstheme="minorHAnsi"/>
                <w:szCs w:val="24"/>
              </w:rPr>
              <w:t xml:space="preserve">Aspecto del </w:t>
            </w:r>
            <w:r>
              <w:rPr>
                <w:rFonts w:cstheme="minorHAnsi"/>
                <w:szCs w:val="24"/>
              </w:rPr>
              <w:t xml:space="preserve">indicador del servicio </w:t>
            </w:r>
            <w:r w:rsidRPr="00D2379B">
              <w:rPr>
                <w:rFonts w:cstheme="minorHAnsi"/>
                <w:szCs w:val="24"/>
              </w:rPr>
              <w:t>SS.0</w:t>
            </w:r>
            <w:r>
              <w:rPr>
                <w:rFonts w:cstheme="minorHAnsi"/>
                <w:szCs w:val="24"/>
              </w:rPr>
              <w:t>5</w:t>
            </w:r>
            <w:r w:rsidRPr="00D2379B">
              <w:rPr>
                <w:rFonts w:cstheme="minorHAnsi"/>
                <w:szCs w:val="24"/>
              </w:rPr>
              <w:t>.0</w:t>
            </w:r>
            <w:r w:rsidR="00BB56E5">
              <w:rPr>
                <w:rFonts w:cstheme="minorHAnsi"/>
                <w:szCs w:val="24"/>
              </w:rPr>
              <w:t>3</w:t>
            </w:r>
            <w:r w:rsidRPr="00D2379B">
              <w:rPr>
                <w:rFonts w:cstheme="minorHAnsi"/>
                <w:szCs w:val="24"/>
              </w:rPr>
              <w:t>.0</w:t>
            </w:r>
            <w:r>
              <w:rPr>
                <w:rFonts w:cstheme="minorHAnsi"/>
                <w:szCs w:val="24"/>
              </w:rPr>
              <w:t>1</w:t>
            </w:r>
          </w:p>
        </w:tc>
        <w:tc>
          <w:tcPr>
            <w:tcW w:w="3524" w:type="pct"/>
            <w:shd w:val="clear" w:color="auto" w:fill="002060"/>
          </w:tcPr>
          <w:p w:rsidR="007A59F1" w:rsidRPr="00ED6472" w:rsidRDefault="007A59F1" w:rsidP="00DE1F80">
            <w:pPr>
              <w:jc w:val="center"/>
              <w:rPr>
                <w:rFonts w:cstheme="minorHAnsi"/>
                <w:szCs w:val="24"/>
              </w:rPr>
            </w:pPr>
            <w:r w:rsidRPr="00ED6472">
              <w:rPr>
                <w:rFonts w:cstheme="minorHAnsi"/>
                <w:szCs w:val="24"/>
              </w:rPr>
              <w:t>Detalle</w:t>
            </w:r>
          </w:p>
        </w:tc>
      </w:tr>
      <w:tr w:rsidR="007A59F1" w:rsidRPr="00ED6472" w:rsidTr="00DE1F80">
        <w:tc>
          <w:tcPr>
            <w:tcW w:w="1476" w:type="pct"/>
          </w:tcPr>
          <w:p w:rsidR="007A59F1" w:rsidRPr="00ED6472" w:rsidRDefault="007A59F1" w:rsidP="00DE1F80">
            <w:pPr>
              <w:rPr>
                <w:rFonts w:cstheme="minorHAnsi"/>
                <w:szCs w:val="24"/>
              </w:rPr>
            </w:pPr>
            <w:r>
              <w:rPr>
                <w:rFonts w:cstheme="minorHAnsi"/>
                <w:szCs w:val="24"/>
              </w:rPr>
              <w:t>Objetivo prioritario</w:t>
            </w:r>
          </w:p>
        </w:tc>
        <w:tc>
          <w:tcPr>
            <w:tcW w:w="3524" w:type="pct"/>
          </w:tcPr>
          <w:p w:rsidR="007A59F1" w:rsidRPr="00D26B2A" w:rsidRDefault="00BB56E5" w:rsidP="00DE1F80">
            <w:pPr>
              <w:rPr>
                <w:rFonts w:cstheme="minorHAnsi"/>
                <w:szCs w:val="24"/>
              </w:rPr>
            </w:pPr>
            <w:r w:rsidRPr="00BB56E5">
              <w:t>OP.05. Promover actitudes sociales favorables hacia las personas con discapacidad.</w:t>
            </w:r>
          </w:p>
        </w:tc>
      </w:tr>
      <w:tr w:rsidR="007A59F1" w:rsidRPr="00ED6472" w:rsidTr="00DE1F80">
        <w:tc>
          <w:tcPr>
            <w:tcW w:w="1476" w:type="pct"/>
          </w:tcPr>
          <w:p w:rsidR="007A59F1" w:rsidRDefault="007A59F1" w:rsidP="00DE1F80">
            <w:pPr>
              <w:rPr>
                <w:rFonts w:cstheme="minorHAnsi"/>
                <w:szCs w:val="24"/>
              </w:rPr>
            </w:pPr>
            <w:r>
              <w:rPr>
                <w:rFonts w:cstheme="minorHAnsi"/>
                <w:szCs w:val="24"/>
              </w:rPr>
              <w:t>Lineamiento</w:t>
            </w:r>
          </w:p>
        </w:tc>
        <w:tc>
          <w:tcPr>
            <w:tcW w:w="3524" w:type="pct"/>
          </w:tcPr>
          <w:p w:rsidR="007A59F1" w:rsidRPr="00BB56E5" w:rsidRDefault="00BB56E5" w:rsidP="00DE1F80">
            <w:pPr>
              <w:rPr>
                <w:rFonts w:cstheme="minorHAnsi"/>
                <w:szCs w:val="24"/>
                <w:lang w:val="es-ES"/>
              </w:rPr>
            </w:pPr>
            <w:r w:rsidRPr="00BB56E5">
              <w:rPr>
                <w:rFonts w:cstheme="minorHAnsi"/>
                <w:szCs w:val="24"/>
              </w:rPr>
              <w:t>L.05.03. Incrementar, el servicio de Defensa Pública de manera accesible en los patrocinios legales a favor de las personas con discapacidad, en las investigaciones, en los procedimientos judiciales y administrativos, en igualdad de condiciones, dentro del marco de sus competencias legales.</w:t>
            </w:r>
          </w:p>
        </w:tc>
      </w:tr>
      <w:tr w:rsidR="007A59F1" w:rsidRPr="00ED6472" w:rsidTr="00DE1F80">
        <w:tc>
          <w:tcPr>
            <w:tcW w:w="1476" w:type="pct"/>
          </w:tcPr>
          <w:p w:rsidR="007A59F1" w:rsidRDefault="007A59F1" w:rsidP="00DE1F80">
            <w:pPr>
              <w:rPr>
                <w:rFonts w:cstheme="minorHAnsi"/>
                <w:szCs w:val="24"/>
              </w:rPr>
            </w:pPr>
            <w:r>
              <w:rPr>
                <w:rFonts w:cstheme="minorHAnsi"/>
                <w:szCs w:val="24"/>
              </w:rPr>
              <w:t>Servicio</w:t>
            </w:r>
          </w:p>
        </w:tc>
        <w:tc>
          <w:tcPr>
            <w:tcW w:w="3524" w:type="pct"/>
          </w:tcPr>
          <w:p w:rsidR="007A59F1" w:rsidRPr="00F22AC8" w:rsidRDefault="00BB56E5" w:rsidP="00DE1F80">
            <w:pPr>
              <w:rPr>
                <w:rFonts w:cstheme="minorHAnsi"/>
                <w:szCs w:val="24"/>
              </w:rPr>
            </w:pPr>
            <w:r w:rsidRPr="00BB56E5">
              <w:rPr>
                <w:rFonts w:cstheme="minorHAnsi"/>
                <w:szCs w:val="24"/>
              </w:rPr>
              <w:t>SS.05.03.01. Defensa Pública accesible para personas con discapacidad.</w:t>
            </w:r>
          </w:p>
        </w:tc>
      </w:tr>
      <w:tr w:rsidR="007A59F1" w:rsidRPr="00ED6472" w:rsidTr="00DE1F80">
        <w:tc>
          <w:tcPr>
            <w:tcW w:w="1476" w:type="pct"/>
          </w:tcPr>
          <w:p w:rsidR="007A59F1" w:rsidRDefault="007A59F1" w:rsidP="00DE1F80">
            <w:pPr>
              <w:rPr>
                <w:rFonts w:cstheme="minorHAnsi"/>
                <w:szCs w:val="24"/>
              </w:rPr>
            </w:pPr>
            <w:r>
              <w:rPr>
                <w:rFonts w:cstheme="minorHAnsi"/>
                <w:szCs w:val="24"/>
              </w:rPr>
              <w:t>Estándar de cumplimiento</w:t>
            </w:r>
          </w:p>
        </w:tc>
        <w:tc>
          <w:tcPr>
            <w:tcW w:w="3524" w:type="pct"/>
          </w:tcPr>
          <w:p w:rsidR="00BB56E5" w:rsidRPr="00F14D3D" w:rsidRDefault="00BB56E5" w:rsidP="00BB56E5">
            <w:pPr>
              <w:rPr>
                <w:rFonts w:cstheme="minorHAnsi"/>
                <w:szCs w:val="24"/>
              </w:rPr>
            </w:pPr>
            <w:r w:rsidRPr="00F14D3D">
              <w:rPr>
                <w:rFonts w:cstheme="minorHAnsi"/>
                <w:szCs w:val="24"/>
              </w:rPr>
              <w:t>Accesibilidad</w:t>
            </w:r>
          </w:p>
          <w:p w:rsidR="007A59F1" w:rsidRPr="00F14D3D" w:rsidRDefault="00BB56E5" w:rsidP="00BB56E5">
            <w:pPr>
              <w:rPr>
                <w:rFonts w:cstheme="minorHAnsi"/>
                <w:szCs w:val="24"/>
              </w:rPr>
            </w:pPr>
            <w:r w:rsidRPr="00F14D3D">
              <w:rPr>
                <w:rFonts w:cstheme="minorHAnsi"/>
                <w:szCs w:val="24"/>
              </w:rPr>
              <w:t>Idoneidad de las y los prestadores de justicia</w:t>
            </w:r>
          </w:p>
        </w:tc>
      </w:tr>
      <w:tr w:rsidR="007A59F1" w:rsidRPr="00ED6472" w:rsidTr="00DE1F80">
        <w:tc>
          <w:tcPr>
            <w:tcW w:w="1476" w:type="pct"/>
          </w:tcPr>
          <w:p w:rsidR="007A59F1" w:rsidRPr="00ED6472" w:rsidRDefault="007A59F1" w:rsidP="00DE1F80">
            <w:pPr>
              <w:rPr>
                <w:rFonts w:cstheme="minorHAnsi"/>
                <w:szCs w:val="24"/>
              </w:rPr>
            </w:pPr>
            <w:r w:rsidRPr="00ED6472">
              <w:rPr>
                <w:rFonts w:cstheme="minorHAnsi"/>
                <w:szCs w:val="24"/>
              </w:rPr>
              <w:t>Nombre del indicador</w:t>
            </w:r>
          </w:p>
        </w:tc>
        <w:tc>
          <w:tcPr>
            <w:tcW w:w="3524" w:type="pct"/>
          </w:tcPr>
          <w:p w:rsidR="007A59F1" w:rsidRPr="00F14D3D" w:rsidRDefault="003C12E6" w:rsidP="00DE1F80">
            <w:pPr>
              <w:rPr>
                <w:rFonts w:cstheme="minorHAnsi"/>
                <w:szCs w:val="24"/>
              </w:rPr>
            </w:pPr>
            <w:r w:rsidRPr="00F14D3D">
              <w:rPr>
                <w:rFonts w:cstheme="minorHAnsi"/>
                <w:szCs w:val="24"/>
              </w:rPr>
              <w:t>Tasa de variación de las personas con discapacidad que acceden al patrocinio legal que brindan los servicios de Defensa Pública.</w:t>
            </w:r>
          </w:p>
        </w:tc>
      </w:tr>
      <w:tr w:rsidR="007A59F1" w:rsidRPr="00ED6472" w:rsidTr="00DE1F80">
        <w:tc>
          <w:tcPr>
            <w:tcW w:w="1476" w:type="pct"/>
          </w:tcPr>
          <w:p w:rsidR="007A59F1" w:rsidRPr="00ED6472" w:rsidRDefault="007A59F1" w:rsidP="00DE1F80">
            <w:pPr>
              <w:rPr>
                <w:rFonts w:cstheme="minorHAnsi"/>
                <w:szCs w:val="24"/>
              </w:rPr>
            </w:pPr>
            <w:r w:rsidRPr="00ED6472">
              <w:rPr>
                <w:rFonts w:cstheme="minorHAnsi"/>
                <w:szCs w:val="24"/>
              </w:rPr>
              <w:t>Fuente – Base de datos</w:t>
            </w:r>
          </w:p>
        </w:tc>
        <w:tc>
          <w:tcPr>
            <w:tcW w:w="3524" w:type="pct"/>
          </w:tcPr>
          <w:p w:rsidR="007A59F1" w:rsidRPr="00F14D3D" w:rsidRDefault="007A59F1" w:rsidP="00DE1F80">
            <w:pPr>
              <w:pStyle w:val="Encabezado"/>
              <w:tabs>
                <w:tab w:val="clear" w:pos="4252"/>
                <w:tab w:val="clear" w:pos="8504"/>
              </w:tabs>
              <w:rPr>
                <w:rFonts w:cstheme="minorHAnsi"/>
                <w:szCs w:val="24"/>
              </w:rPr>
            </w:pPr>
            <w:r w:rsidRPr="00F14D3D">
              <w:rPr>
                <w:rFonts w:cstheme="minorHAnsi"/>
                <w:szCs w:val="24"/>
              </w:rPr>
              <w:t xml:space="preserve">Ministerio de </w:t>
            </w:r>
            <w:r w:rsidR="003C12E6" w:rsidRPr="00F14D3D">
              <w:rPr>
                <w:rFonts w:cstheme="minorHAnsi"/>
                <w:szCs w:val="24"/>
              </w:rPr>
              <w:t>Justicia y Derechos Humanos</w:t>
            </w:r>
            <w:r w:rsidR="00F14D3D" w:rsidRPr="00F14D3D">
              <w:rPr>
                <w:rFonts w:cstheme="minorHAnsi"/>
                <w:szCs w:val="24"/>
              </w:rPr>
              <w:t xml:space="preserve"> - DATAMART</w:t>
            </w:r>
          </w:p>
        </w:tc>
      </w:tr>
      <w:tr w:rsidR="007A59F1" w:rsidRPr="00ED6472" w:rsidTr="00DE1F80">
        <w:tc>
          <w:tcPr>
            <w:tcW w:w="1476" w:type="pct"/>
          </w:tcPr>
          <w:p w:rsidR="007A59F1" w:rsidRPr="00ED6472" w:rsidRDefault="007A59F1" w:rsidP="00DE1F80">
            <w:pPr>
              <w:rPr>
                <w:rFonts w:cstheme="minorHAnsi"/>
                <w:szCs w:val="24"/>
              </w:rPr>
            </w:pPr>
            <w:r w:rsidRPr="00ED6472">
              <w:rPr>
                <w:rFonts w:cstheme="minorHAnsi"/>
                <w:szCs w:val="24"/>
              </w:rPr>
              <w:t>Línea de base 20</w:t>
            </w:r>
            <w:r>
              <w:rPr>
                <w:rFonts w:cstheme="minorHAnsi"/>
                <w:szCs w:val="24"/>
              </w:rPr>
              <w:t>20</w:t>
            </w:r>
          </w:p>
        </w:tc>
        <w:tc>
          <w:tcPr>
            <w:tcW w:w="3524" w:type="pct"/>
          </w:tcPr>
          <w:p w:rsidR="007A59F1" w:rsidRPr="00F14D3D" w:rsidRDefault="00F14D3D" w:rsidP="00DE1F80">
            <w:pPr>
              <w:rPr>
                <w:rFonts w:cstheme="minorHAnsi"/>
                <w:szCs w:val="24"/>
              </w:rPr>
            </w:pPr>
            <w:r w:rsidRPr="00F14D3D">
              <w:rPr>
                <w:szCs w:val="24"/>
              </w:rPr>
              <w:t>42.8</w:t>
            </w:r>
            <w:r w:rsidRPr="00F14D3D">
              <w:rPr>
                <w:szCs w:val="24"/>
              </w:rPr>
              <w:t xml:space="preserve"> %</w:t>
            </w:r>
          </w:p>
        </w:tc>
      </w:tr>
      <w:tr w:rsidR="007A59F1" w:rsidRPr="00ED6472" w:rsidTr="00DE1F80">
        <w:tc>
          <w:tcPr>
            <w:tcW w:w="1476" w:type="pct"/>
          </w:tcPr>
          <w:p w:rsidR="007A59F1" w:rsidRPr="00ED6472" w:rsidRDefault="007A59F1" w:rsidP="00DE1F80">
            <w:pPr>
              <w:rPr>
                <w:rFonts w:cstheme="minorHAnsi"/>
                <w:szCs w:val="24"/>
              </w:rPr>
            </w:pPr>
            <w:r w:rsidRPr="00ED6472">
              <w:rPr>
                <w:rFonts w:cstheme="minorHAnsi"/>
                <w:szCs w:val="24"/>
              </w:rPr>
              <w:t xml:space="preserve">Logro esperado para el </w:t>
            </w:r>
            <w:r>
              <w:rPr>
                <w:rFonts w:cstheme="minorHAnsi"/>
                <w:szCs w:val="24"/>
              </w:rPr>
              <w:t>2019</w:t>
            </w:r>
          </w:p>
        </w:tc>
        <w:tc>
          <w:tcPr>
            <w:tcW w:w="3524" w:type="pct"/>
          </w:tcPr>
          <w:p w:rsidR="007A59F1" w:rsidRPr="00F14D3D" w:rsidRDefault="007A59F1" w:rsidP="00DE1F80">
            <w:pPr>
              <w:rPr>
                <w:rFonts w:cstheme="minorHAnsi"/>
                <w:szCs w:val="24"/>
              </w:rPr>
            </w:pPr>
            <w:r w:rsidRPr="00F14D3D">
              <w:rPr>
                <w:rFonts w:cstheme="minorHAnsi"/>
                <w:szCs w:val="24"/>
              </w:rPr>
              <w:t>Sin definir</w:t>
            </w:r>
          </w:p>
        </w:tc>
      </w:tr>
      <w:tr w:rsidR="007A59F1" w:rsidRPr="00ED6472" w:rsidTr="00DE1F80">
        <w:tc>
          <w:tcPr>
            <w:tcW w:w="1476" w:type="pct"/>
          </w:tcPr>
          <w:p w:rsidR="007A59F1" w:rsidRPr="00ED6472" w:rsidRDefault="007A59F1" w:rsidP="00DE1F80">
            <w:pPr>
              <w:rPr>
                <w:rFonts w:cstheme="minorHAnsi"/>
                <w:szCs w:val="24"/>
              </w:rPr>
            </w:pPr>
            <w:r w:rsidRPr="00ED6472">
              <w:rPr>
                <w:rFonts w:cstheme="minorHAnsi"/>
                <w:szCs w:val="24"/>
              </w:rPr>
              <w:t xml:space="preserve">Valor obtenido el </w:t>
            </w:r>
            <w:r>
              <w:rPr>
                <w:rFonts w:cstheme="minorHAnsi"/>
                <w:szCs w:val="24"/>
              </w:rPr>
              <w:t>2019</w:t>
            </w:r>
          </w:p>
        </w:tc>
        <w:tc>
          <w:tcPr>
            <w:tcW w:w="3524" w:type="pct"/>
          </w:tcPr>
          <w:p w:rsidR="007A59F1" w:rsidRPr="00F14D3D" w:rsidRDefault="007A59F1" w:rsidP="00DE1F80">
            <w:pPr>
              <w:rPr>
                <w:rFonts w:cstheme="minorHAnsi"/>
                <w:szCs w:val="24"/>
              </w:rPr>
            </w:pPr>
            <w:r w:rsidRPr="00F14D3D">
              <w:rPr>
                <w:rFonts w:cstheme="minorHAnsi"/>
                <w:szCs w:val="24"/>
              </w:rPr>
              <w:t>Sin definir</w:t>
            </w:r>
          </w:p>
        </w:tc>
      </w:tr>
      <w:tr w:rsidR="007A59F1" w:rsidRPr="00ED6472" w:rsidTr="00DE1F80">
        <w:tc>
          <w:tcPr>
            <w:tcW w:w="1476" w:type="pct"/>
          </w:tcPr>
          <w:p w:rsidR="007A59F1" w:rsidRPr="00ED6472" w:rsidRDefault="007A59F1" w:rsidP="00DE1F80">
            <w:pPr>
              <w:rPr>
                <w:rFonts w:cstheme="minorHAnsi"/>
                <w:szCs w:val="24"/>
              </w:rPr>
            </w:pPr>
            <w:r>
              <w:rPr>
                <w:rFonts w:cstheme="minorHAnsi"/>
                <w:szCs w:val="24"/>
              </w:rPr>
              <w:t>Avance porcentual al 2019</w:t>
            </w:r>
          </w:p>
        </w:tc>
        <w:tc>
          <w:tcPr>
            <w:tcW w:w="3524" w:type="pct"/>
          </w:tcPr>
          <w:p w:rsidR="007A59F1" w:rsidRPr="00F14D3D" w:rsidRDefault="007A59F1" w:rsidP="00DE1F80">
            <w:pPr>
              <w:rPr>
                <w:rFonts w:cstheme="minorHAnsi"/>
                <w:szCs w:val="24"/>
              </w:rPr>
            </w:pPr>
            <w:r w:rsidRPr="00F14D3D">
              <w:rPr>
                <w:rFonts w:cstheme="minorHAnsi"/>
                <w:szCs w:val="24"/>
              </w:rPr>
              <w:t>Sin definir</w:t>
            </w:r>
          </w:p>
        </w:tc>
      </w:tr>
      <w:tr w:rsidR="007A59F1" w:rsidRPr="00ED6472" w:rsidTr="00DE1F80">
        <w:tc>
          <w:tcPr>
            <w:tcW w:w="1476" w:type="pct"/>
          </w:tcPr>
          <w:p w:rsidR="007A59F1" w:rsidRPr="00EF23FD" w:rsidRDefault="007A59F1" w:rsidP="00DE1F80">
            <w:pPr>
              <w:pStyle w:val="Encabezado"/>
              <w:tabs>
                <w:tab w:val="clear" w:pos="4252"/>
                <w:tab w:val="clear" w:pos="8504"/>
              </w:tabs>
              <w:rPr>
                <w:rFonts w:cstheme="minorHAnsi"/>
                <w:szCs w:val="24"/>
              </w:rPr>
            </w:pPr>
            <w:r w:rsidRPr="00EF23FD">
              <w:rPr>
                <w:rFonts w:cstheme="minorHAnsi"/>
                <w:szCs w:val="24"/>
              </w:rPr>
              <w:t>Logro esperado para el 2020</w:t>
            </w:r>
          </w:p>
        </w:tc>
        <w:tc>
          <w:tcPr>
            <w:tcW w:w="3524" w:type="pct"/>
          </w:tcPr>
          <w:p w:rsidR="007A59F1" w:rsidRPr="00F14D3D" w:rsidRDefault="007A59F1" w:rsidP="00DE1F80">
            <w:pPr>
              <w:rPr>
                <w:rFonts w:cstheme="minorHAnsi"/>
                <w:szCs w:val="24"/>
              </w:rPr>
            </w:pPr>
            <w:r w:rsidRPr="00F14D3D">
              <w:rPr>
                <w:rFonts w:cstheme="minorHAnsi"/>
                <w:szCs w:val="24"/>
              </w:rPr>
              <w:t>Sin definir</w:t>
            </w:r>
          </w:p>
        </w:tc>
      </w:tr>
      <w:tr w:rsidR="007A59F1" w:rsidRPr="00ED6472" w:rsidTr="00DE1F80">
        <w:tc>
          <w:tcPr>
            <w:tcW w:w="1476" w:type="pct"/>
          </w:tcPr>
          <w:p w:rsidR="007A59F1" w:rsidRPr="00ED6472" w:rsidRDefault="007A59F1" w:rsidP="00DE1F80">
            <w:pPr>
              <w:rPr>
                <w:rFonts w:cstheme="minorHAnsi"/>
                <w:szCs w:val="24"/>
              </w:rPr>
            </w:pPr>
            <w:r w:rsidRPr="00ED6472">
              <w:rPr>
                <w:rFonts w:cstheme="minorHAnsi"/>
                <w:szCs w:val="24"/>
              </w:rPr>
              <w:t xml:space="preserve">Valor obtenido el </w:t>
            </w:r>
            <w:r>
              <w:rPr>
                <w:rFonts w:cstheme="minorHAnsi"/>
                <w:szCs w:val="24"/>
              </w:rPr>
              <w:t>2020</w:t>
            </w:r>
          </w:p>
        </w:tc>
        <w:tc>
          <w:tcPr>
            <w:tcW w:w="3524" w:type="pct"/>
          </w:tcPr>
          <w:p w:rsidR="007A59F1" w:rsidRPr="00F14D3D" w:rsidRDefault="007A59F1" w:rsidP="00DE1F80">
            <w:pPr>
              <w:rPr>
                <w:rFonts w:cstheme="minorHAnsi"/>
                <w:szCs w:val="24"/>
              </w:rPr>
            </w:pPr>
            <w:r w:rsidRPr="00F14D3D">
              <w:rPr>
                <w:rFonts w:cstheme="minorHAnsi"/>
                <w:szCs w:val="24"/>
              </w:rPr>
              <w:t>Sin definir</w:t>
            </w:r>
          </w:p>
        </w:tc>
      </w:tr>
      <w:tr w:rsidR="007A59F1" w:rsidRPr="00ED6472" w:rsidTr="00DE1F80">
        <w:tc>
          <w:tcPr>
            <w:tcW w:w="1476" w:type="pct"/>
          </w:tcPr>
          <w:p w:rsidR="007A59F1" w:rsidRPr="00ED6472" w:rsidRDefault="007A59F1" w:rsidP="00DE1F80">
            <w:pPr>
              <w:rPr>
                <w:rFonts w:cstheme="minorHAnsi"/>
                <w:szCs w:val="24"/>
              </w:rPr>
            </w:pPr>
            <w:r>
              <w:rPr>
                <w:rFonts w:cstheme="minorHAnsi"/>
                <w:szCs w:val="24"/>
              </w:rPr>
              <w:t>Avance porcentual al 2020</w:t>
            </w:r>
          </w:p>
        </w:tc>
        <w:tc>
          <w:tcPr>
            <w:tcW w:w="3524" w:type="pct"/>
          </w:tcPr>
          <w:p w:rsidR="007A59F1" w:rsidRPr="00F14D3D" w:rsidRDefault="007A59F1" w:rsidP="00DE1F80">
            <w:pPr>
              <w:rPr>
                <w:rFonts w:cstheme="minorHAnsi"/>
                <w:szCs w:val="24"/>
              </w:rPr>
            </w:pPr>
            <w:r w:rsidRPr="00F14D3D">
              <w:rPr>
                <w:rFonts w:cstheme="minorHAnsi"/>
                <w:szCs w:val="24"/>
              </w:rPr>
              <w:t>Sin definir</w:t>
            </w:r>
          </w:p>
        </w:tc>
      </w:tr>
      <w:tr w:rsidR="007A59F1" w:rsidRPr="00ED6472" w:rsidTr="00DE1F80">
        <w:tc>
          <w:tcPr>
            <w:tcW w:w="1476" w:type="pct"/>
          </w:tcPr>
          <w:p w:rsidR="007A59F1" w:rsidRPr="00ED6472" w:rsidRDefault="007A59F1" w:rsidP="00DE1F80">
            <w:pPr>
              <w:rPr>
                <w:rFonts w:cstheme="minorHAnsi"/>
                <w:szCs w:val="24"/>
              </w:rPr>
            </w:pPr>
            <w:r w:rsidRPr="00ED6472">
              <w:rPr>
                <w:rFonts w:cstheme="minorHAnsi"/>
                <w:szCs w:val="24"/>
              </w:rPr>
              <w:t xml:space="preserve">Logro esperado para el </w:t>
            </w:r>
            <w:r>
              <w:rPr>
                <w:rFonts w:cstheme="minorHAnsi"/>
                <w:szCs w:val="24"/>
              </w:rPr>
              <w:t>2021</w:t>
            </w:r>
          </w:p>
        </w:tc>
        <w:tc>
          <w:tcPr>
            <w:tcW w:w="3524" w:type="pct"/>
          </w:tcPr>
          <w:p w:rsidR="007A59F1" w:rsidRPr="00F14D3D" w:rsidRDefault="00F14D3D" w:rsidP="00DE1F80">
            <w:pPr>
              <w:rPr>
                <w:rFonts w:cstheme="minorHAnsi"/>
                <w:szCs w:val="24"/>
              </w:rPr>
            </w:pPr>
            <w:r w:rsidRPr="00F14D3D">
              <w:rPr>
                <w:szCs w:val="24"/>
              </w:rPr>
              <w:t>0.5</w:t>
            </w:r>
            <w:r w:rsidRPr="00F14D3D">
              <w:rPr>
                <w:szCs w:val="24"/>
              </w:rPr>
              <w:t xml:space="preserve"> </w:t>
            </w:r>
            <w:r w:rsidR="007A59F1" w:rsidRPr="00F14D3D">
              <w:rPr>
                <w:rFonts w:cstheme="minorHAnsi"/>
                <w:szCs w:val="24"/>
              </w:rPr>
              <w:t>%</w:t>
            </w:r>
          </w:p>
        </w:tc>
      </w:tr>
      <w:tr w:rsidR="007A59F1" w:rsidRPr="00ED6472" w:rsidTr="00DE1F80">
        <w:tc>
          <w:tcPr>
            <w:tcW w:w="1476" w:type="pct"/>
          </w:tcPr>
          <w:p w:rsidR="007A59F1" w:rsidRPr="00ED6472" w:rsidRDefault="007A59F1" w:rsidP="00DE1F80">
            <w:pPr>
              <w:rPr>
                <w:rFonts w:cstheme="minorHAnsi"/>
                <w:szCs w:val="24"/>
              </w:rPr>
            </w:pPr>
            <w:r w:rsidRPr="00ED6472">
              <w:rPr>
                <w:rFonts w:cstheme="minorHAnsi"/>
                <w:szCs w:val="24"/>
              </w:rPr>
              <w:t xml:space="preserve">Valor obtenido el </w:t>
            </w:r>
            <w:r>
              <w:rPr>
                <w:rFonts w:cstheme="minorHAnsi"/>
                <w:szCs w:val="24"/>
              </w:rPr>
              <w:t>2021</w:t>
            </w:r>
          </w:p>
        </w:tc>
        <w:tc>
          <w:tcPr>
            <w:tcW w:w="3524" w:type="pct"/>
          </w:tcPr>
          <w:p w:rsidR="007A59F1" w:rsidRPr="00F14D3D" w:rsidRDefault="00F14D3D" w:rsidP="00DE1F80">
            <w:pPr>
              <w:rPr>
                <w:rFonts w:cstheme="minorHAnsi"/>
                <w:szCs w:val="24"/>
              </w:rPr>
            </w:pPr>
            <w:r w:rsidRPr="00F14D3D">
              <w:rPr>
                <w:szCs w:val="24"/>
              </w:rPr>
              <w:t>48.0</w:t>
            </w:r>
            <w:r w:rsidRPr="00F14D3D">
              <w:rPr>
                <w:szCs w:val="24"/>
              </w:rPr>
              <w:t xml:space="preserve"> </w:t>
            </w:r>
            <w:r w:rsidR="007A59F1" w:rsidRPr="00F14D3D">
              <w:rPr>
                <w:rFonts w:cstheme="minorHAnsi"/>
                <w:szCs w:val="24"/>
              </w:rPr>
              <w:t>%</w:t>
            </w:r>
          </w:p>
        </w:tc>
      </w:tr>
      <w:tr w:rsidR="007A59F1" w:rsidRPr="00ED6472" w:rsidTr="00DE1F80">
        <w:tc>
          <w:tcPr>
            <w:tcW w:w="1476" w:type="pct"/>
          </w:tcPr>
          <w:p w:rsidR="007A59F1" w:rsidRPr="00ED6472" w:rsidRDefault="007A59F1" w:rsidP="00DE1F80">
            <w:pPr>
              <w:rPr>
                <w:rFonts w:cstheme="minorHAnsi"/>
                <w:szCs w:val="24"/>
              </w:rPr>
            </w:pPr>
            <w:r>
              <w:rPr>
                <w:rFonts w:cstheme="minorHAnsi"/>
                <w:szCs w:val="24"/>
              </w:rPr>
              <w:t>Avance porcentual al 2021</w:t>
            </w:r>
          </w:p>
        </w:tc>
        <w:tc>
          <w:tcPr>
            <w:tcW w:w="3524" w:type="pct"/>
          </w:tcPr>
          <w:p w:rsidR="007A59F1" w:rsidRPr="00F14D3D" w:rsidRDefault="00F14D3D" w:rsidP="00DE1F80">
            <w:pPr>
              <w:rPr>
                <w:rFonts w:cstheme="minorHAnsi"/>
                <w:szCs w:val="24"/>
              </w:rPr>
            </w:pPr>
            <w:r w:rsidRPr="00F14D3D">
              <w:rPr>
                <w:szCs w:val="24"/>
              </w:rPr>
              <w:t>209.7</w:t>
            </w:r>
            <w:r w:rsidRPr="00F14D3D">
              <w:rPr>
                <w:szCs w:val="24"/>
              </w:rPr>
              <w:t xml:space="preserve"> </w:t>
            </w:r>
            <w:r w:rsidR="007A59F1" w:rsidRPr="00F14D3D">
              <w:rPr>
                <w:rFonts w:cstheme="minorHAnsi"/>
                <w:szCs w:val="24"/>
              </w:rPr>
              <w:t>%</w:t>
            </w:r>
          </w:p>
        </w:tc>
      </w:tr>
    </w:tbl>
    <w:p w:rsidR="00F14D3D" w:rsidRDefault="00F14D3D" w:rsidP="00F14D3D">
      <w:pPr>
        <w:pStyle w:val="Ttulo2"/>
        <w:rPr>
          <w:color w:val="0D0D0D" w:themeColor="text1" w:themeTint="F2"/>
        </w:rPr>
      </w:pPr>
      <w:r>
        <w:rPr>
          <w:color w:val="0D0D0D" w:themeColor="text1" w:themeTint="F2"/>
        </w:rPr>
        <w:lastRenderedPageBreak/>
        <w:t xml:space="preserve">Servicio </w:t>
      </w:r>
      <w:r w:rsidRPr="00F14D3D">
        <w:rPr>
          <w:color w:val="0D0D0D" w:themeColor="text1" w:themeTint="F2"/>
        </w:rPr>
        <w:t>SS.06.01.03. Fortalecimiento de capacidades integrales en materia de infraestructura y equipamiento urbano accesible a Gobiernos Regionales y Locales</w:t>
      </w:r>
    </w:p>
    <w:tbl>
      <w:tblPr>
        <w:tblStyle w:val="Tablaconcuadrcula"/>
        <w:tblW w:w="5000" w:type="pct"/>
        <w:tblLook w:val="04A0" w:firstRow="1" w:lastRow="0" w:firstColumn="1" w:lastColumn="0" w:noHBand="0" w:noVBand="1"/>
      </w:tblPr>
      <w:tblGrid>
        <w:gridCol w:w="6022"/>
        <w:gridCol w:w="14377"/>
      </w:tblGrid>
      <w:tr w:rsidR="00F14D3D" w:rsidRPr="00ED6472" w:rsidTr="00DE1F80">
        <w:trPr>
          <w:tblHeader/>
        </w:trPr>
        <w:tc>
          <w:tcPr>
            <w:tcW w:w="1476" w:type="pct"/>
            <w:shd w:val="clear" w:color="auto" w:fill="002060"/>
          </w:tcPr>
          <w:p w:rsidR="00F14D3D" w:rsidRPr="00ED6472" w:rsidRDefault="00F14D3D" w:rsidP="00DE1F80">
            <w:pPr>
              <w:jc w:val="center"/>
              <w:rPr>
                <w:rFonts w:cstheme="minorHAnsi"/>
                <w:szCs w:val="24"/>
              </w:rPr>
            </w:pPr>
            <w:r w:rsidRPr="00ED6472">
              <w:rPr>
                <w:rFonts w:cstheme="minorHAnsi"/>
                <w:szCs w:val="24"/>
              </w:rPr>
              <w:t xml:space="preserve">Aspecto del </w:t>
            </w:r>
            <w:r>
              <w:rPr>
                <w:rFonts w:cstheme="minorHAnsi"/>
                <w:szCs w:val="24"/>
              </w:rPr>
              <w:t xml:space="preserve">indicador del servicio </w:t>
            </w:r>
            <w:r w:rsidRPr="00D2379B">
              <w:rPr>
                <w:rFonts w:cstheme="minorHAnsi"/>
                <w:szCs w:val="24"/>
              </w:rPr>
              <w:t>SS.0</w:t>
            </w:r>
            <w:r w:rsidR="003B494F">
              <w:rPr>
                <w:rFonts w:cstheme="minorHAnsi"/>
                <w:szCs w:val="24"/>
              </w:rPr>
              <w:t>6</w:t>
            </w:r>
            <w:r w:rsidRPr="00D2379B">
              <w:rPr>
                <w:rFonts w:cstheme="minorHAnsi"/>
                <w:szCs w:val="24"/>
              </w:rPr>
              <w:t>.0</w:t>
            </w:r>
            <w:r w:rsidR="003B494F">
              <w:rPr>
                <w:rFonts w:cstheme="minorHAnsi"/>
                <w:szCs w:val="24"/>
              </w:rPr>
              <w:t>1</w:t>
            </w:r>
            <w:r w:rsidRPr="00D2379B">
              <w:rPr>
                <w:rFonts w:cstheme="minorHAnsi"/>
                <w:szCs w:val="24"/>
              </w:rPr>
              <w:t>.0</w:t>
            </w:r>
            <w:r w:rsidR="003B494F">
              <w:rPr>
                <w:rFonts w:cstheme="minorHAnsi"/>
                <w:szCs w:val="24"/>
              </w:rPr>
              <w:t>3</w:t>
            </w:r>
          </w:p>
        </w:tc>
        <w:tc>
          <w:tcPr>
            <w:tcW w:w="3524" w:type="pct"/>
            <w:shd w:val="clear" w:color="auto" w:fill="002060"/>
          </w:tcPr>
          <w:p w:rsidR="00F14D3D" w:rsidRPr="00372578" w:rsidRDefault="00F14D3D" w:rsidP="00DE1F80">
            <w:pPr>
              <w:jc w:val="center"/>
              <w:rPr>
                <w:rFonts w:cstheme="minorHAnsi"/>
                <w:szCs w:val="24"/>
              </w:rPr>
            </w:pPr>
            <w:r w:rsidRPr="00372578">
              <w:rPr>
                <w:rFonts w:cstheme="minorHAnsi"/>
                <w:szCs w:val="24"/>
              </w:rPr>
              <w:t>Detalle</w:t>
            </w:r>
          </w:p>
        </w:tc>
      </w:tr>
      <w:tr w:rsidR="00F14D3D" w:rsidRPr="00ED6472" w:rsidTr="00DE1F80">
        <w:tc>
          <w:tcPr>
            <w:tcW w:w="1476" w:type="pct"/>
          </w:tcPr>
          <w:p w:rsidR="00F14D3D" w:rsidRPr="00ED6472" w:rsidRDefault="00F14D3D" w:rsidP="00DE1F80">
            <w:pPr>
              <w:rPr>
                <w:rFonts w:cstheme="minorHAnsi"/>
                <w:szCs w:val="24"/>
              </w:rPr>
            </w:pPr>
            <w:r>
              <w:rPr>
                <w:rFonts w:cstheme="minorHAnsi"/>
                <w:szCs w:val="24"/>
              </w:rPr>
              <w:t>Objetivo prioritario</w:t>
            </w:r>
          </w:p>
        </w:tc>
        <w:tc>
          <w:tcPr>
            <w:tcW w:w="3524" w:type="pct"/>
          </w:tcPr>
          <w:p w:rsidR="00F14D3D" w:rsidRPr="00372578" w:rsidRDefault="00372578" w:rsidP="00DE1F80">
            <w:pPr>
              <w:rPr>
                <w:rFonts w:cstheme="minorHAnsi"/>
                <w:szCs w:val="24"/>
              </w:rPr>
            </w:pPr>
            <w:r w:rsidRPr="00372578">
              <w:rPr>
                <w:szCs w:val="24"/>
              </w:rPr>
              <w:t>OP.06.</w:t>
            </w:r>
            <w:r w:rsidRPr="00372578">
              <w:rPr>
                <w:spacing w:val="2"/>
                <w:szCs w:val="24"/>
              </w:rPr>
              <w:t xml:space="preserve"> </w:t>
            </w:r>
            <w:r w:rsidRPr="00372578">
              <w:rPr>
                <w:szCs w:val="24"/>
              </w:rPr>
              <w:t>Asegurar</w:t>
            </w:r>
            <w:r w:rsidRPr="00372578">
              <w:rPr>
                <w:spacing w:val="-1"/>
                <w:szCs w:val="24"/>
              </w:rPr>
              <w:t xml:space="preserve"> </w:t>
            </w:r>
            <w:r w:rsidRPr="00372578">
              <w:rPr>
                <w:szCs w:val="24"/>
              </w:rPr>
              <w:t>condiciones</w:t>
            </w:r>
            <w:r w:rsidRPr="00372578">
              <w:rPr>
                <w:spacing w:val="-1"/>
                <w:szCs w:val="24"/>
              </w:rPr>
              <w:t xml:space="preserve"> </w:t>
            </w:r>
            <w:r w:rsidRPr="00372578">
              <w:rPr>
                <w:szCs w:val="24"/>
              </w:rPr>
              <w:t>de</w:t>
            </w:r>
            <w:r w:rsidRPr="00372578">
              <w:rPr>
                <w:spacing w:val="-3"/>
                <w:szCs w:val="24"/>
              </w:rPr>
              <w:t xml:space="preserve"> </w:t>
            </w:r>
            <w:r w:rsidRPr="00372578">
              <w:rPr>
                <w:szCs w:val="24"/>
              </w:rPr>
              <w:t>accesibilidad</w:t>
            </w:r>
            <w:r w:rsidRPr="00372578">
              <w:rPr>
                <w:spacing w:val="-1"/>
                <w:szCs w:val="24"/>
              </w:rPr>
              <w:t xml:space="preserve"> </w:t>
            </w:r>
            <w:r w:rsidRPr="00372578">
              <w:rPr>
                <w:szCs w:val="24"/>
              </w:rPr>
              <w:t>en</w:t>
            </w:r>
            <w:r w:rsidRPr="00372578">
              <w:rPr>
                <w:spacing w:val="-2"/>
                <w:szCs w:val="24"/>
              </w:rPr>
              <w:t xml:space="preserve"> </w:t>
            </w:r>
            <w:r w:rsidRPr="00372578">
              <w:rPr>
                <w:szCs w:val="24"/>
              </w:rPr>
              <w:t>el</w:t>
            </w:r>
            <w:r w:rsidRPr="00372578">
              <w:rPr>
                <w:spacing w:val="-3"/>
                <w:szCs w:val="24"/>
              </w:rPr>
              <w:t xml:space="preserve"> </w:t>
            </w:r>
            <w:r w:rsidRPr="00372578">
              <w:rPr>
                <w:szCs w:val="24"/>
              </w:rPr>
              <w:t>entorno para</w:t>
            </w:r>
            <w:r w:rsidRPr="00372578">
              <w:rPr>
                <w:spacing w:val="-2"/>
                <w:szCs w:val="24"/>
              </w:rPr>
              <w:t xml:space="preserve"> </w:t>
            </w:r>
            <w:r w:rsidRPr="00372578">
              <w:rPr>
                <w:szCs w:val="24"/>
              </w:rPr>
              <w:t>las</w:t>
            </w:r>
            <w:r w:rsidRPr="00372578">
              <w:rPr>
                <w:spacing w:val="-3"/>
                <w:szCs w:val="24"/>
              </w:rPr>
              <w:t xml:space="preserve"> </w:t>
            </w:r>
            <w:r w:rsidRPr="00372578">
              <w:rPr>
                <w:szCs w:val="24"/>
              </w:rPr>
              <w:t>personas</w:t>
            </w:r>
            <w:r w:rsidRPr="00372578">
              <w:rPr>
                <w:spacing w:val="-3"/>
                <w:szCs w:val="24"/>
              </w:rPr>
              <w:t xml:space="preserve"> </w:t>
            </w:r>
            <w:r w:rsidRPr="00372578">
              <w:rPr>
                <w:szCs w:val="24"/>
              </w:rPr>
              <w:t>con discapacidad.</w:t>
            </w:r>
          </w:p>
        </w:tc>
      </w:tr>
      <w:tr w:rsidR="00F14D3D" w:rsidRPr="00ED6472" w:rsidTr="00DE1F80">
        <w:tc>
          <w:tcPr>
            <w:tcW w:w="1476" w:type="pct"/>
          </w:tcPr>
          <w:p w:rsidR="00F14D3D" w:rsidRDefault="00F14D3D" w:rsidP="00DE1F80">
            <w:pPr>
              <w:rPr>
                <w:rFonts w:cstheme="minorHAnsi"/>
                <w:szCs w:val="24"/>
              </w:rPr>
            </w:pPr>
            <w:r>
              <w:rPr>
                <w:rFonts w:cstheme="minorHAnsi"/>
                <w:szCs w:val="24"/>
              </w:rPr>
              <w:t>Lineamiento</w:t>
            </w:r>
          </w:p>
        </w:tc>
        <w:tc>
          <w:tcPr>
            <w:tcW w:w="3524" w:type="pct"/>
          </w:tcPr>
          <w:p w:rsidR="00F14D3D" w:rsidRPr="00372578" w:rsidRDefault="00372578" w:rsidP="00DE1F80">
            <w:pPr>
              <w:rPr>
                <w:rFonts w:cstheme="minorHAnsi"/>
                <w:szCs w:val="24"/>
                <w:lang w:val="es-ES"/>
              </w:rPr>
            </w:pPr>
            <w:r w:rsidRPr="00372578">
              <w:rPr>
                <w:szCs w:val="24"/>
              </w:rPr>
              <w:t>L.06.01.</w:t>
            </w:r>
            <w:r w:rsidRPr="00372578">
              <w:rPr>
                <w:spacing w:val="-1"/>
                <w:szCs w:val="24"/>
              </w:rPr>
              <w:t xml:space="preserve"> </w:t>
            </w:r>
            <w:r w:rsidRPr="00372578">
              <w:rPr>
                <w:szCs w:val="24"/>
              </w:rPr>
              <w:t>Generar</w:t>
            </w:r>
            <w:r w:rsidRPr="00372578">
              <w:rPr>
                <w:spacing w:val="-3"/>
                <w:szCs w:val="24"/>
              </w:rPr>
              <w:t xml:space="preserve"> </w:t>
            </w:r>
            <w:r w:rsidRPr="00372578">
              <w:rPr>
                <w:szCs w:val="24"/>
              </w:rPr>
              <w:t>condiciones</w:t>
            </w:r>
            <w:r w:rsidRPr="00372578">
              <w:rPr>
                <w:spacing w:val="-2"/>
                <w:szCs w:val="24"/>
              </w:rPr>
              <w:t xml:space="preserve"> </w:t>
            </w:r>
            <w:r w:rsidRPr="00372578">
              <w:rPr>
                <w:szCs w:val="24"/>
              </w:rPr>
              <w:t>de</w:t>
            </w:r>
            <w:r w:rsidRPr="00372578">
              <w:rPr>
                <w:spacing w:val="-3"/>
                <w:szCs w:val="24"/>
              </w:rPr>
              <w:t xml:space="preserve"> </w:t>
            </w:r>
            <w:r w:rsidRPr="00372578">
              <w:rPr>
                <w:szCs w:val="24"/>
              </w:rPr>
              <w:t>accesibilidad</w:t>
            </w:r>
            <w:r w:rsidRPr="00372578">
              <w:rPr>
                <w:spacing w:val="-2"/>
                <w:szCs w:val="24"/>
              </w:rPr>
              <w:t xml:space="preserve"> </w:t>
            </w:r>
            <w:r w:rsidRPr="00372578">
              <w:rPr>
                <w:szCs w:val="24"/>
              </w:rPr>
              <w:t>en los</w:t>
            </w:r>
            <w:r w:rsidRPr="00372578">
              <w:rPr>
                <w:spacing w:val="-3"/>
                <w:szCs w:val="24"/>
              </w:rPr>
              <w:t xml:space="preserve"> </w:t>
            </w:r>
            <w:r w:rsidRPr="00372578">
              <w:rPr>
                <w:szCs w:val="24"/>
              </w:rPr>
              <w:t>servicios</w:t>
            </w:r>
            <w:r w:rsidRPr="00372578">
              <w:rPr>
                <w:spacing w:val="-5"/>
                <w:szCs w:val="24"/>
              </w:rPr>
              <w:t xml:space="preserve"> </w:t>
            </w:r>
            <w:r w:rsidRPr="00372578">
              <w:rPr>
                <w:szCs w:val="24"/>
              </w:rPr>
              <w:t>de</w:t>
            </w:r>
            <w:r w:rsidRPr="00372578">
              <w:rPr>
                <w:spacing w:val="-3"/>
                <w:szCs w:val="24"/>
              </w:rPr>
              <w:t xml:space="preserve"> </w:t>
            </w:r>
            <w:r w:rsidRPr="00372578">
              <w:rPr>
                <w:szCs w:val="24"/>
              </w:rPr>
              <w:t>transportes</w:t>
            </w:r>
            <w:r w:rsidRPr="00372578">
              <w:rPr>
                <w:spacing w:val="-5"/>
                <w:szCs w:val="24"/>
              </w:rPr>
              <w:t xml:space="preserve"> </w:t>
            </w:r>
            <w:r w:rsidRPr="00372578">
              <w:rPr>
                <w:szCs w:val="24"/>
              </w:rPr>
              <w:t>y</w:t>
            </w:r>
            <w:r w:rsidRPr="00372578">
              <w:rPr>
                <w:spacing w:val="-2"/>
                <w:szCs w:val="24"/>
              </w:rPr>
              <w:t xml:space="preserve"> </w:t>
            </w:r>
            <w:r w:rsidRPr="00372578">
              <w:rPr>
                <w:szCs w:val="24"/>
              </w:rPr>
              <w:t>comunicaciones.</w:t>
            </w:r>
          </w:p>
        </w:tc>
      </w:tr>
      <w:tr w:rsidR="00F14D3D" w:rsidRPr="00ED6472" w:rsidTr="00DE1F80">
        <w:tc>
          <w:tcPr>
            <w:tcW w:w="1476" w:type="pct"/>
          </w:tcPr>
          <w:p w:rsidR="00F14D3D" w:rsidRDefault="00F14D3D" w:rsidP="00DE1F80">
            <w:pPr>
              <w:rPr>
                <w:rFonts w:cstheme="minorHAnsi"/>
                <w:szCs w:val="24"/>
              </w:rPr>
            </w:pPr>
            <w:r>
              <w:rPr>
                <w:rFonts w:cstheme="minorHAnsi"/>
                <w:szCs w:val="24"/>
              </w:rPr>
              <w:t>Servicio</w:t>
            </w:r>
          </w:p>
        </w:tc>
        <w:tc>
          <w:tcPr>
            <w:tcW w:w="3524" w:type="pct"/>
          </w:tcPr>
          <w:p w:rsidR="00F14D3D" w:rsidRPr="00372578" w:rsidRDefault="00372578" w:rsidP="00DE1F80">
            <w:pPr>
              <w:rPr>
                <w:rFonts w:cstheme="minorHAnsi"/>
                <w:szCs w:val="24"/>
              </w:rPr>
            </w:pPr>
            <w:r w:rsidRPr="00372578">
              <w:rPr>
                <w:rFonts w:cstheme="minorHAnsi"/>
                <w:szCs w:val="24"/>
              </w:rPr>
              <w:t>SS.06.01.03. Fortalecimiento de capacidades integrales en materia de infraestructura y equipamiento urbano accesible a Gobiernos Regionales y Locales.</w:t>
            </w:r>
          </w:p>
        </w:tc>
      </w:tr>
      <w:tr w:rsidR="00F14D3D" w:rsidRPr="00ED6472" w:rsidTr="00DE1F80">
        <w:tc>
          <w:tcPr>
            <w:tcW w:w="1476" w:type="pct"/>
          </w:tcPr>
          <w:p w:rsidR="00F14D3D" w:rsidRDefault="00F14D3D" w:rsidP="00DE1F80">
            <w:pPr>
              <w:rPr>
                <w:rFonts w:cstheme="minorHAnsi"/>
                <w:szCs w:val="24"/>
              </w:rPr>
            </w:pPr>
            <w:r>
              <w:rPr>
                <w:rFonts w:cstheme="minorHAnsi"/>
                <w:szCs w:val="24"/>
              </w:rPr>
              <w:t>Estándar de cumplimiento</w:t>
            </w:r>
          </w:p>
        </w:tc>
        <w:tc>
          <w:tcPr>
            <w:tcW w:w="3524" w:type="pct"/>
          </w:tcPr>
          <w:p w:rsidR="00F14D3D" w:rsidRPr="0046112C" w:rsidRDefault="00372578" w:rsidP="0046112C">
            <w:pPr>
              <w:pStyle w:val="Encabezado"/>
              <w:tabs>
                <w:tab w:val="clear" w:pos="4252"/>
                <w:tab w:val="clear" w:pos="8504"/>
              </w:tabs>
              <w:rPr>
                <w:rFonts w:cstheme="minorHAnsi"/>
                <w:szCs w:val="24"/>
              </w:rPr>
            </w:pPr>
            <w:r w:rsidRPr="0046112C">
              <w:rPr>
                <w:rFonts w:cstheme="minorHAnsi"/>
                <w:szCs w:val="24"/>
              </w:rPr>
              <w:t>Aplicabilidad</w:t>
            </w:r>
          </w:p>
        </w:tc>
      </w:tr>
      <w:tr w:rsidR="00F14D3D" w:rsidRPr="00ED6472" w:rsidTr="00DE1F80">
        <w:tc>
          <w:tcPr>
            <w:tcW w:w="1476" w:type="pct"/>
          </w:tcPr>
          <w:p w:rsidR="00F14D3D" w:rsidRPr="00ED6472" w:rsidRDefault="00F14D3D" w:rsidP="00DE1F80">
            <w:pPr>
              <w:rPr>
                <w:rFonts w:cstheme="minorHAnsi"/>
                <w:szCs w:val="24"/>
              </w:rPr>
            </w:pPr>
            <w:r w:rsidRPr="00ED6472">
              <w:rPr>
                <w:rFonts w:cstheme="minorHAnsi"/>
                <w:szCs w:val="24"/>
              </w:rPr>
              <w:t>Nombre del indicador</w:t>
            </w:r>
          </w:p>
        </w:tc>
        <w:tc>
          <w:tcPr>
            <w:tcW w:w="3524" w:type="pct"/>
          </w:tcPr>
          <w:p w:rsidR="00F14D3D" w:rsidRPr="0046112C" w:rsidRDefault="00372578" w:rsidP="00DE1F80">
            <w:pPr>
              <w:rPr>
                <w:rFonts w:cstheme="minorHAnsi"/>
                <w:szCs w:val="24"/>
              </w:rPr>
            </w:pPr>
            <w:r w:rsidRPr="0046112C">
              <w:rPr>
                <w:rFonts w:cstheme="minorHAnsi"/>
                <w:szCs w:val="24"/>
              </w:rPr>
              <w:t>Porcentaje de Gobiernos Regionales y Locales ubicados en las ciudades intermedias, mayores y de la Metrópoli Nacional cuyas sedes principales se adecúan a criterios de accesibilidad.</w:t>
            </w:r>
          </w:p>
        </w:tc>
      </w:tr>
      <w:tr w:rsidR="00F14D3D" w:rsidRPr="00ED6472" w:rsidTr="00DE1F80">
        <w:tc>
          <w:tcPr>
            <w:tcW w:w="1476" w:type="pct"/>
          </w:tcPr>
          <w:p w:rsidR="00F14D3D" w:rsidRPr="00ED6472" w:rsidRDefault="00F14D3D" w:rsidP="00DE1F80">
            <w:pPr>
              <w:rPr>
                <w:rFonts w:cstheme="minorHAnsi"/>
                <w:szCs w:val="24"/>
              </w:rPr>
            </w:pPr>
            <w:r w:rsidRPr="00ED6472">
              <w:rPr>
                <w:rFonts w:cstheme="minorHAnsi"/>
                <w:szCs w:val="24"/>
              </w:rPr>
              <w:t>Fuente – Base de datos</w:t>
            </w:r>
          </w:p>
        </w:tc>
        <w:tc>
          <w:tcPr>
            <w:tcW w:w="3524" w:type="pct"/>
          </w:tcPr>
          <w:p w:rsidR="00F14D3D" w:rsidRPr="0046112C" w:rsidRDefault="00F14D3D" w:rsidP="00DE1F80">
            <w:pPr>
              <w:pStyle w:val="Encabezado"/>
              <w:tabs>
                <w:tab w:val="clear" w:pos="4252"/>
                <w:tab w:val="clear" w:pos="8504"/>
              </w:tabs>
              <w:rPr>
                <w:rFonts w:cstheme="minorHAnsi"/>
                <w:szCs w:val="24"/>
              </w:rPr>
            </w:pPr>
            <w:r w:rsidRPr="0046112C">
              <w:rPr>
                <w:rFonts w:cstheme="minorHAnsi"/>
                <w:szCs w:val="24"/>
              </w:rPr>
              <w:t xml:space="preserve">Ministerio </w:t>
            </w:r>
            <w:r w:rsidR="00372578" w:rsidRPr="0046112C">
              <w:rPr>
                <w:rFonts w:cstheme="minorHAnsi"/>
                <w:szCs w:val="24"/>
              </w:rPr>
              <w:t>de Vivienda, Construcción y Saneamiento</w:t>
            </w:r>
            <w:r w:rsidRPr="0046112C">
              <w:rPr>
                <w:rFonts w:cstheme="minorHAnsi"/>
                <w:szCs w:val="24"/>
              </w:rPr>
              <w:t xml:space="preserve"> </w:t>
            </w:r>
            <w:r w:rsidR="0006298C" w:rsidRPr="0046112C">
              <w:rPr>
                <w:rFonts w:cstheme="minorHAnsi"/>
                <w:szCs w:val="24"/>
              </w:rPr>
              <w:t>–</w:t>
            </w:r>
            <w:r w:rsidRPr="0046112C">
              <w:rPr>
                <w:rFonts w:cstheme="minorHAnsi"/>
                <w:szCs w:val="24"/>
              </w:rPr>
              <w:t xml:space="preserve"> </w:t>
            </w:r>
            <w:r w:rsidR="0006298C" w:rsidRPr="0046112C">
              <w:rPr>
                <w:rFonts w:cstheme="minorHAnsi"/>
                <w:szCs w:val="24"/>
              </w:rPr>
              <w:t>Registros administrativos</w:t>
            </w:r>
          </w:p>
        </w:tc>
      </w:tr>
      <w:tr w:rsidR="00F14D3D" w:rsidRPr="00ED6472" w:rsidTr="00DE1F80">
        <w:tc>
          <w:tcPr>
            <w:tcW w:w="1476" w:type="pct"/>
          </w:tcPr>
          <w:p w:rsidR="00F14D3D" w:rsidRPr="00ED6472" w:rsidRDefault="00F14D3D" w:rsidP="00DE1F80">
            <w:pPr>
              <w:rPr>
                <w:rFonts w:cstheme="minorHAnsi"/>
                <w:szCs w:val="24"/>
              </w:rPr>
            </w:pPr>
            <w:r w:rsidRPr="00ED6472">
              <w:rPr>
                <w:rFonts w:cstheme="minorHAnsi"/>
                <w:szCs w:val="24"/>
              </w:rPr>
              <w:t>Línea de base 20</w:t>
            </w:r>
            <w:r>
              <w:rPr>
                <w:rFonts w:cstheme="minorHAnsi"/>
                <w:szCs w:val="24"/>
              </w:rPr>
              <w:t>20</w:t>
            </w:r>
          </w:p>
        </w:tc>
        <w:tc>
          <w:tcPr>
            <w:tcW w:w="3524" w:type="pct"/>
          </w:tcPr>
          <w:p w:rsidR="00F14D3D" w:rsidRPr="0046112C" w:rsidRDefault="0046112C" w:rsidP="00DE1F80">
            <w:pPr>
              <w:rPr>
                <w:rFonts w:cstheme="minorHAnsi"/>
                <w:szCs w:val="24"/>
              </w:rPr>
            </w:pPr>
            <w:r w:rsidRPr="0046112C">
              <w:rPr>
                <w:szCs w:val="24"/>
              </w:rPr>
              <w:t>0.5</w:t>
            </w:r>
            <w:r w:rsidRPr="0046112C">
              <w:rPr>
                <w:szCs w:val="24"/>
              </w:rPr>
              <w:t xml:space="preserve"> </w:t>
            </w:r>
            <w:r w:rsidR="00F14D3D" w:rsidRPr="0046112C">
              <w:rPr>
                <w:szCs w:val="24"/>
              </w:rPr>
              <w:t>%</w:t>
            </w:r>
          </w:p>
        </w:tc>
      </w:tr>
      <w:tr w:rsidR="00F14D3D" w:rsidRPr="00ED6472" w:rsidTr="00DE1F80">
        <w:tc>
          <w:tcPr>
            <w:tcW w:w="1476" w:type="pct"/>
          </w:tcPr>
          <w:p w:rsidR="00F14D3D" w:rsidRPr="00ED6472" w:rsidRDefault="00F14D3D" w:rsidP="00DE1F80">
            <w:pPr>
              <w:rPr>
                <w:rFonts w:cstheme="minorHAnsi"/>
                <w:szCs w:val="24"/>
              </w:rPr>
            </w:pPr>
            <w:r w:rsidRPr="00ED6472">
              <w:rPr>
                <w:rFonts w:cstheme="minorHAnsi"/>
                <w:szCs w:val="24"/>
              </w:rPr>
              <w:t xml:space="preserve">Logro esperado para el </w:t>
            </w:r>
            <w:r>
              <w:rPr>
                <w:rFonts w:cstheme="minorHAnsi"/>
                <w:szCs w:val="24"/>
              </w:rPr>
              <w:t>2019</w:t>
            </w:r>
          </w:p>
        </w:tc>
        <w:tc>
          <w:tcPr>
            <w:tcW w:w="3524" w:type="pct"/>
          </w:tcPr>
          <w:p w:rsidR="00F14D3D" w:rsidRPr="0046112C" w:rsidRDefault="00F14D3D" w:rsidP="00DE1F80">
            <w:pPr>
              <w:rPr>
                <w:rFonts w:cstheme="minorHAnsi"/>
                <w:szCs w:val="24"/>
              </w:rPr>
            </w:pPr>
            <w:r w:rsidRPr="0046112C">
              <w:rPr>
                <w:rFonts w:cstheme="minorHAnsi"/>
                <w:szCs w:val="24"/>
              </w:rPr>
              <w:t>Sin definir</w:t>
            </w:r>
          </w:p>
        </w:tc>
      </w:tr>
      <w:tr w:rsidR="00F14D3D" w:rsidRPr="00ED6472" w:rsidTr="00DE1F80">
        <w:tc>
          <w:tcPr>
            <w:tcW w:w="1476" w:type="pct"/>
          </w:tcPr>
          <w:p w:rsidR="00F14D3D" w:rsidRPr="00ED6472" w:rsidRDefault="00F14D3D" w:rsidP="00DE1F80">
            <w:pPr>
              <w:rPr>
                <w:rFonts w:cstheme="minorHAnsi"/>
                <w:szCs w:val="24"/>
              </w:rPr>
            </w:pPr>
            <w:r w:rsidRPr="00ED6472">
              <w:rPr>
                <w:rFonts w:cstheme="minorHAnsi"/>
                <w:szCs w:val="24"/>
              </w:rPr>
              <w:t xml:space="preserve">Valor obtenido el </w:t>
            </w:r>
            <w:r>
              <w:rPr>
                <w:rFonts w:cstheme="minorHAnsi"/>
                <w:szCs w:val="24"/>
              </w:rPr>
              <w:t>2019</w:t>
            </w:r>
          </w:p>
        </w:tc>
        <w:tc>
          <w:tcPr>
            <w:tcW w:w="3524" w:type="pct"/>
          </w:tcPr>
          <w:p w:rsidR="00F14D3D" w:rsidRPr="0046112C" w:rsidRDefault="00F14D3D" w:rsidP="00DE1F80">
            <w:pPr>
              <w:rPr>
                <w:rFonts w:cstheme="minorHAnsi"/>
                <w:szCs w:val="24"/>
              </w:rPr>
            </w:pPr>
            <w:r w:rsidRPr="0046112C">
              <w:rPr>
                <w:rFonts w:cstheme="minorHAnsi"/>
                <w:szCs w:val="24"/>
              </w:rPr>
              <w:t>Sin definir</w:t>
            </w:r>
          </w:p>
        </w:tc>
      </w:tr>
      <w:tr w:rsidR="00F14D3D" w:rsidRPr="00ED6472" w:rsidTr="00DE1F80">
        <w:tc>
          <w:tcPr>
            <w:tcW w:w="1476" w:type="pct"/>
          </w:tcPr>
          <w:p w:rsidR="00F14D3D" w:rsidRPr="00ED6472" w:rsidRDefault="00F14D3D" w:rsidP="00DE1F80">
            <w:pPr>
              <w:rPr>
                <w:rFonts w:cstheme="minorHAnsi"/>
                <w:szCs w:val="24"/>
              </w:rPr>
            </w:pPr>
            <w:r>
              <w:rPr>
                <w:rFonts w:cstheme="minorHAnsi"/>
                <w:szCs w:val="24"/>
              </w:rPr>
              <w:t>Avance porcentual al 2019</w:t>
            </w:r>
          </w:p>
        </w:tc>
        <w:tc>
          <w:tcPr>
            <w:tcW w:w="3524" w:type="pct"/>
          </w:tcPr>
          <w:p w:rsidR="00F14D3D" w:rsidRPr="0046112C" w:rsidRDefault="00F14D3D" w:rsidP="00DE1F80">
            <w:pPr>
              <w:rPr>
                <w:rFonts w:cstheme="minorHAnsi"/>
                <w:szCs w:val="24"/>
              </w:rPr>
            </w:pPr>
            <w:r w:rsidRPr="0046112C">
              <w:rPr>
                <w:rFonts w:cstheme="minorHAnsi"/>
                <w:szCs w:val="24"/>
              </w:rPr>
              <w:t>Sin definir</w:t>
            </w:r>
          </w:p>
        </w:tc>
      </w:tr>
      <w:tr w:rsidR="00F14D3D" w:rsidRPr="00ED6472" w:rsidTr="00DE1F80">
        <w:tc>
          <w:tcPr>
            <w:tcW w:w="1476" w:type="pct"/>
          </w:tcPr>
          <w:p w:rsidR="00F14D3D" w:rsidRPr="00EF23FD" w:rsidRDefault="00F14D3D" w:rsidP="00DE1F80">
            <w:pPr>
              <w:pStyle w:val="Encabezado"/>
              <w:tabs>
                <w:tab w:val="clear" w:pos="4252"/>
                <w:tab w:val="clear" w:pos="8504"/>
              </w:tabs>
              <w:rPr>
                <w:rFonts w:cstheme="minorHAnsi"/>
                <w:szCs w:val="24"/>
              </w:rPr>
            </w:pPr>
            <w:r w:rsidRPr="00EF23FD">
              <w:rPr>
                <w:rFonts w:cstheme="minorHAnsi"/>
                <w:szCs w:val="24"/>
              </w:rPr>
              <w:t>Logro esperado para el 2020</w:t>
            </w:r>
          </w:p>
        </w:tc>
        <w:tc>
          <w:tcPr>
            <w:tcW w:w="3524" w:type="pct"/>
          </w:tcPr>
          <w:p w:rsidR="00F14D3D" w:rsidRPr="0046112C" w:rsidRDefault="00F14D3D" w:rsidP="00DE1F80">
            <w:pPr>
              <w:rPr>
                <w:rFonts w:cstheme="minorHAnsi"/>
                <w:szCs w:val="24"/>
              </w:rPr>
            </w:pPr>
            <w:r w:rsidRPr="0046112C">
              <w:rPr>
                <w:rFonts w:cstheme="minorHAnsi"/>
                <w:szCs w:val="24"/>
              </w:rPr>
              <w:t>Sin definir</w:t>
            </w:r>
          </w:p>
        </w:tc>
      </w:tr>
      <w:tr w:rsidR="00F14D3D" w:rsidRPr="00ED6472" w:rsidTr="00DE1F80">
        <w:tc>
          <w:tcPr>
            <w:tcW w:w="1476" w:type="pct"/>
          </w:tcPr>
          <w:p w:rsidR="00F14D3D" w:rsidRPr="00ED6472" w:rsidRDefault="00F14D3D" w:rsidP="00DE1F80">
            <w:pPr>
              <w:rPr>
                <w:rFonts w:cstheme="minorHAnsi"/>
                <w:szCs w:val="24"/>
              </w:rPr>
            </w:pPr>
            <w:r w:rsidRPr="00ED6472">
              <w:rPr>
                <w:rFonts w:cstheme="minorHAnsi"/>
                <w:szCs w:val="24"/>
              </w:rPr>
              <w:t xml:space="preserve">Valor obtenido el </w:t>
            </w:r>
            <w:r>
              <w:rPr>
                <w:rFonts w:cstheme="minorHAnsi"/>
                <w:szCs w:val="24"/>
              </w:rPr>
              <w:t>2020</w:t>
            </w:r>
          </w:p>
        </w:tc>
        <w:tc>
          <w:tcPr>
            <w:tcW w:w="3524" w:type="pct"/>
          </w:tcPr>
          <w:p w:rsidR="00F14D3D" w:rsidRPr="0046112C" w:rsidRDefault="00F14D3D" w:rsidP="00DE1F80">
            <w:pPr>
              <w:rPr>
                <w:rFonts w:cstheme="minorHAnsi"/>
                <w:szCs w:val="24"/>
              </w:rPr>
            </w:pPr>
            <w:r w:rsidRPr="0046112C">
              <w:rPr>
                <w:rFonts w:cstheme="minorHAnsi"/>
                <w:szCs w:val="24"/>
              </w:rPr>
              <w:t>Sin definir</w:t>
            </w:r>
          </w:p>
        </w:tc>
      </w:tr>
      <w:tr w:rsidR="00F14D3D" w:rsidRPr="00ED6472" w:rsidTr="00DE1F80">
        <w:tc>
          <w:tcPr>
            <w:tcW w:w="1476" w:type="pct"/>
          </w:tcPr>
          <w:p w:rsidR="00F14D3D" w:rsidRPr="00ED6472" w:rsidRDefault="00F14D3D" w:rsidP="00DE1F80">
            <w:pPr>
              <w:rPr>
                <w:rFonts w:cstheme="minorHAnsi"/>
                <w:szCs w:val="24"/>
              </w:rPr>
            </w:pPr>
            <w:r>
              <w:rPr>
                <w:rFonts w:cstheme="minorHAnsi"/>
                <w:szCs w:val="24"/>
              </w:rPr>
              <w:t>Avance porcentual al 2020</w:t>
            </w:r>
          </w:p>
        </w:tc>
        <w:tc>
          <w:tcPr>
            <w:tcW w:w="3524" w:type="pct"/>
          </w:tcPr>
          <w:p w:rsidR="00F14D3D" w:rsidRPr="0046112C" w:rsidRDefault="00F14D3D" w:rsidP="00DE1F80">
            <w:pPr>
              <w:rPr>
                <w:rFonts w:cstheme="minorHAnsi"/>
                <w:szCs w:val="24"/>
              </w:rPr>
            </w:pPr>
            <w:r w:rsidRPr="0046112C">
              <w:rPr>
                <w:rFonts w:cstheme="minorHAnsi"/>
                <w:szCs w:val="24"/>
              </w:rPr>
              <w:t>Sin definir</w:t>
            </w:r>
          </w:p>
        </w:tc>
      </w:tr>
      <w:tr w:rsidR="00F14D3D" w:rsidRPr="00ED6472" w:rsidTr="00DE1F80">
        <w:tc>
          <w:tcPr>
            <w:tcW w:w="1476" w:type="pct"/>
          </w:tcPr>
          <w:p w:rsidR="00F14D3D" w:rsidRPr="00ED6472" w:rsidRDefault="00F14D3D" w:rsidP="00DE1F80">
            <w:pPr>
              <w:rPr>
                <w:rFonts w:cstheme="minorHAnsi"/>
                <w:szCs w:val="24"/>
              </w:rPr>
            </w:pPr>
            <w:r w:rsidRPr="00ED6472">
              <w:rPr>
                <w:rFonts w:cstheme="minorHAnsi"/>
                <w:szCs w:val="24"/>
              </w:rPr>
              <w:t xml:space="preserve">Logro esperado para el </w:t>
            </w:r>
            <w:r>
              <w:rPr>
                <w:rFonts w:cstheme="minorHAnsi"/>
                <w:szCs w:val="24"/>
              </w:rPr>
              <w:t>2021</w:t>
            </w:r>
          </w:p>
        </w:tc>
        <w:tc>
          <w:tcPr>
            <w:tcW w:w="3524" w:type="pct"/>
          </w:tcPr>
          <w:p w:rsidR="00F14D3D" w:rsidRPr="0046112C" w:rsidRDefault="0046112C" w:rsidP="00DE1F80">
            <w:pPr>
              <w:rPr>
                <w:rFonts w:cstheme="minorHAnsi"/>
                <w:szCs w:val="24"/>
              </w:rPr>
            </w:pPr>
            <w:r w:rsidRPr="0046112C">
              <w:rPr>
                <w:szCs w:val="24"/>
              </w:rPr>
              <w:t>5.0</w:t>
            </w:r>
            <w:r w:rsidRPr="0046112C">
              <w:rPr>
                <w:szCs w:val="24"/>
              </w:rPr>
              <w:t xml:space="preserve"> </w:t>
            </w:r>
            <w:r w:rsidR="00F14D3D" w:rsidRPr="0046112C">
              <w:rPr>
                <w:rFonts w:cstheme="minorHAnsi"/>
                <w:szCs w:val="24"/>
              </w:rPr>
              <w:t>%</w:t>
            </w:r>
          </w:p>
        </w:tc>
      </w:tr>
      <w:tr w:rsidR="00F14D3D" w:rsidRPr="00ED6472" w:rsidTr="00DE1F80">
        <w:tc>
          <w:tcPr>
            <w:tcW w:w="1476" w:type="pct"/>
          </w:tcPr>
          <w:p w:rsidR="00F14D3D" w:rsidRPr="00ED6472" w:rsidRDefault="00F14D3D" w:rsidP="00DE1F80">
            <w:pPr>
              <w:rPr>
                <w:rFonts w:cstheme="minorHAnsi"/>
                <w:szCs w:val="24"/>
              </w:rPr>
            </w:pPr>
            <w:r w:rsidRPr="00ED6472">
              <w:rPr>
                <w:rFonts w:cstheme="minorHAnsi"/>
                <w:szCs w:val="24"/>
              </w:rPr>
              <w:t xml:space="preserve">Valor obtenido el </w:t>
            </w:r>
            <w:r>
              <w:rPr>
                <w:rFonts w:cstheme="minorHAnsi"/>
                <w:szCs w:val="24"/>
              </w:rPr>
              <w:t>2021</w:t>
            </w:r>
          </w:p>
        </w:tc>
        <w:tc>
          <w:tcPr>
            <w:tcW w:w="3524" w:type="pct"/>
          </w:tcPr>
          <w:p w:rsidR="00F14D3D" w:rsidRPr="0046112C" w:rsidRDefault="0046112C" w:rsidP="00DE1F80">
            <w:pPr>
              <w:rPr>
                <w:rFonts w:cstheme="minorHAnsi"/>
                <w:szCs w:val="24"/>
              </w:rPr>
            </w:pPr>
            <w:r w:rsidRPr="0046112C">
              <w:rPr>
                <w:szCs w:val="24"/>
              </w:rPr>
              <w:t>1.5</w:t>
            </w:r>
            <w:r w:rsidRPr="0046112C">
              <w:rPr>
                <w:szCs w:val="24"/>
              </w:rPr>
              <w:t xml:space="preserve"> </w:t>
            </w:r>
            <w:r w:rsidR="00F14D3D" w:rsidRPr="0046112C">
              <w:rPr>
                <w:rFonts w:cstheme="minorHAnsi"/>
                <w:szCs w:val="24"/>
              </w:rPr>
              <w:t>%</w:t>
            </w:r>
          </w:p>
        </w:tc>
      </w:tr>
      <w:tr w:rsidR="00F14D3D" w:rsidRPr="00ED6472" w:rsidTr="00DE1F80">
        <w:tc>
          <w:tcPr>
            <w:tcW w:w="1476" w:type="pct"/>
          </w:tcPr>
          <w:p w:rsidR="00F14D3D" w:rsidRPr="00ED6472" w:rsidRDefault="00F14D3D" w:rsidP="00DE1F80">
            <w:pPr>
              <w:rPr>
                <w:rFonts w:cstheme="minorHAnsi"/>
                <w:szCs w:val="24"/>
              </w:rPr>
            </w:pPr>
            <w:r>
              <w:rPr>
                <w:rFonts w:cstheme="minorHAnsi"/>
                <w:szCs w:val="24"/>
              </w:rPr>
              <w:t>Avance porcentual al 2021</w:t>
            </w:r>
          </w:p>
        </w:tc>
        <w:tc>
          <w:tcPr>
            <w:tcW w:w="3524" w:type="pct"/>
          </w:tcPr>
          <w:p w:rsidR="00F14D3D" w:rsidRPr="0046112C" w:rsidRDefault="0046112C" w:rsidP="00DE1F80">
            <w:pPr>
              <w:rPr>
                <w:rFonts w:cstheme="minorHAnsi"/>
                <w:szCs w:val="24"/>
              </w:rPr>
            </w:pPr>
            <w:r w:rsidRPr="0046112C">
              <w:rPr>
                <w:szCs w:val="24"/>
              </w:rPr>
              <w:t>21.6</w:t>
            </w:r>
            <w:r w:rsidR="00F14D3D" w:rsidRPr="0046112C">
              <w:rPr>
                <w:szCs w:val="24"/>
              </w:rPr>
              <w:t xml:space="preserve"> </w:t>
            </w:r>
            <w:r w:rsidR="00F14D3D" w:rsidRPr="0046112C">
              <w:rPr>
                <w:rFonts w:cstheme="minorHAnsi"/>
                <w:szCs w:val="24"/>
              </w:rPr>
              <w:t>%</w:t>
            </w:r>
          </w:p>
        </w:tc>
      </w:tr>
    </w:tbl>
    <w:p w:rsidR="007A59F1" w:rsidRDefault="007A59F1" w:rsidP="007A59F1">
      <w:pPr>
        <w:pStyle w:val="Encabezado"/>
        <w:tabs>
          <w:tab w:val="clear" w:pos="4252"/>
          <w:tab w:val="clear" w:pos="8504"/>
        </w:tabs>
        <w:spacing w:after="160" w:line="259" w:lineRule="auto"/>
        <w:rPr>
          <w:rFonts w:cstheme="minorHAnsi"/>
          <w:szCs w:val="24"/>
        </w:rPr>
      </w:pPr>
    </w:p>
    <w:p w:rsidR="00AC6D26" w:rsidRDefault="00AC6D26" w:rsidP="00AC6D26">
      <w:pPr>
        <w:pStyle w:val="Ttulo2"/>
        <w:rPr>
          <w:color w:val="0D0D0D" w:themeColor="text1" w:themeTint="F2"/>
        </w:rPr>
      </w:pPr>
      <w:r>
        <w:rPr>
          <w:color w:val="0D0D0D" w:themeColor="text1" w:themeTint="F2"/>
        </w:rPr>
        <w:t xml:space="preserve">Servicio </w:t>
      </w:r>
      <w:r w:rsidRPr="00AC6D26">
        <w:rPr>
          <w:color w:val="0D0D0D" w:themeColor="text1" w:themeTint="F2"/>
        </w:rPr>
        <w:t>SS.06.05.02. Desarrollo del deporte de alto rendimiento en las personas con discapacidad</w:t>
      </w:r>
    </w:p>
    <w:tbl>
      <w:tblPr>
        <w:tblStyle w:val="Tablaconcuadrcula"/>
        <w:tblW w:w="5000" w:type="pct"/>
        <w:tblLook w:val="04A0" w:firstRow="1" w:lastRow="0" w:firstColumn="1" w:lastColumn="0" w:noHBand="0" w:noVBand="1"/>
      </w:tblPr>
      <w:tblGrid>
        <w:gridCol w:w="6022"/>
        <w:gridCol w:w="14377"/>
      </w:tblGrid>
      <w:tr w:rsidR="00AC6D26" w:rsidRPr="00ED6472" w:rsidTr="00DE1F80">
        <w:trPr>
          <w:tblHeader/>
        </w:trPr>
        <w:tc>
          <w:tcPr>
            <w:tcW w:w="1476" w:type="pct"/>
            <w:shd w:val="clear" w:color="auto" w:fill="002060"/>
          </w:tcPr>
          <w:p w:rsidR="00AC6D26" w:rsidRPr="00ED6472" w:rsidRDefault="00AC6D26" w:rsidP="00DE1F80">
            <w:pPr>
              <w:jc w:val="center"/>
              <w:rPr>
                <w:rFonts w:cstheme="minorHAnsi"/>
                <w:szCs w:val="24"/>
              </w:rPr>
            </w:pPr>
            <w:r w:rsidRPr="00ED6472">
              <w:rPr>
                <w:rFonts w:cstheme="minorHAnsi"/>
                <w:szCs w:val="24"/>
              </w:rPr>
              <w:t xml:space="preserve">Aspecto del </w:t>
            </w:r>
            <w:r>
              <w:rPr>
                <w:rFonts w:cstheme="minorHAnsi"/>
                <w:szCs w:val="24"/>
              </w:rPr>
              <w:t xml:space="preserve">indicador del servicio </w:t>
            </w:r>
            <w:r w:rsidRPr="00D2379B">
              <w:rPr>
                <w:rFonts w:cstheme="minorHAnsi"/>
                <w:szCs w:val="24"/>
              </w:rPr>
              <w:t>SS.0</w:t>
            </w:r>
            <w:r>
              <w:rPr>
                <w:rFonts w:cstheme="minorHAnsi"/>
                <w:szCs w:val="24"/>
              </w:rPr>
              <w:t>6</w:t>
            </w:r>
            <w:r w:rsidRPr="00D2379B">
              <w:rPr>
                <w:rFonts w:cstheme="minorHAnsi"/>
                <w:szCs w:val="24"/>
              </w:rPr>
              <w:t>.0</w:t>
            </w:r>
            <w:r w:rsidR="00374044">
              <w:rPr>
                <w:rFonts w:cstheme="minorHAnsi"/>
                <w:szCs w:val="24"/>
              </w:rPr>
              <w:t>5</w:t>
            </w:r>
            <w:r w:rsidRPr="00D2379B">
              <w:rPr>
                <w:rFonts w:cstheme="minorHAnsi"/>
                <w:szCs w:val="24"/>
              </w:rPr>
              <w:t>.0</w:t>
            </w:r>
            <w:r w:rsidR="00374044">
              <w:rPr>
                <w:rFonts w:cstheme="minorHAnsi"/>
                <w:szCs w:val="24"/>
              </w:rPr>
              <w:t>2</w:t>
            </w:r>
          </w:p>
        </w:tc>
        <w:tc>
          <w:tcPr>
            <w:tcW w:w="3524" w:type="pct"/>
            <w:shd w:val="clear" w:color="auto" w:fill="002060"/>
          </w:tcPr>
          <w:p w:rsidR="00AC6D26" w:rsidRPr="00372578" w:rsidRDefault="00AC6D26" w:rsidP="00DE1F80">
            <w:pPr>
              <w:jc w:val="center"/>
              <w:rPr>
                <w:rFonts w:cstheme="minorHAnsi"/>
                <w:szCs w:val="24"/>
              </w:rPr>
            </w:pPr>
            <w:r w:rsidRPr="00372578">
              <w:rPr>
                <w:rFonts w:cstheme="minorHAnsi"/>
                <w:szCs w:val="24"/>
              </w:rPr>
              <w:t>Detalle</w:t>
            </w:r>
          </w:p>
        </w:tc>
      </w:tr>
      <w:tr w:rsidR="00AC6D26" w:rsidRPr="00ED6472" w:rsidTr="00DE1F80">
        <w:tc>
          <w:tcPr>
            <w:tcW w:w="1476" w:type="pct"/>
          </w:tcPr>
          <w:p w:rsidR="00AC6D26" w:rsidRPr="00ED6472" w:rsidRDefault="00AC6D26" w:rsidP="00DE1F80">
            <w:pPr>
              <w:rPr>
                <w:rFonts w:cstheme="minorHAnsi"/>
                <w:szCs w:val="24"/>
              </w:rPr>
            </w:pPr>
            <w:r>
              <w:rPr>
                <w:rFonts w:cstheme="minorHAnsi"/>
                <w:szCs w:val="24"/>
              </w:rPr>
              <w:t>Objetivo prioritario</w:t>
            </w:r>
          </w:p>
        </w:tc>
        <w:tc>
          <w:tcPr>
            <w:tcW w:w="3524" w:type="pct"/>
          </w:tcPr>
          <w:p w:rsidR="00AC6D26" w:rsidRPr="00372578" w:rsidRDefault="00AC6D26" w:rsidP="00DE1F80">
            <w:pPr>
              <w:rPr>
                <w:rFonts w:cstheme="minorHAnsi"/>
                <w:szCs w:val="24"/>
              </w:rPr>
            </w:pPr>
            <w:r w:rsidRPr="00372578">
              <w:rPr>
                <w:szCs w:val="24"/>
              </w:rPr>
              <w:t>OP.06.</w:t>
            </w:r>
            <w:r w:rsidRPr="00372578">
              <w:rPr>
                <w:spacing w:val="2"/>
                <w:szCs w:val="24"/>
              </w:rPr>
              <w:t xml:space="preserve"> </w:t>
            </w:r>
            <w:r w:rsidRPr="00372578">
              <w:rPr>
                <w:szCs w:val="24"/>
              </w:rPr>
              <w:t>Asegurar</w:t>
            </w:r>
            <w:r w:rsidRPr="00372578">
              <w:rPr>
                <w:spacing w:val="-1"/>
                <w:szCs w:val="24"/>
              </w:rPr>
              <w:t xml:space="preserve"> </w:t>
            </w:r>
            <w:r w:rsidRPr="00372578">
              <w:rPr>
                <w:szCs w:val="24"/>
              </w:rPr>
              <w:t>condiciones</w:t>
            </w:r>
            <w:r w:rsidRPr="00372578">
              <w:rPr>
                <w:spacing w:val="-1"/>
                <w:szCs w:val="24"/>
              </w:rPr>
              <w:t xml:space="preserve"> </w:t>
            </w:r>
            <w:r w:rsidRPr="00372578">
              <w:rPr>
                <w:szCs w:val="24"/>
              </w:rPr>
              <w:t>de</w:t>
            </w:r>
            <w:r w:rsidRPr="00372578">
              <w:rPr>
                <w:spacing w:val="-3"/>
                <w:szCs w:val="24"/>
              </w:rPr>
              <w:t xml:space="preserve"> </w:t>
            </w:r>
            <w:r w:rsidRPr="00372578">
              <w:rPr>
                <w:szCs w:val="24"/>
              </w:rPr>
              <w:t>accesibilidad</w:t>
            </w:r>
            <w:r w:rsidRPr="00372578">
              <w:rPr>
                <w:spacing w:val="-1"/>
                <w:szCs w:val="24"/>
              </w:rPr>
              <w:t xml:space="preserve"> </w:t>
            </w:r>
            <w:r w:rsidRPr="00372578">
              <w:rPr>
                <w:szCs w:val="24"/>
              </w:rPr>
              <w:t>en</w:t>
            </w:r>
            <w:r w:rsidRPr="00372578">
              <w:rPr>
                <w:spacing w:val="-2"/>
                <w:szCs w:val="24"/>
              </w:rPr>
              <w:t xml:space="preserve"> </w:t>
            </w:r>
            <w:r w:rsidRPr="00372578">
              <w:rPr>
                <w:szCs w:val="24"/>
              </w:rPr>
              <w:t>el</w:t>
            </w:r>
            <w:r w:rsidRPr="00372578">
              <w:rPr>
                <w:spacing w:val="-3"/>
                <w:szCs w:val="24"/>
              </w:rPr>
              <w:t xml:space="preserve"> </w:t>
            </w:r>
            <w:r w:rsidRPr="00372578">
              <w:rPr>
                <w:szCs w:val="24"/>
              </w:rPr>
              <w:t>entorno para</w:t>
            </w:r>
            <w:r w:rsidRPr="00372578">
              <w:rPr>
                <w:spacing w:val="-2"/>
                <w:szCs w:val="24"/>
              </w:rPr>
              <w:t xml:space="preserve"> </w:t>
            </w:r>
            <w:r w:rsidRPr="00372578">
              <w:rPr>
                <w:szCs w:val="24"/>
              </w:rPr>
              <w:t>las</w:t>
            </w:r>
            <w:r w:rsidRPr="00372578">
              <w:rPr>
                <w:spacing w:val="-3"/>
                <w:szCs w:val="24"/>
              </w:rPr>
              <w:t xml:space="preserve"> </w:t>
            </w:r>
            <w:r w:rsidRPr="00372578">
              <w:rPr>
                <w:szCs w:val="24"/>
              </w:rPr>
              <w:t>personas</w:t>
            </w:r>
            <w:r w:rsidRPr="00372578">
              <w:rPr>
                <w:spacing w:val="-3"/>
                <w:szCs w:val="24"/>
              </w:rPr>
              <w:t xml:space="preserve"> </w:t>
            </w:r>
            <w:r w:rsidRPr="00372578">
              <w:rPr>
                <w:szCs w:val="24"/>
              </w:rPr>
              <w:t>con discapacidad.</w:t>
            </w:r>
          </w:p>
        </w:tc>
      </w:tr>
      <w:tr w:rsidR="00AC6D26" w:rsidRPr="00ED6472" w:rsidTr="00DE1F80">
        <w:tc>
          <w:tcPr>
            <w:tcW w:w="1476" w:type="pct"/>
          </w:tcPr>
          <w:p w:rsidR="00AC6D26" w:rsidRDefault="00AC6D26" w:rsidP="00DE1F80">
            <w:pPr>
              <w:rPr>
                <w:rFonts w:cstheme="minorHAnsi"/>
                <w:szCs w:val="24"/>
              </w:rPr>
            </w:pPr>
            <w:r>
              <w:rPr>
                <w:rFonts w:cstheme="minorHAnsi"/>
                <w:szCs w:val="24"/>
              </w:rPr>
              <w:t>Lineamiento</w:t>
            </w:r>
          </w:p>
        </w:tc>
        <w:tc>
          <w:tcPr>
            <w:tcW w:w="3524" w:type="pct"/>
          </w:tcPr>
          <w:p w:rsidR="00AC6D26" w:rsidRPr="00372578" w:rsidRDefault="00374044" w:rsidP="00DE1F80">
            <w:pPr>
              <w:rPr>
                <w:rFonts w:cstheme="minorHAnsi"/>
                <w:szCs w:val="24"/>
                <w:lang w:val="es-ES"/>
              </w:rPr>
            </w:pPr>
            <w:r w:rsidRPr="00374044">
              <w:rPr>
                <w:szCs w:val="24"/>
              </w:rPr>
              <w:t>L.06.05. Garantizar la participación de las personas con discapacidad en actividades culturales, deportivas, turísticas y recreativas desarrolladas en entornos accesibles e inclusivos.</w:t>
            </w:r>
          </w:p>
        </w:tc>
      </w:tr>
      <w:tr w:rsidR="00AC6D26" w:rsidRPr="00ED6472" w:rsidTr="00DE1F80">
        <w:tc>
          <w:tcPr>
            <w:tcW w:w="1476" w:type="pct"/>
          </w:tcPr>
          <w:p w:rsidR="00AC6D26" w:rsidRDefault="00AC6D26" w:rsidP="00DE1F80">
            <w:pPr>
              <w:rPr>
                <w:rFonts w:cstheme="minorHAnsi"/>
                <w:szCs w:val="24"/>
              </w:rPr>
            </w:pPr>
            <w:r>
              <w:rPr>
                <w:rFonts w:cstheme="minorHAnsi"/>
                <w:szCs w:val="24"/>
              </w:rPr>
              <w:t>Servicio</w:t>
            </w:r>
          </w:p>
        </w:tc>
        <w:tc>
          <w:tcPr>
            <w:tcW w:w="3524" w:type="pct"/>
          </w:tcPr>
          <w:p w:rsidR="00AC6D26" w:rsidRPr="00372578" w:rsidRDefault="00374044" w:rsidP="00DE1F80">
            <w:pPr>
              <w:rPr>
                <w:rFonts w:cstheme="minorHAnsi"/>
                <w:szCs w:val="24"/>
              </w:rPr>
            </w:pPr>
            <w:r w:rsidRPr="00374044">
              <w:rPr>
                <w:rFonts w:cstheme="minorHAnsi"/>
                <w:szCs w:val="24"/>
              </w:rPr>
              <w:t>SS.06.05.02. Desarrollo del deporte de alto rendimiento en las personas con discapacidad.</w:t>
            </w:r>
          </w:p>
        </w:tc>
      </w:tr>
      <w:tr w:rsidR="00AC6D26" w:rsidRPr="00ED6472" w:rsidTr="00DE1F80">
        <w:tc>
          <w:tcPr>
            <w:tcW w:w="1476" w:type="pct"/>
          </w:tcPr>
          <w:p w:rsidR="00AC6D26" w:rsidRDefault="00AC6D26" w:rsidP="00DE1F80">
            <w:pPr>
              <w:rPr>
                <w:rFonts w:cstheme="minorHAnsi"/>
                <w:szCs w:val="24"/>
              </w:rPr>
            </w:pPr>
            <w:r>
              <w:rPr>
                <w:rFonts w:cstheme="minorHAnsi"/>
                <w:szCs w:val="24"/>
              </w:rPr>
              <w:t>Estándar de cumplimiento</w:t>
            </w:r>
          </w:p>
        </w:tc>
        <w:tc>
          <w:tcPr>
            <w:tcW w:w="3524" w:type="pct"/>
          </w:tcPr>
          <w:p w:rsidR="00374044" w:rsidRPr="00374044" w:rsidRDefault="00374044" w:rsidP="00374044">
            <w:pPr>
              <w:pStyle w:val="Encabezado"/>
              <w:rPr>
                <w:rFonts w:cstheme="minorHAnsi"/>
                <w:szCs w:val="24"/>
              </w:rPr>
            </w:pPr>
            <w:r w:rsidRPr="00374044">
              <w:rPr>
                <w:rFonts w:cstheme="minorHAnsi"/>
                <w:szCs w:val="24"/>
              </w:rPr>
              <w:t>Accesibilidad</w:t>
            </w:r>
          </w:p>
          <w:p w:rsidR="00AC6D26" w:rsidRPr="0046112C" w:rsidRDefault="00374044" w:rsidP="00374044">
            <w:pPr>
              <w:pStyle w:val="Encabezado"/>
              <w:tabs>
                <w:tab w:val="clear" w:pos="4252"/>
                <w:tab w:val="clear" w:pos="8504"/>
              </w:tabs>
              <w:rPr>
                <w:rFonts w:cstheme="minorHAnsi"/>
                <w:szCs w:val="24"/>
              </w:rPr>
            </w:pPr>
            <w:r w:rsidRPr="00374044">
              <w:rPr>
                <w:rFonts w:cstheme="minorHAnsi"/>
                <w:szCs w:val="24"/>
              </w:rPr>
              <w:t>Idoneidad del personal técnico</w:t>
            </w:r>
          </w:p>
        </w:tc>
      </w:tr>
      <w:tr w:rsidR="00AC6D26" w:rsidRPr="00ED6472" w:rsidTr="00DE1F80">
        <w:tc>
          <w:tcPr>
            <w:tcW w:w="1476" w:type="pct"/>
          </w:tcPr>
          <w:p w:rsidR="00AC6D26" w:rsidRPr="00ED6472" w:rsidRDefault="00AC6D26" w:rsidP="00DE1F80">
            <w:pPr>
              <w:rPr>
                <w:rFonts w:cstheme="minorHAnsi"/>
                <w:szCs w:val="24"/>
              </w:rPr>
            </w:pPr>
            <w:r w:rsidRPr="00ED6472">
              <w:rPr>
                <w:rFonts w:cstheme="minorHAnsi"/>
                <w:szCs w:val="24"/>
              </w:rPr>
              <w:t>Nombre del indicador</w:t>
            </w:r>
          </w:p>
        </w:tc>
        <w:tc>
          <w:tcPr>
            <w:tcW w:w="3524" w:type="pct"/>
          </w:tcPr>
          <w:p w:rsidR="00AC6D26" w:rsidRPr="0046112C" w:rsidRDefault="00EA3AAD" w:rsidP="00DE1F80">
            <w:pPr>
              <w:rPr>
                <w:rFonts w:cstheme="minorHAnsi"/>
                <w:szCs w:val="24"/>
              </w:rPr>
            </w:pPr>
            <w:r w:rsidRPr="00EA3AAD">
              <w:rPr>
                <w:rFonts w:cstheme="minorHAnsi"/>
                <w:szCs w:val="24"/>
              </w:rPr>
              <w:t>Porcentaje de deportistas con discapacidad que participan en eventos deportivos a nivel internacional.</w:t>
            </w:r>
            <w:r>
              <w:rPr>
                <w:rStyle w:val="Refdenotaalpie"/>
                <w:rFonts w:cstheme="minorHAnsi"/>
                <w:szCs w:val="24"/>
              </w:rPr>
              <w:footnoteReference w:id="12"/>
            </w:r>
          </w:p>
        </w:tc>
      </w:tr>
      <w:tr w:rsidR="00AC6D26" w:rsidRPr="00ED6472" w:rsidTr="00DE1F80">
        <w:tc>
          <w:tcPr>
            <w:tcW w:w="1476" w:type="pct"/>
          </w:tcPr>
          <w:p w:rsidR="00AC6D26" w:rsidRPr="00ED6472" w:rsidRDefault="00AC6D26" w:rsidP="00DE1F80">
            <w:pPr>
              <w:rPr>
                <w:rFonts w:cstheme="minorHAnsi"/>
                <w:szCs w:val="24"/>
              </w:rPr>
            </w:pPr>
            <w:r w:rsidRPr="00ED6472">
              <w:rPr>
                <w:rFonts w:cstheme="minorHAnsi"/>
                <w:szCs w:val="24"/>
              </w:rPr>
              <w:t>Fuente – Base de datos</w:t>
            </w:r>
          </w:p>
        </w:tc>
        <w:tc>
          <w:tcPr>
            <w:tcW w:w="3524" w:type="pct"/>
          </w:tcPr>
          <w:p w:rsidR="00AC6D26" w:rsidRPr="0046112C" w:rsidRDefault="00EA3AAD" w:rsidP="00DE1F80">
            <w:pPr>
              <w:pStyle w:val="Encabezado"/>
              <w:tabs>
                <w:tab w:val="clear" w:pos="4252"/>
                <w:tab w:val="clear" w:pos="8504"/>
              </w:tabs>
              <w:rPr>
                <w:rFonts w:cstheme="minorHAnsi"/>
                <w:szCs w:val="24"/>
              </w:rPr>
            </w:pPr>
            <w:r>
              <w:rPr>
                <w:lang w:val="es-MX"/>
              </w:rPr>
              <w:t xml:space="preserve">Instituto Peruano del Deporte </w:t>
            </w:r>
            <w:r>
              <w:rPr>
                <w:lang w:val="es-MX"/>
              </w:rPr>
              <w:t>(</w:t>
            </w:r>
            <w:r w:rsidRPr="00EA3AAD">
              <w:rPr>
                <w:rFonts w:cstheme="minorHAnsi"/>
                <w:szCs w:val="24"/>
              </w:rPr>
              <w:t>IPD</w:t>
            </w:r>
            <w:r>
              <w:rPr>
                <w:rFonts w:cstheme="minorHAnsi"/>
                <w:szCs w:val="24"/>
              </w:rPr>
              <w:t>)</w:t>
            </w:r>
            <w:r w:rsidRPr="00EA3AAD">
              <w:rPr>
                <w:rFonts w:cstheme="minorHAnsi"/>
                <w:szCs w:val="24"/>
              </w:rPr>
              <w:t xml:space="preserve"> - Registros Administrativos, </w:t>
            </w:r>
            <w:r w:rsidR="00DE7488" w:rsidRPr="00DE7488">
              <w:rPr>
                <w:rFonts w:cstheme="minorHAnsi"/>
                <w:szCs w:val="24"/>
              </w:rPr>
              <w:t>Sistema Integral Deportivo Nacional (SISDENA)</w:t>
            </w:r>
          </w:p>
        </w:tc>
      </w:tr>
      <w:tr w:rsidR="00AC6D26" w:rsidRPr="00ED6472" w:rsidTr="00DE1F80">
        <w:tc>
          <w:tcPr>
            <w:tcW w:w="1476" w:type="pct"/>
          </w:tcPr>
          <w:p w:rsidR="00AC6D26" w:rsidRPr="00ED6472" w:rsidRDefault="00AC6D26" w:rsidP="00DE1F80">
            <w:pPr>
              <w:rPr>
                <w:rFonts w:cstheme="minorHAnsi"/>
                <w:szCs w:val="24"/>
              </w:rPr>
            </w:pPr>
            <w:r w:rsidRPr="00ED6472">
              <w:rPr>
                <w:rFonts w:cstheme="minorHAnsi"/>
                <w:szCs w:val="24"/>
              </w:rPr>
              <w:t>Línea de base 20</w:t>
            </w:r>
            <w:r w:rsidR="00DE7488">
              <w:rPr>
                <w:rFonts w:cstheme="minorHAnsi"/>
                <w:szCs w:val="24"/>
              </w:rPr>
              <w:t>18</w:t>
            </w:r>
          </w:p>
        </w:tc>
        <w:tc>
          <w:tcPr>
            <w:tcW w:w="3524" w:type="pct"/>
          </w:tcPr>
          <w:p w:rsidR="00AC6D26" w:rsidRPr="0046112C" w:rsidRDefault="00DE7488" w:rsidP="00DE1F80">
            <w:pPr>
              <w:rPr>
                <w:rFonts w:cstheme="minorHAnsi"/>
                <w:szCs w:val="24"/>
              </w:rPr>
            </w:pPr>
            <w:r w:rsidRPr="00DE7488">
              <w:rPr>
                <w:szCs w:val="24"/>
              </w:rPr>
              <w:t>9.1</w:t>
            </w:r>
            <w:r w:rsidR="00AC6D26" w:rsidRPr="0046112C">
              <w:rPr>
                <w:szCs w:val="24"/>
              </w:rPr>
              <w:t xml:space="preserve"> %</w:t>
            </w:r>
          </w:p>
        </w:tc>
      </w:tr>
      <w:tr w:rsidR="00AC6D26" w:rsidRPr="00ED6472" w:rsidTr="00DE1F80">
        <w:tc>
          <w:tcPr>
            <w:tcW w:w="1476" w:type="pct"/>
          </w:tcPr>
          <w:p w:rsidR="00AC6D26" w:rsidRPr="00ED6472" w:rsidRDefault="00AC6D26" w:rsidP="00DE1F80">
            <w:pPr>
              <w:rPr>
                <w:rFonts w:cstheme="minorHAnsi"/>
                <w:szCs w:val="24"/>
              </w:rPr>
            </w:pPr>
            <w:r w:rsidRPr="00ED6472">
              <w:rPr>
                <w:rFonts w:cstheme="minorHAnsi"/>
                <w:szCs w:val="24"/>
              </w:rPr>
              <w:t xml:space="preserve">Logro esperado para el </w:t>
            </w:r>
            <w:r>
              <w:rPr>
                <w:rFonts w:cstheme="minorHAnsi"/>
                <w:szCs w:val="24"/>
              </w:rPr>
              <w:t>2019</w:t>
            </w:r>
          </w:p>
        </w:tc>
        <w:tc>
          <w:tcPr>
            <w:tcW w:w="3524" w:type="pct"/>
          </w:tcPr>
          <w:p w:rsidR="00AC6D26" w:rsidRPr="0046112C" w:rsidRDefault="00AC6D26" w:rsidP="00DE1F80">
            <w:pPr>
              <w:rPr>
                <w:rFonts w:cstheme="minorHAnsi"/>
                <w:szCs w:val="24"/>
              </w:rPr>
            </w:pPr>
            <w:r w:rsidRPr="0046112C">
              <w:rPr>
                <w:rFonts w:cstheme="minorHAnsi"/>
                <w:szCs w:val="24"/>
              </w:rPr>
              <w:t>Sin definir</w:t>
            </w:r>
          </w:p>
        </w:tc>
      </w:tr>
      <w:tr w:rsidR="00AC6D26" w:rsidRPr="00ED6472" w:rsidTr="00DE1F80">
        <w:tc>
          <w:tcPr>
            <w:tcW w:w="1476" w:type="pct"/>
          </w:tcPr>
          <w:p w:rsidR="00AC6D26" w:rsidRPr="00ED6472" w:rsidRDefault="00AC6D26" w:rsidP="00DE1F80">
            <w:pPr>
              <w:rPr>
                <w:rFonts w:cstheme="minorHAnsi"/>
                <w:szCs w:val="24"/>
              </w:rPr>
            </w:pPr>
            <w:r w:rsidRPr="00ED6472">
              <w:rPr>
                <w:rFonts w:cstheme="minorHAnsi"/>
                <w:szCs w:val="24"/>
              </w:rPr>
              <w:t xml:space="preserve">Valor obtenido el </w:t>
            </w:r>
            <w:r>
              <w:rPr>
                <w:rFonts w:cstheme="minorHAnsi"/>
                <w:szCs w:val="24"/>
              </w:rPr>
              <w:t>2019</w:t>
            </w:r>
          </w:p>
        </w:tc>
        <w:tc>
          <w:tcPr>
            <w:tcW w:w="3524" w:type="pct"/>
          </w:tcPr>
          <w:p w:rsidR="00AC6D26" w:rsidRPr="0046112C" w:rsidRDefault="00AC6D26" w:rsidP="00DE1F80">
            <w:pPr>
              <w:rPr>
                <w:rFonts w:cstheme="minorHAnsi"/>
                <w:szCs w:val="24"/>
              </w:rPr>
            </w:pPr>
            <w:r w:rsidRPr="0046112C">
              <w:rPr>
                <w:rFonts w:cstheme="minorHAnsi"/>
                <w:szCs w:val="24"/>
              </w:rPr>
              <w:t>Sin definir</w:t>
            </w:r>
          </w:p>
        </w:tc>
      </w:tr>
      <w:tr w:rsidR="00AC6D26" w:rsidRPr="00ED6472" w:rsidTr="00DE1F80">
        <w:tc>
          <w:tcPr>
            <w:tcW w:w="1476" w:type="pct"/>
          </w:tcPr>
          <w:p w:rsidR="00AC6D26" w:rsidRPr="00ED6472" w:rsidRDefault="00AC6D26" w:rsidP="00DE1F80">
            <w:pPr>
              <w:rPr>
                <w:rFonts w:cstheme="minorHAnsi"/>
                <w:szCs w:val="24"/>
              </w:rPr>
            </w:pPr>
            <w:r>
              <w:rPr>
                <w:rFonts w:cstheme="minorHAnsi"/>
                <w:szCs w:val="24"/>
              </w:rPr>
              <w:t>Avance porcentual al 2019</w:t>
            </w:r>
          </w:p>
        </w:tc>
        <w:tc>
          <w:tcPr>
            <w:tcW w:w="3524" w:type="pct"/>
          </w:tcPr>
          <w:p w:rsidR="00AC6D26" w:rsidRPr="0046112C" w:rsidRDefault="00AC6D26" w:rsidP="00DE1F80">
            <w:pPr>
              <w:rPr>
                <w:rFonts w:cstheme="minorHAnsi"/>
                <w:szCs w:val="24"/>
              </w:rPr>
            </w:pPr>
            <w:r w:rsidRPr="0046112C">
              <w:rPr>
                <w:rFonts w:cstheme="minorHAnsi"/>
                <w:szCs w:val="24"/>
              </w:rPr>
              <w:t>Sin definir</w:t>
            </w:r>
          </w:p>
        </w:tc>
      </w:tr>
      <w:tr w:rsidR="00AC6D26" w:rsidRPr="00ED6472" w:rsidTr="00DE1F80">
        <w:tc>
          <w:tcPr>
            <w:tcW w:w="1476" w:type="pct"/>
          </w:tcPr>
          <w:p w:rsidR="00AC6D26" w:rsidRPr="00EF23FD" w:rsidRDefault="00AC6D26" w:rsidP="00DE1F80">
            <w:pPr>
              <w:pStyle w:val="Encabezado"/>
              <w:tabs>
                <w:tab w:val="clear" w:pos="4252"/>
                <w:tab w:val="clear" w:pos="8504"/>
              </w:tabs>
              <w:rPr>
                <w:rFonts w:cstheme="minorHAnsi"/>
                <w:szCs w:val="24"/>
              </w:rPr>
            </w:pPr>
            <w:r w:rsidRPr="00EF23FD">
              <w:rPr>
                <w:rFonts w:cstheme="minorHAnsi"/>
                <w:szCs w:val="24"/>
              </w:rPr>
              <w:t>Logro esperado para el 2020</w:t>
            </w:r>
          </w:p>
        </w:tc>
        <w:tc>
          <w:tcPr>
            <w:tcW w:w="3524" w:type="pct"/>
          </w:tcPr>
          <w:p w:rsidR="00AC6D26" w:rsidRPr="0046112C" w:rsidRDefault="00AC6D26" w:rsidP="00DE1F80">
            <w:pPr>
              <w:rPr>
                <w:rFonts w:cstheme="minorHAnsi"/>
                <w:szCs w:val="24"/>
              </w:rPr>
            </w:pPr>
            <w:r w:rsidRPr="0046112C">
              <w:rPr>
                <w:rFonts w:cstheme="minorHAnsi"/>
                <w:szCs w:val="24"/>
              </w:rPr>
              <w:t>Sin definir</w:t>
            </w:r>
          </w:p>
        </w:tc>
      </w:tr>
      <w:tr w:rsidR="00AC6D26" w:rsidRPr="00ED6472" w:rsidTr="00DE1F80">
        <w:tc>
          <w:tcPr>
            <w:tcW w:w="1476" w:type="pct"/>
          </w:tcPr>
          <w:p w:rsidR="00AC6D26" w:rsidRPr="00ED6472" w:rsidRDefault="00AC6D26" w:rsidP="00DE1F80">
            <w:pPr>
              <w:rPr>
                <w:rFonts w:cstheme="minorHAnsi"/>
                <w:szCs w:val="24"/>
              </w:rPr>
            </w:pPr>
            <w:r w:rsidRPr="00ED6472">
              <w:rPr>
                <w:rFonts w:cstheme="minorHAnsi"/>
                <w:szCs w:val="24"/>
              </w:rPr>
              <w:t xml:space="preserve">Valor obtenido el </w:t>
            </w:r>
            <w:r>
              <w:rPr>
                <w:rFonts w:cstheme="minorHAnsi"/>
                <w:szCs w:val="24"/>
              </w:rPr>
              <w:t>2020</w:t>
            </w:r>
          </w:p>
        </w:tc>
        <w:tc>
          <w:tcPr>
            <w:tcW w:w="3524" w:type="pct"/>
          </w:tcPr>
          <w:p w:rsidR="00AC6D26" w:rsidRPr="0046112C" w:rsidRDefault="00AC6D26" w:rsidP="00DE1F80">
            <w:pPr>
              <w:rPr>
                <w:rFonts w:cstheme="minorHAnsi"/>
                <w:szCs w:val="24"/>
              </w:rPr>
            </w:pPr>
            <w:r w:rsidRPr="0046112C">
              <w:rPr>
                <w:rFonts w:cstheme="minorHAnsi"/>
                <w:szCs w:val="24"/>
              </w:rPr>
              <w:t>Sin definir</w:t>
            </w:r>
          </w:p>
        </w:tc>
      </w:tr>
      <w:tr w:rsidR="00AC6D26" w:rsidRPr="00ED6472" w:rsidTr="00DE1F80">
        <w:tc>
          <w:tcPr>
            <w:tcW w:w="1476" w:type="pct"/>
          </w:tcPr>
          <w:p w:rsidR="00AC6D26" w:rsidRPr="00ED6472" w:rsidRDefault="00AC6D26" w:rsidP="00DE1F80">
            <w:pPr>
              <w:rPr>
                <w:rFonts w:cstheme="minorHAnsi"/>
                <w:szCs w:val="24"/>
              </w:rPr>
            </w:pPr>
            <w:r>
              <w:rPr>
                <w:rFonts w:cstheme="minorHAnsi"/>
                <w:szCs w:val="24"/>
              </w:rPr>
              <w:t>Avance porcentual al 2020</w:t>
            </w:r>
          </w:p>
        </w:tc>
        <w:tc>
          <w:tcPr>
            <w:tcW w:w="3524" w:type="pct"/>
          </w:tcPr>
          <w:p w:rsidR="00AC6D26" w:rsidRPr="0046112C" w:rsidRDefault="00AC6D26" w:rsidP="00DE1F80">
            <w:pPr>
              <w:rPr>
                <w:rFonts w:cstheme="minorHAnsi"/>
                <w:szCs w:val="24"/>
              </w:rPr>
            </w:pPr>
            <w:r w:rsidRPr="0046112C">
              <w:rPr>
                <w:rFonts w:cstheme="minorHAnsi"/>
                <w:szCs w:val="24"/>
              </w:rPr>
              <w:t>Sin definir</w:t>
            </w:r>
          </w:p>
        </w:tc>
      </w:tr>
      <w:tr w:rsidR="00AC6D26" w:rsidRPr="00ED6472" w:rsidTr="00DE1F80">
        <w:tc>
          <w:tcPr>
            <w:tcW w:w="1476" w:type="pct"/>
          </w:tcPr>
          <w:p w:rsidR="00AC6D26" w:rsidRPr="00ED6472" w:rsidRDefault="00AC6D26" w:rsidP="00DE1F80">
            <w:pPr>
              <w:rPr>
                <w:rFonts w:cstheme="minorHAnsi"/>
                <w:szCs w:val="24"/>
              </w:rPr>
            </w:pPr>
            <w:r w:rsidRPr="00ED6472">
              <w:rPr>
                <w:rFonts w:cstheme="minorHAnsi"/>
                <w:szCs w:val="24"/>
              </w:rPr>
              <w:t xml:space="preserve">Logro esperado para el </w:t>
            </w:r>
            <w:r>
              <w:rPr>
                <w:rFonts w:cstheme="minorHAnsi"/>
                <w:szCs w:val="24"/>
              </w:rPr>
              <w:t>2021</w:t>
            </w:r>
          </w:p>
        </w:tc>
        <w:tc>
          <w:tcPr>
            <w:tcW w:w="3524" w:type="pct"/>
          </w:tcPr>
          <w:p w:rsidR="00AC6D26" w:rsidRPr="0046112C" w:rsidRDefault="007D0232" w:rsidP="00DE1F80">
            <w:pPr>
              <w:rPr>
                <w:rFonts w:cstheme="minorHAnsi"/>
                <w:szCs w:val="24"/>
              </w:rPr>
            </w:pPr>
            <w:r w:rsidRPr="007D0232">
              <w:rPr>
                <w:szCs w:val="24"/>
              </w:rPr>
              <w:t>9.3</w:t>
            </w:r>
            <w:r w:rsidR="00AC6D26" w:rsidRPr="0046112C">
              <w:rPr>
                <w:szCs w:val="24"/>
              </w:rPr>
              <w:t xml:space="preserve"> </w:t>
            </w:r>
            <w:r w:rsidR="00AC6D26" w:rsidRPr="0046112C">
              <w:rPr>
                <w:rFonts w:cstheme="minorHAnsi"/>
                <w:szCs w:val="24"/>
              </w:rPr>
              <w:t>%</w:t>
            </w:r>
          </w:p>
        </w:tc>
      </w:tr>
      <w:tr w:rsidR="00AC6D26" w:rsidRPr="00ED6472" w:rsidTr="00DE1F80">
        <w:tc>
          <w:tcPr>
            <w:tcW w:w="1476" w:type="pct"/>
          </w:tcPr>
          <w:p w:rsidR="00AC6D26" w:rsidRPr="00ED6472" w:rsidRDefault="00AC6D26" w:rsidP="00DE1F80">
            <w:pPr>
              <w:rPr>
                <w:rFonts w:cstheme="minorHAnsi"/>
                <w:szCs w:val="24"/>
              </w:rPr>
            </w:pPr>
            <w:r w:rsidRPr="00ED6472">
              <w:rPr>
                <w:rFonts w:cstheme="minorHAnsi"/>
                <w:szCs w:val="24"/>
              </w:rPr>
              <w:t xml:space="preserve">Valor obtenido el </w:t>
            </w:r>
            <w:r>
              <w:rPr>
                <w:rFonts w:cstheme="minorHAnsi"/>
                <w:szCs w:val="24"/>
              </w:rPr>
              <w:t>2021</w:t>
            </w:r>
          </w:p>
        </w:tc>
        <w:tc>
          <w:tcPr>
            <w:tcW w:w="3524" w:type="pct"/>
          </w:tcPr>
          <w:p w:rsidR="00AC6D26" w:rsidRPr="0046112C" w:rsidRDefault="007D0232" w:rsidP="00DE1F80">
            <w:pPr>
              <w:rPr>
                <w:rFonts w:cstheme="minorHAnsi"/>
                <w:szCs w:val="24"/>
              </w:rPr>
            </w:pPr>
            <w:r>
              <w:rPr>
                <w:szCs w:val="24"/>
              </w:rPr>
              <w:t>No se cuenta con la información</w:t>
            </w:r>
          </w:p>
        </w:tc>
      </w:tr>
      <w:tr w:rsidR="00AC6D26" w:rsidRPr="00ED6472" w:rsidTr="00DE1F80">
        <w:tc>
          <w:tcPr>
            <w:tcW w:w="1476" w:type="pct"/>
          </w:tcPr>
          <w:p w:rsidR="00AC6D26" w:rsidRPr="00ED6472" w:rsidRDefault="00AC6D26" w:rsidP="00DE1F80">
            <w:pPr>
              <w:rPr>
                <w:rFonts w:cstheme="minorHAnsi"/>
                <w:szCs w:val="24"/>
              </w:rPr>
            </w:pPr>
            <w:r>
              <w:rPr>
                <w:rFonts w:cstheme="minorHAnsi"/>
                <w:szCs w:val="24"/>
              </w:rPr>
              <w:t>Avance porcentual al 2021</w:t>
            </w:r>
          </w:p>
        </w:tc>
        <w:tc>
          <w:tcPr>
            <w:tcW w:w="3524" w:type="pct"/>
          </w:tcPr>
          <w:p w:rsidR="00AC6D26" w:rsidRPr="0046112C" w:rsidRDefault="007D0232" w:rsidP="00DE1F80">
            <w:pPr>
              <w:rPr>
                <w:rFonts w:cstheme="minorHAnsi"/>
                <w:szCs w:val="24"/>
              </w:rPr>
            </w:pPr>
            <w:r>
              <w:rPr>
                <w:szCs w:val="24"/>
              </w:rPr>
              <w:t>No se cuenta con la información</w:t>
            </w:r>
          </w:p>
        </w:tc>
      </w:tr>
    </w:tbl>
    <w:p w:rsidR="00AC6D26" w:rsidRDefault="00AC6D26" w:rsidP="00AC6D26">
      <w:pPr>
        <w:pStyle w:val="Encabezado"/>
        <w:tabs>
          <w:tab w:val="clear" w:pos="4252"/>
          <w:tab w:val="clear" w:pos="8504"/>
        </w:tabs>
        <w:spacing w:after="160" w:line="259" w:lineRule="auto"/>
        <w:rPr>
          <w:rFonts w:cstheme="minorHAnsi"/>
          <w:szCs w:val="24"/>
        </w:rPr>
      </w:pPr>
    </w:p>
    <w:p w:rsidR="00642191" w:rsidRPr="00ED6472" w:rsidRDefault="00930783" w:rsidP="00CB6A56">
      <w:pPr>
        <w:pStyle w:val="Ttulo1"/>
        <w:numPr>
          <w:ilvl w:val="0"/>
          <w:numId w:val="1"/>
        </w:numPr>
        <w:tabs>
          <w:tab w:val="left" w:pos="1390"/>
        </w:tabs>
        <w:spacing w:after="240"/>
        <w:ind w:left="0" w:firstLine="0"/>
        <w:jc w:val="left"/>
        <w:rPr>
          <w:rFonts w:asciiTheme="minorHAnsi" w:hAnsiTheme="minorHAnsi" w:cstheme="minorHAnsi"/>
          <w:sz w:val="24"/>
          <w:szCs w:val="24"/>
        </w:rPr>
      </w:pPr>
      <w:r w:rsidRPr="00930783">
        <w:rPr>
          <w:rFonts w:asciiTheme="minorHAnsi" w:hAnsiTheme="minorHAnsi" w:cstheme="minorHAnsi"/>
          <w:sz w:val="24"/>
          <w:szCs w:val="24"/>
        </w:rPr>
        <w:lastRenderedPageBreak/>
        <w:t>Avance en los servicios vinculados a la Política General del Gobierno</w:t>
      </w:r>
    </w:p>
    <w:p w:rsidR="00DF1E91" w:rsidRDefault="00DF1E91" w:rsidP="00DF1E91">
      <w:pPr>
        <w:pStyle w:val="Ttulo2"/>
        <w:rPr>
          <w:color w:val="0D0D0D" w:themeColor="text1" w:themeTint="F2"/>
          <w:lang w:val="es-ES"/>
        </w:rPr>
      </w:pPr>
      <w:r>
        <w:rPr>
          <w:color w:val="0D0D0D" w:themeColor="text1" w:themeTint="F2"/>
          <w:lang w:val="es-ES"/>
        </w:rPr>
        <w:t>Avances en la Política General del Gobierno</w:t>
      </w:r>
    </w:p>
    <w:p w:rsidR="00F11F8F" w:rsidRPr="0097060C" w:rsidRDefault="00F11F8F" w:rsidP="0097060C">
      <w:pPr>
        <w:pStyle w:val="Encabezado"/>
        <w:spacing w:after="160" w:line="259" w:lineRule="auto"/>
        <w:rPr>
          <w:lang w:val="es-ES"/>
        </w:rPr>
      </w:pPr>
      <w:r w:rsidRPr="0097060C">
        <w:rPr>
          <w:lang w:val="es-ES"/>
        </w:rPr>
        <w:t>La Política Nacional Multisectorial en Discapacidad para el Desarrollo (PNMDD) al 2030,</w:t>
      </w:r>
      <w:r w:rsidR="007B09A7" w:rsidRPr="0097060C">
        <w:rPr>
          <w:lang w:val="es-ES"/>
        </w:rPr>
        <w:t xml:space="preserve"> </w:t>
      </w:r>
      <w:r w:rsidRPr="0097060C">
        <w:rPr>
          <w:lang w:val="es-ES"/>
        </w:rPr>
        <w:t>aprobada mediante Decreto Supremo N°007-2021-MIMP, aborda el problema público de la discriminación estructural hacia las personas con discapacidad, a través de 7 Objetivos Prioritarios (OP), 28 lineamientos y de 31 servicios públicos a cargo de las siguientes entidades intervinientes: MIMP, AURORA, CONADIS, JNE, ONPE, MTPE, PRODUCE, MINSA, ESSALUD, MINDEF, MINITER, MINEDU, MINJUSDH, MTC, MVCS, IPD, MINCETUR, SERVIR, Gobiernos</w:t>
      </w:r>
      <w:r w:rsidR="007B09A7" w:rsidRPr="0097060C">
        <w:rPr>
          <w:lang w:val="es-ES"/>
        </w:rPr>
        <w:t xml:space="preserve"> </w:t>
      </w:r>
      <w:r w:rsidRPr="0097060C">
        <w:rPr>
          <w:lang w:val="es-ES"/>
        </w:rPr>
        <w:t>Regionales y Gobiernos Locales, según su competencia.</w:t>
      </w:r>
    </w:p>
    <w:p w:rsidR="00F11F8F" w:rsidRPr="0097060C" w:rsidRDefault="00F11F8F" w:rsidP="0097060C">
      <w:pPr>
        <w:pStyle w:val="Encabezado"/>
        <w:spacing w:after="160" w:line="259" w:lineRule="auto"/>
        <w:rPr>
          <w:lang w:val="es-ES"/>
        </w:rPr>
      </w:pPr>
      <w:r w:rsidRPr="0097060C">
        <w:rPr>
          <w:lang w:val="es-ES"/>
        </w:rPr>
        <w:t>A manera de resumen para el 2021, a nivel de los OP, de los 7 indicadores establecidos, únicamente un indicador cuenta con información actualizada, mientras que los restantes tienen como fuente a la Encuesta Nacional de Hogares (ENAHO) del Instituto Nacional de Estadística e Informática (INEI), cuyos resultados están siendo elaborados por dicha entidad. Dicho indicador es ““Porcentaje de avance en la programación presupuestal del 0.5% del presupuesto institucional de los gobiernos subnacionales en inversiones destinadas a proveer de accesibilidad la infraestructura urbana”, el cual alcanzó un 27.5%, superando la meta establecida de 14.3% y teniendo un avance de 1420%. Si bien con este valor se superan las metas hasta el 2030, el 2021 representa un año atípico toda vez que responde a un año de recuperación luego de un año de recesión económica como la que se vivió en 2020.</w:t>
      </w:r>
    </w:p>
    <w:p w:rsidR="00F11F8F" w:rsidRPr="0097060C" w:rsidRDefault="00F11F8F" w:rsidP="0097060C">
      <w:pPr>
        <w:pStyle w:val="Encabezado"/>
        <w:spacing w:after="160" w:line="259" w:lineRule="auto"/>
        <w:rPr>
          <w:lang w:val="es-ES"/>
        </w:rPr>
      </w:pPr>
      <w:r w:rsidRPr="0097060C">
        <w:rPr>
          <w:lang w:val="es-ES"/>
        </w:rPr>
        <w:t>A nivel de los Servicios, de los 34 indicadores establecidos en la PNMDD, 24 de ellos no cuentan con meta para el 2021, por lo que no serán parte del análisis en el presente reporte. Con respecto a los 10 indicadores restantes, 9 de ellos fueron remitidos por las Direcciones Responsables, de acuerdo con lo establecido en las fichas técnicas de indicadores de servicios, remitieron la información solicitada. Únicamente la Dirección responsable del IPD (Dirección Nacional de Deporte Afiliados) no remitió la información. Con respecto a los resultados obtenidos, 5 indicadores lograron superar la meta establecida para el 2021; mientras que 4 no lograron superar su meta.</w:t>
      </w:r>
    </w:p>
    <w:p w:rsidR="001978F4" w:rsidRPr="0097060C" w:rsidRDefault="001978F4" w:rsidP="0097060C">
      <w:pPr>
        <w:pStyle w:val="Encabezado"/>
        <w:spacing w:after="160" w:line="259" w:lineRule="auto"/>
        <w:rPr>
          <w:lang w:val="es-ES"/>
        </w:rPr>
      </w:pPr>
      <w:r w:rsidRPr="0097060C">
        <w:rPr>
          <w:lang w:val="es-ES"/>
        </w:rPr>
        <w:t>Por otro lado, de acuerdo con lo establecido por CEPLAN en el Comunicado 006-2022/CEPLAN</w:t>
      </w:r>
      <w:r w:rsidRPr="0097060C">
        <w:rPr>
          <w:lang w:val="es-ES"/>
        </w:rPr>
        <w:footnoteReference w:id="13"/>
      </w:r>
      <w:r w:rsidRPr="0097060C">
        <w:rPr>
          <w:lang w:val="es-ES"/>
        </w:rPr>
        <w:t>, se procederá a describir los avances realizados durante el año 2021 de aquellos servicios que son realizados por el MIMP (Ministerio conductor de la presente política nacional) que están vinculados con la Política General de Gobierno (PGG) 2021 – 2026 (a través de los ejes, lineamientos prioritarios y líneas de intervención), por lo que se evidenciarán las principales intervenciones que se brindaron en pro de mejorar la situación de la población objetivo.</w:t>
      </w:r>
    </w:p>
    <w:p w:rsidR="0097060C" w:rsidRPr="0097060C" w:rsidRDefault="0097060C" w:rsidP="0097060C">
      <w:pPr>
        <w:pStyle w:val="Encabezado"/>
        <w:spacing w:after="160" w:line="259" w:lineRule="auto"/>
        <w:rPr>
          <w:lang w:val="es-ES"/>
        </w:rPr>
      </w:pPr>
      <w:r w:rsidRPr="0097060C">
        <w:rPr>
          <w:lang w:val="es-ES"/>
        </w:rPr>
        <w:t>Cabe señalar que los 7 servicios de la PNMDD a cargo del MIMP (CONADIS y AURORA) están vinculados a la PGG. A continuación, se describirá el alineamiento, los avances e intervenciones de estos:</w:t>
      </w:r>
    </w:p>
    <w:p w:rsidR="0097060C" w:rsidRPr="0097060C" w:rsidRDefault="0097060C" w:rsidP="00074CCA">
      <w:pPr>
        <w:pStyle w:val="Ttulo2"/>
        <w:rPr>
          <w:color w:val="0D0D0D" w:themeColor="text1" w:themeTint="F2"/>
        </w:rPr>
      </w:pPr>
      <w:r w:rsidRPr="0097060C">
        <w:rPr>
          <w:color w:val="0D0D0D" w:themeColor="text1" w:themeTint="F2"/>
        </w:rPr>
        <w:t>SS.01.01.01: Asesoría y capacitación para fortalecer la participación social de las organizaciones de personas con discapacidad</w:t>
      </w:r>
    </w:p>
    <w:p w:rsidR="0097060C" w:rsidRPr="0097060C" w:rsidRDefault="0097060C" w:rsidP="0097060C">
      <w:pPr>
        <w:pStyle w:val="Encabezado"/>
        <w:spacing w:after="160" w:line="259" w:lineRule="auto"/>
        <w:rPr>
          <w:lang w:val="es-ES"/>
        </w:rPr>
      </w:pPr>
      <w:r w:rsidRPr="0097060C">
        <w:rPr>
          <w:lang w:val="es-ES"/>
        </w:rPr>
        <w:t>Este servicio está alineado con el Eje N° 6 de la PGG denominado “Fortalecimiento del sistema democrático, seguridad ciudadana y lucha contra la corrupción, narcotráfico y terrorismo”; lineamiento 6.1 “Fortalecer el sistema democrático”; y, línea de intervención 6.1.2. “Impulsar una cultura de diálogo y concertación en la sociedad, como forma de garantizar la gobernabilidad y la democracia”. El indicador es “Porcentaje de organizaciones de personas con discapacidad que son fortalecidas para participar en espacios de concertación y participación ciudadana”, sin embargo, cuenta con meta establecida a partir del 2022, por lo que se recogerá la información para hacer seguimiento a partir de dicho periodo.</w:t>
      </w:r>
    </w:p>
    <w:p w:rsidR="0097060C" w:rsidRPr="00074CCA" w:rsidRDefault="0097060C" w:rsidP="00074CCA">
      <w:pPr>
        <w:pStyle w:val="Ttulo2"/>
        <w:rPr>
          <w:color w:val="0D0D0D" w:themeColor="text1" w:themeTint="F2"/>
        </w:rPr>
      </w:pPr>
      <w:r w:rsidRPr="00074CCA">
        <w:rPr>
          <w:color w:val="0D0D0D" w:themeColor="text1" w:themeTint="F2"/>
        </w:rPr>
        <w:t>SS.01.02.01: Sistema de apoyo para la autonomía y vida independiente de las personas con discapacidad</w:t>
      </w:r>
    </w:p>
    <w:p w:rsidR="0097060C" w:rsidRPr="0097060C" w:rsidRDefault="0097060C" w:rsidP="0097060C">
      <w:pPr>
        <w:pStyle w:val="Encabezado"/>
        <w:spacing w:after="160" w:line="259" w:lineRule="auto"/>
        <w:rPr>
          <w:lang w:val="es-ES"/>
        </w:rPr>
      </w:pPr>
      <w:r w:rsidRPr="0097060C">
        <w:rPr>
          <w:lang w:val="es-ES"/>
        </w:rPr>
        <w:t>Este servicio está alineado con el Eje N° 5 de la PGG denominado “Descentralización, fortalecimiento institucional y del servicio civil”; lineamiento 5.3 “Fortalecer los sistemas de la administración pública y del servicio civil”; y, línea de intervención 5.3.5. “Transversalizar el enfoque intercultural, de género, intergeneracional y la perspectiva de discapacidad en la gestión pública para garantizar los derechos de toda la población culturalmente”. El indicador es “Porcentaje de personas con discapacidad con necesidades de asistencia, que cuentan con un</w:t>
      </w:r>
      <w:r>
        <w:rPr>
          <w:lang w:val="es-ES"/>
        </w:rPr>
        <w:t xml:space="preserve"> </w:t>
      </w:r>
      <w:r w:rsidRPr="0097060C">
        <w:rPr>
          <w:lang w:val="es-ES"/>
        </w:rPr>
        <w:t>sistema de apoyo para la autonomía y vida independiente”, sin embargo, no cuenta con metas</w:t>
      </w:r>
      <w:r>
        <w:rPr>
          <w:lang w:val="es-ES"/>
        </w:rPr>
        <w:t xml:space="preserve"> </w:t>
      </w:r>
      <w:r w:rsidRPr="0097060C">
        <w:rPr>
          <w:lang w:val="es-ES"/>
        </w:rPr>
        <w:t>programadas durante toda la vigencia de la política, por lo que la DPD del CONADIS, establece a corto plazo una propuesta técnica para la determinación de la proyección de metas, considerando que se trata de un servicio nuevo el cual será implementado por las municipalidades provinciales, por lo que no tiene línea de base.</w:t>
      </w:r>
    </w:p>
    <w:p w:rsidR="0097060C" w:rsidRPr="00074CCA" w:rsidRDefault="00C353AD" w:rsidP="00074CCA">
      <w:pPr>
        <w:pStyle w:val="Ttulo2"/>
        <w:rPr>
          <w:color w:val="0D0D0D" w:themeColor="text1" w:themeTint="F2"/>
        </w:rPr>
      </w:pPr>
      <w:r w:rsidRPr="00074CCA">
        <w:rPr>
          <w:color w:val="0D0D0D" w:themeColor="text1" w:themeTint="F2"/>
        </w:rPr>
        <w:t>SS.01.03.01: Orientación y soporte en integración familiar a los hogares que tienen un integrante con discapacidad</w:t>
      </w:r>
    </w:p>
    <w:p w:rsidR="00C353AD" w:rsidRDefault="00074CCA" w:rsidP="0097060C">
      <w:pPr>
        <w:pStyle w:val="Encabezado"/>
        <w:spacing w:after="160" w:line="259" w:lineRule="auto"/>
        <w:rPr>
          <w:lang w:val="es-ES"/>
        </w:rPr>
      </w:pPr>
      <w:r w:rsidRPr="00074CCA">
        <w:rPr>
          <w:lang w:val="es-ES"/>
        </w:rPr>
        <w:t>Este servicio está alineado con el Eje N° 5 de la PGG denominado “Descentralización, fortalecimiento institucional y del servicio civil”; lineamiento 5.3 “Fortalecer los sistemas de la administración pública y del servicio civil”; y, línea de intervención 5.3.5. “Transversalizar el enfoque intercultural, de género, intergeneracional y la perspectiva de discapacidad en la gestión pública para garantizar los derechos de toda la población culturalmente”. El indicador es “Porcentaje de hogares de personas con discapacidad que reciben orientación, y/o soporte”, sin embargo, no cuenta con metas programadas durante toda la vigencia de la política, por lo que la DPD del CONADIS, establece a corto plazo una propuesta técnica para la determinación de la proyección de metas, considerando que se trata de un servicio nuevo el cual será implementado por las municipalidades provinciales, por lo que no tiene línea de base.</w:t>
      </w:r>
    </w:p>
    <w:p w:rsidR="00074CCA" w:rsidRDefault="00074CCA" w:rsidP="00074CCA">
      <w:pPr>
        <w:pStyle w:val="Ttulo2"/>
        <w:rPr>
          <w:color w:val="0D0D0D" w:themeColor="text1" w:themeTint="F2"/>
          <w:lang w:val="es-ES"/>
        </w:rPr>
      </w:pPr>
      <w:r w:rsidRPr="00074CCA">
        <w:rPr>
          <w:color w:val="0D0D0D" w:themeColor="text1" w:themeTint="F2"/>
          <w:lang w:val="es-ES"/>
        </w:rPr>
        <w:lastRenderedPageBreak/>
        <w:t>SS.05.01.01: Atención integral en los Centros de Emergencia Mujer a las personas con discapacidad afectadas por hechos de violencia</w:t>
      </w:r>
    </w:p>
    <w:p w:rsidR="00074CCA" w:rsidRDefault="00074CCA" w:rsidP="0097060C">
      <w:pPr>
        <w:pStyle w:val="Encabezado"/>
        <w:spacing w:after="160" w:line="259" w:lineRule="auto"/>
        <w:rPr>
          <w:lang w:val="es-ES"/>
        </w:rPr>
      </w:pPr>
      <w:r w:rsidRPr="00074CCA">
        <w:rPr>
          <w:lang w:val="es-ES"/>
        </w:rPr>
        <w:t>Este servicio está alineado con el Eje N° 5 de la PGG denominado “Descentralización, fortalecimiento institucional y del servicio civil”; lineamiento 5.3 “Fortalecer los sistemas de la administración pública y del servicio civil”; y, línea de intervención 5.3.5. “Transversalizar el enfoque intercultural, de género, intergeneracional y la perspectiva de discapacidad en la gestión pública para garantizar los derechos de toda la población culturalmente”. El indicador es “Porcentaje de casos de personas con discapacidad que retornan al CEM por un nuevo hecho de violencia”.</w:t>
      </w:r>
    </w:p>
    <w:p w:rsidR="00074CCA" w:rsidRDefault="00074CCA" w:rsidP="0097060C">
      <w:pPr>
        <w:pStyle w:val="Encabezado"/>
        <w:spacing w:after="160" w:line="259" w:lineRule="auto"/>
        <w:rPr>
          <w:lang w:val="es-ES"/>
        </w:rPr>
      </w:pPr>
      <w:r w:rsidRPr="00074CCA">
        <w:rPr>
          <w:lang w:val="es-ES"/>
        </w:rPr>
        <w:t xml:space="preserve">A nivel nacional para el 2021 el valor del indicador alcanzó tan solo el 3.8%. Esto representa un avance del 2610% con respecto a la meta programada para este periodo, la cual esperaba alcanzar el 28.9% (encima de la meta en 25.1 </w:t>
      </w:r>
      <w:proofErr w:type="spellStart"/>
      <w:r w:rsidRPr="00074CCA">
        <w:rPr>
          <w:lang w:val="es-ES"/>
        </w:rPr>
        <w:t>pp</w:t>
      </w:r>
      <w:proofErr w:type="spellEnd"/>
      <w:r w:rsidRPr="00074CCA">
        <w:rPr>
          <w:lang w:val="es-ES"/>
        </w:rPr>
        <w:t>). De manera desagregada, a nivel</w:t>
      </w:r>
      <w:r>
        <w:rPr>
          <w:lang w:val="es-ES"/>
        </w:rPr>
        <w:t xml:space="preserve"> </w:t>
      </w:r>
      <w:r w:rsidRPr="00074CCA">
        <w:rPr>
          <w:lang w:val="es-ES"/>
        </w:rPr>
        <w:t>departamental, Lima, Cusco y Ancash son aquellas que representan un mayor porcentaje sobre el total de casos de personas con discapacidad que retornan al CEM (17.14%, 13.33% y 9.52% respectivamente).</w:t>
      </w:r>
    </w:p>
    <w:p w:rsidR="00BC3E1B" w:rsidRDefault="00BC3E1B" w:rsidP="00BC3E1B">
      <w:pPr>
        <w:pStyle w:val="Ttulo2"/>
        <w:rPr>
          <w:color w:val="0D0D0D" w:themeColor="text1" w:themeTint="F2"/>
          <w:lang w:val="es-ES"/>
        </w:rPr>
      </w:pPr>
      <w:r w:rsidRPr="00BC3E1B">
        <w:rPr>
          <w:color w:val="0D0D0D" w:themeColor="text1" w:themeTint="F2"/>
          <w:lang w:val="es-ES"/>
        </w:rPr>
        <w:t>SS.05.02.01: Acompañamiento especializado para el ejercicio de la capacidad jurídica de las personas con discapacidad</w:t>
      </w:r>
    </w:p>
    <w:p w:rsidR="00BC3E1B" w:rsidRDefault="00BC3E1B" w:rsidP="0097060C">
      <w:pPr>
        <w:pStyle w:val="Encabezado"/>
        <w:spacing w:after="160" w:line="259" w:lineRule="auto"/>
        <w:rPr>
          <w:lang w:val="es-ES"/>
        </w:rPr>
      </w:pPr>
      <w:r w:rsidRPr="00BC3E1B">
        <w:rPr>
          <w:lang w:val="es-ES"/>
        </w:rPr>
        <w:t>Este servicio está alineado con el Eje N° 1 de la PGG denominado “Generación de bienestar y protección social con seguridad alimentaria”; lineamiento 1.3 “Garantizar la protección social”; y, línea de intervención 1.3.1. “Fortalecer la articulación intergubernamental e intersectorial de información y acciones para la atención de población en situación de vulnerabilidad”. El indicador es “Porcentaje de personas con discapacidad que cuentan con apoyos para el ejercicio de la capacidad jurídica”, sin embargo, no cuenta con metas programadas durante toda la vigencia de la política, por lo que la DPD del CONADIS, en coordinación con el sector encargado de implementar el servicio, establece a corto plazo un Plan de Trabajo para el recojo de información de las fuentes descritas en sus Fichas Técnicas de Indicadores, así como la determinación de su línea de base y proyección de metas correspondiente.</w:t>
      </w:r>
    </w:p>
    <w:p w:rsidR="00AE7D73" w:rsidRDefault="00AE7D73" w:rsidP="00AE7D73">
      <w:pPr>
        <w:pStyle w:val="Ttulo2"/>
        <w:rPr>
          <w:color w:val="0D0D0D" w:themeColor="text1" w:themeTint="F2"/>
          <w:lang w:val="es-ES"/>
        </w:rPr>
      </w:pPr>
      <w:r w:rsidRPr="00AE7D73">
        <w:rPr>
          <w:color w:val="0D0D0D" w:themeColor="text1" w:themeTint="F2"/>
          <w:lang w:val="es-ES"/>
        </w:rPr>
        <w:t>SS.05.04.01: Concientización para el respeto de los derechos de las personas con discapacidad</w:t>
      </w:r>
    </w:p>
    <w:p w:rsidR="00AE7D73" w:rsidRDefault="00AE7D73" w:rsidP="0097060C">
      <w:pPr>
        <w:pStyle w:val="Encabezado"/>
        <w:spacing w:after="160" w:line="259" w:lineRule="auto"/>
        <w:rPr>
          <w:lang w:val="es-ES"/>
        </w:rPr>
      </w:pPr>
      <w:r w:rsidRPr="00AE7D73">
        <w:rPr>
          <w:lang w:val="es-ES"/>
        </w:rPr>
        <w:t>Este servicio está alineado con el Eje N° 6 de la PGG denominado “Fortalecimiento del sistema democrático, seguridad ciudadana y lucha contra la corrupción, narcotráfico y terrorismo”; lineamiento 6.1 “Fortalecer el sistema democrático”; y, línea de intervención 6.1.6. “Transversalizar el enfoque intercultural, de género, intergeneracional y la perspectiva de discapacidad en la gestión pública para garantizar el ejercicio de los derechos de toda la población del país, en particular de las mujeres, la población culturalmente diversa, personas con discapacidad y personas adultas mayores; avanzando en equidad e igualdad”. El indicador es “Porcentaje de personas en las que se logró posicionar mensajes de alto impacto a favor de las personas con discapacidad”, sin embargo, cuenta con meta establecida a partir del 2024, por lo que se recogerá la información para hacer seguimiento a partir de dicho periodo.</w:t>
      </w:r>
    </w:p>
    <w:p w:rsidR="00AE7D73" w:rsidRDefault="00AE7D73" w:rsidP="00AE7D73">
      <w:pPr>
        <w:pStyle w:val="Ttulo2"/>
        <w:rPr>
          <w:color w:val="0D0D0D" w:themeColor="text1" w:themeTint="F2"/>
          <w:lang w:val="es-ES"/>
        </w:rPr>
      </w:pPr>
      <w:r w:rsidRPr="00AE7D73">
        <w:rPr>
          <w:color w:val="0D0D0D" w:themeColor="text1" w:themeTint="F2"/>
          <w:lang w:val="es-ES"/>
        </w:rPr>
        <w:t>SS.06.01.02: Capacitación para la adecuación de los contenidos y servicios digitales con criterios de accesibilidad para el uso de las personas con discapacidad</w:t>
      </w:r>
    </w:p>
    <w:p w:rsidR="00AE7D73" w:rsidRPr="0097060C" w:rsidRDefault="00AE7D73" w:rsidP="0097060C">
      <w:pPr>
        <w:pStyle w:val="Encabezado"/>
        <w:spacing w:after="160" w:line="259" w:lineRule="auto"/>
        <w:rPr>
          <w:lang w:val="es-ES"/>
        </w:rPr>
      </w:pPr>
      <w:r w:rsidRPr="00AE7D73">
        <w:rPr>
          <w:lang w:val="es-ES"/>
        </w:rPr>
        <w:t>Este servicio está alineado con el Eje N° 8 de la PGG denominado “Gobierno y transformación digital con equidad”; lineamiento 8.1 “Garantizar el acceso inclusivo, seguro y de calidad al entorno digital y el aprovechamiento de las tecnologías digitales en todas las regiones del país para consolidar la ciudadanía digital considerando sus condiciones de vulnerabilidad y diversidad cultural”; y, línea de intervención 8.1.4. “Fortalecer la educación, el acceso al entorno digital, la inclusión y el talento digital en todas las personas promoviendo alianzas con el sector privado”. El indicador es “Porcentaje de las entidades capacitadas que incorporan criterios de accesibilidad en sus portales web”, sin embargo, cuenta con meta establecida a partir del 2022, por lo que se recogerá la información para hacer seguimiento a partir de dicho periodo.</w:t>
      </w:r>
    </w:p>
    <w:sectPr w:rsidR="00AE7D73" w:rsidRPr="0097060C" w:rsidSect="00DC52E6">
      <w:headerReference w:type="default" r:id="rId8"/>
      <w:pgSz w:w="23811" w:h="16838" w:orient="landscape" w:code="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C36" w:rsidRDefault="00FB4C36" w:rsidP="00DC6162">
      <w:pPr>
        <w:spacing w:after="0" w:line="240" w:lineRule="auto"/>
      </w:pPr>
      <w:r>
        <w:separator/>
      </w:r>
    </w:p>
  </w:endnote>
  <w:endnote w:type="continuationSeparator" w:id="0">
    <w:p w:rsidR="00FB4C36" w:rsidRDefault="00FB4C36" w:rsidP="00DC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C36" w:rsidRDefault="00FB4C36" w:rsidP="00DC6162">
      <w:pPr>
        <w:spacing w:after="0" w:line="240" w:lineRule="auto"/>
      </w:pPr>
      <w:r>
        <w:separator/>
      </w:r>
    </w:p>
  </w:footnote>
  <w:footnote w:type="continuationSeparator" w:id="0">
    <w:p w:rsidR="00FB4C36" w:rsidRDefault="00FB4C36" w:rsidP="00DC6162">
      <w:pPr>
        <w:spacing w:after="0" w:line="240" w:lineRule="auto"/>
      </w:pPr>
      <w:r>
        <w:continuationSeparator/>
      </w:r>
    </w:p>
  </w:footnote>
  <w:footnote w:id="1">
    <w:p w:rsidR="004112ED" w:rsidRPr="00ED6472" w:rsidRDefault="004112ED">
      <w:pPr>
        <w:pStyle w:val="Textonotapie"/>
        <w:rPr>
          <w:sz w:val="24"/>
          <w:lang w:val="es-MX"/>
        </w:rPr>
      </w:pPr>
      <w:r w:rsidRPr="00ED6472">
        <w:rPr>
          <w:rStyle w:val="Refdenotaalpie"/>
          <w:sz w:val="24"/>
        </w:rPr>
        <w:footnoteRef/>
      </w:r>
      <w:r w:rsidRPr="00ED6472">
        <w:rPr>
          <w:sz w:val="24"/>
        </w:rPr>
        <w:t xml:space="preserve"> Decreto Supremo N°007-2021-MIMP, publicado el 5 de junio de 2021.</w:t>
      </w:r>
    </w:p>
  </w:footnote>
  <w:footnote w:id="2">
    <w:p w:rsidR="004112ED" w:rsidRPr="00ED6472" w:rsidRDefault="004112ED" w:rsidP="00ED6472">
      <w:pPr>
        <w:pStyle w:val="Textonotapie"/>
        <w:rPr>
          <w:sz w:val="24"/>
          <w:lang w:val="es-MX"/>
        </w:rPr>
      </w:pPr>
      <w:r w:rsidRPr="00ED6472">
        <w:rPr>
          <w:rStyle w:val="Refdenotaalpie"/>
          <w:sz w:val="24"/>
        </w:rPr>
        <w:footnoteRef/>
      </w:r>
      <w:r w:rsidRPr="00ED6472">
        <w:rPr>
          <w:sz w:val="24"/>
        </w:rPr>
        <w:t xml:space="preserve"> Mediante el oficio D000751-2022-MIMP-SG, se solicitó se brinde una fecha aproximada en la cual se dé la información respecto a los indicadores de Objetivos Prioritarios y Servicios con fuente INEI, obteniendo como respuesta que su disponibilidad es para la última semana del mes de abril.</w:t>
      </w:r>
    </w:p>
  </w:footnote>
  <w:footnote w:id="3">
    <w:p w:rsidR="004112ED" w:rsidRPr="00ED6472" w:rsidRDefault="004112ED">
      <w:pPr>
        <w:pStyle w:val="Textonotapie"/>
        <w:rPr>
          <w:sz w:val="24"/>
        </w:rPr>
      </w:pPr>
      <w:r w:rsidRPr="00ED6472">
        <w:rPr>
          <w:rStyle w:val="Refdenotaalpie"/>
          <w:sz w:val="24"/>
        </w:rPr>
        <w:footnoteRef/>
      </w:r>
      <w:r w:rsidRPr="00ED6472">
        <w:rPr>
          <w:sz w:val="24"/>
        </w:rPr>
        <w:t xml:space="preserve"> El porcentaje de avance del indicador se obtiene con la fórmula</w:t>
      </w:r>
    </w:p>
  </w:footnote>
  <w:footnote w:id="4">
    <w:p w:rsidR="004112ED" w:rsidRPr="00ED6472" w:rsidRDefault="004112ED" w:rsidP="00ED6472">
      <w:pPr>
        <w:pStyle w:val="Textonotapie"/>
        <w:rPr>
          <w:sz w:val="24"/>
          <w:lang w:val="es-MX"/>
        </w:rPr>
      </w:pPr>
      <w:r w:rsidRPr="00ED6472">
        <w:rPr>
          <w:rStyle w:val="Refdenotaalpie"/>
          <w:sz w:val="24"/>
        </w:rPr>
        <w:footnoteRef/>
      </w:r>
      <w:r w:rsidRPr="00ED6472">
        <w:rPr>
          <w:sz w:val="24"/>
        </w:rPr>
        <w:t xml:space="preserve"> Mediante el oficio D000751-2022-MIMP-SG, se solicitó se brinde una fecha aproximada en la cual se dé la información respecto a los indicadores de Objetivos Prioritarios y Servicios con fuente INEI, obteniendo como respuesta que su disponibilidad es para la última semana del mes de abril.</w:t>
      </w:r>
    </w:p>
  </w:footnote>
  <w:footnote w:id="5">
    <w:p w:rsidR="004112ED" w:rsidRPr="00ED6472" w:rsidRDefault="004112ED" w:rsidP="00ED6472">
      <w:pPr>
        <w:pStyle w:val="Textonotapie"/>
        <w:rPr>
          <w:sz w:val="24"/>
          <w:lang w:val="es-MX"/>
        </w:rPr>
      </w:pPr>
      <w:r w:rsidRPr="00ED6472">
        <w:rPr>
          <w:rStyle w:val="Refdenotaalpie"/>
          <w:sz w:val="24"/>
        </w:rPr>
        <w:footnoteRef/>
      </w:r>
      <w:r w:rsidRPr="00ED6472">
        <w:rPr>
          <w:sz w:val="24"/>
        </w:rPr>
        <w:t xml:space="preserve"> Mediante el oficio D000751-2022-MIMP-SG, se solicitó se brinde una fecha aproximada en la cual se dé la información respecto a los indicadores de Objetivos Prioritarios y Servicios con fuente INEI, obteniendo como respuesta que su disponibilidad es para la última semana del mes de abril.</w:t>
      </w:r>
    </w:p>
  </w:footnote>
  <w:footnote w:id="6">
    <w:p w:rsidR="004112ED" w:rsidRPr="00ED6472" w:rsidRDefault="004112ED">
      <w:pPr>
        <w:pStyle w:val="Textonotapie"/>
        <w:rPr>
          <w:sz w:val="24"/>
          <w:lang w:val="es-MX"/>
        </w:rPr>
      </w:pPr>
      <w:r w:rsidRPr="00ED6472">
        <w:rPr>
          <w:rStyle w:val="Refdenotaalpie"/>
          <w:sz w:val="24"/>
        </w:rPr>
        <w:footnoteRef/>
      </w:r>
      <w:r w:rsidRPr="00ED6472">
        <w:rPr>
          <w:sz w:val="24"/>
        </w:rPr>
        <w:t xml:space="preserve"> Mediante el oficio D000751-2022-MIMP-SG, se solicitó se brinde una fecha aproximada en la cual se dé la información respecto a los indicadores de Objetivos Prioritarios y Servicios con fuente INEI, obteniendo como respuesta que su disponibilidad es para la última semana del mes de abril.</w:t>
      </w:r>
    </w:p>
  </w:footnote>
  <w:footnote w:id="7">
    <w:p w:rsidR="004112ED" w:rsidRPr="00B74D19" w:rsidRDefault="004112ED">
      <w:pPr>
        <w:pStyle w:val="Textonotapie"/>
        <w:rPr>
          <w:lang w:val="es-MX"/>
        </w:rPr>
      </w:pPr>
      <w:r>
        <w:rPr>
          <w:rStyle w:val="Refdenotaalpie"/>
        </w:rPr>
        <w:footnoteRef/>
      </w:r>
      <w:r>
        <w:t xml:space="preserve"> </w:t>
      </w:r>
      <w:r w:rsidRPr="005F3FC4">
        <w:rPr>
          <w:sz w:val="24"/>
        </w:rPr>
        <w:t>Mediante el oficio D000751-2022-MIMP-SG, se solicitó se brinde una fecha aproximada en la cual se dé la información respecto a los indicadores de Objetivos Prioritarios y Servicios con fuente INEI, obteniendo como respuesta que su disponibilidad es para la última semana del mes de abril.</w:t>
      </w:r>
    </w:p>
  </w:footnote>
  <w:footnote w:id="8">
    <w:p w:rsidR="004112ED" w:rsidRPr="005F3FC4" w:rsidRDefault="004112ED">
      <w:pPr>
        <w:pStyle w:val="Textonotapie"/>
        <w:rPr>
          <w:sz w:val="24"/>
          <w:lang w:val="es-MX"/>
        </w:rPr>
      </w:pPr>
      <w:r>
        <w:rPr>
          <w:rStyle w:val="Refdenotaalpie"/>
        </w:rPr>
        <w:footnoteRef/>
      </w:r>
      <w:r>
        <w:t xml:space="preserve"> </w:t>
      </w:r>
      <w:r w:rsidRPr="005F3FC4">
        <w:rPr>
          <w:sz w:val="24"/>
        </w:rPr>
        <w:t>Entre 2014 y 2019, la metodología de la Encuesta Nacional de Hogares (ENAHO) en la pregunta 22 del módulo 5, correspondiente a discriminación, se plantea respecto a los últimos 5 años de la realización de la encuesta. Sin embargo, en ENAHO 2020, la metodología de la pregunta sobre discriminación cambia, planteándose sobre los últimos 12 meses.</w:t>
      </w:r>
    </w:p>
  </w:footnote>
  <w:footnote w:id="9">
    <w:p w:rsidR="004112ED" w:rsidRPr="00A80B4C" w:rsidRDefault="004112ED">
      <w:pPr>
        <w:pStyle w:val="Textonotapie"/>
        <w:rPr>
          <w:lang w:val="es-MX"/>
        </w:rPr>
      </w:pPr>
      <w:r>
        <w:rPr>
          <w:rStyle w:val="Refdenotaalpie"/>
        </w:rPr>
        <w:footnoteRef/>
      </w:r>
      <w:r>
        <w:t xml:space="preserve"> </w:t>
      </w:r>
      <w:r w:rsidRPr="00120EA5">
        <w:rPr>
          <w:sz w:val="24"/>
        </w:rPr>
        <w:t>Mediante el oficio D000751-2022-MIMP-SG, se solicitó se brinde una fecha aproximada en la cual se dé la información respecto a los indicadores de Objetivos Prioritarios y Servicios con fuente INEI, obteniendo como respuesta que su disponibilidad es para la última semana del mes de abril.</w:t>
      </w:r>
    </w:p>
  </w:footnote>
  <w:footnote w:id="10">
    <w:p w:rsidR="004112ED" w:rsidRPr="00CC7E38" w:rsidRDefault="004112ED">
      <w:pPr>
        <w:pStyle w:val="Textonotapie"/>
        <w:rPr>
          <w:sz w:val="24"/>
          <w:lang w:val="es-MX"/>
        </w:rPr>
      </w:pPr>
      <w:r>
        <w:rPr>
          <w:rStyle w:val="Refdenotaalpie"/>
        </w:rPr>
        <w:footnoteRef/>
      </w:r>
      <w:r>
        <w:t xml:space="preserve"> </w:t>
      </w:r>
      <w:r w:rsidRPr="00CC7E38">
        <w:rPr>
          <w:sz w:val="24"/>
        </w:rPr>
        <w:t>La PNMDD cuenta con 34 indicadores de servicios, sin embargo, para la presente sección, se han considerado aquellos indicadores que cuentan con una meta establecida para el 2021, los cuales ascienden a un total de 10 indicadores</w:t>
      </w:r>
    </w:p>
  </w:footnote>
  <w:footnote w:id="11">
    <w:p w:rsidR="004112ED" w:rsidRPr="00CC7E38" w:rsidRDefault="004112ED">
      <w:pPr>
        <w:pStyle w:val="Textonotapie"/>
        <w:rPr>
          <w:lang w:val="es-MX"/>
        </w:rPr>
      </w:pPr>
      <w:r>
        <w:rPr>
          <w:rStyle w:val="Refdenotaalpie"/>
        </w:rPr>
        <w:footnoteRef/>
      </w:r>
      <w:r>
        <w:t xml:space="preserve"> </w:t>
      </w:r>
      <w:r w:rsidRPr="00CC7E38">
        <w:t>El porcentaje de avance del indicador se obtiene con la fórmula</w:t>
      </w:r>
      <w:r>
        <w:t xml:space="preserve"> [(Valor obtenido – Línea base) / (Logro esperado – Línea base)] x 100</w:t>
      </w:r>
    </w:p>
  </w:footnote>
  <w:footnote w:id="12">
    <w:p w:rsidR="00EA3AAD" w:rsidRPr="00EA3AAD" w:rsidRDefault="00EA3AAD">
      <w:pPr>
        <w:pStyle w:val="Textonotapie"/>
        <w:rPr>
          <w:lang w:val="es-MX"/>
        </w:rPr>
      </w:pPr>
      <w:r>
        <w:rPr>
          <w:rStyle w:val="Refdenotaalpie"/>
        </w:rPr>
        <w:footnoteRef/>
      </w:r>
      <w:r>
        <w:t xml:space="preserve"> </w:t>
      </w:r>
      <w:r>
        <w:rPr>
          <w:lang w:val="es-MX"/>
        </w:rPr>
        <w:t>El Instituto Peruano del Deporte no reportó la información</w:t>
      </w:r>
      <w:bookmarkStart w:id="0" w:name="_GoBack"/>
      <w:bookmarkEnd w:id="0"/>
    </w:p>
  </w:footnote>
  <w:footnote w:id="13">
    <w:p w:rsidR="004112ED" w:rsidRPr="001978F4" w:rsidRDefault="004112ED">
      <w:pPr>
        <w:pStyle w:val="Textonotapie"/>
        <w:rPr>
          <w:sz w:val="24"/>
          <w:lang w:val="es-MX"/>
        </w:rPr>
      </w:pPr>
      <w:r>
        <w:rPr>
          <w:rStyle w:val="Refdenotaalpie"/>
        </w:rPr>
        <w:footnoteRef/>
      </w:r>
      <w:r>
        <w:t xml:space="preserve"> </w:t>
      </w:r>
      <w:r w:rsidRPr="001978F4">
        <w:rPr>
          <w:sz w:val="24"/>
        </w:rPr>
        <w:t xml:space="preserve">Enlace: </w:t>
      </w:r>
      <w:hyperlink r:id="rId1" w:history="1">
        <w:r w:rsidRPr="001978F4">
          <w:rPr>
            <w:rStyle w:val="Hipervnculo"/>
            <w:sz w:val="24"/>
          </w:rPr>
          <w:t>https://www.gob.pe/institucion/ceplan/noticias/588111-comunicado-006-2022-ceplan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ED" w:rsidRPr="001649F4" w:rsidRDefault="004112ED" w:rsidP="00DC6162">
    <w:pPr>
      <w:pStyle w:val="Textoindependiente"/>
      <w:spacing w:before="56"/>
      <w:jc w:val="center"/>
      <w:rPr>
        <w:b/>
      </w:rPr>
    </w:pPr>
    <w:r w:rsidRPr="001649F4">
      <w:rPr>
        <w:b/>
      </w:rPr>
      <w:t>Ministerio</w:t>
    </w:r>
    <w:r w:rsidRPr="001649F4">
      <w:rPr>
        <w:b/>
        <w:spacing w:val="1"/>
      </w:rPr>
      <w:t xml:space="preserve"> </w:t>
    </w:r>
    <w:r w:rsidRPr="001649F4">
      <w:rPr>
        <w:b/>
      </w:rPr>
      <w:t>de</w:t>
    </w:r>
    <w:r w:rsidRPr="001649F4">
      <w:rPr>
        <w:b/>
        <w:spacing w:val="1"/>
      </w:rPr>
      <w:t xml:space="preserve"> </w:t>
    </w:r>
    <w:r w:rsidRPr="001649F4">
      <w:rPr>
        <w:b/>
      </w:rPr>
      <w:t>la Mujer</w:t>
    </w:r>
    <w:r w:rsidRPr="001649F4">
      <w:rPr>
        <w:b/>
        <w:spacing w:val="1"/>
      </w:rPr>
      <w:t xml:space="preserve"> </w:t>
    </w:r>
    <w:r w:rsidRPr="001649F4">
      <w:rPr>
        <w:b/>
      </w:rPr>
      <w:t>y</w:t>
    </w:r>
    <w:r w:rsidRPr="001649F4">
      <w:rPr>
        <w:b/>
        <w:spacing w:val="1"/>
      </w:rPr>
      <w:t xml:space="preserve"> </w:t>
    </w:r>
    <w:r w:rsidRPr="001649F4">
      <w:rPr>
        <w:b/>
      </w:rPr>
      <w:t>Poblaciones</w:t>
    </w:r>
    <w:r w:rsidRPr="001649F4">
      <w:rPr>
        <w:b/>
        <w:spacing w:val="1"/>
      </w:rPr>
      <w:t xml:space="preserve"> </w:t>
    </w:r>
    <w:r w:rsidRPr="001649F4">
      <w:rPr>
        <w:b/>
      </w:rPr>
      <w:t>Vulnerables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A8C"/>
    <w:multiLevelType w:val="hybridMultilevel"/>
    <w:tmpl w:val="136EE9EE"/>
    <w:lvl w:ilvl="0" w:tplc="0646E682">
      <w:start w:val="1"/>
      <w:numFmt w:val="decimal"/>
      <w:lvlText w:val="%1."/>
      <w:lvlJc w:val="left"/>
      <w:pPr>
        <w:ind w:left="1389" w:hanging="360"/>
        <w:jc w:val="right"/>
      </w:pPr>
      <w:rPr>
        <w:rFonts w:ascii="Calibri" w:eastAsia="Calibri" w:hAnsi="Calibri" w:cs="Calibri" w:hint="default"/>
        <w:b/>
        <w:bCs/>
        <w:color w:val="auto"/>
        <w:spacing w:val="-1"/>
        <w:w w:val="100"/>
        <w:sz w:val="24"/>
        <w:szCs w:val="24"/>
        <w:lang w:val="es-ES" w:eastAsia="en-US" w:bidi="ar-SA"/>
      </w:rPr>
    </w:lvl>
    <w:lvl w:ilvl="1" w:tplc="A9BE7890">
      <w:numFmt w:val="bullet"/>
      <w:lvlText w:val="•"/>
      <w:lvlJc w:val="left"/>
      <w:pPr>
        <w:ind w:left="2340" w:hanging="360"/>
      </w:pPr>
      <w:rPr>
        <w:rFonts w:hint="default"/>
        <w:lang w:val="es-ES" w:eastAsia="en-US" w:bidi="ar-SA"/>
      </w:rPr>
    </w:lvl>
    <w:lvl w:ilvl="2" w:tplc="D194C15A">
      <w:numFmt w:val="bullet"/>
      <w:lvlText w:val="•"/>
      <w:lvlJc w:val="left"/>
      <w:pPr>
        <w:ind w:left="3301" w:hanging="360"/>
      </w:pPr>
      <w:rPr>
        <w:rFonts w:hint="default"/>
        <w:lang w:val="es-ES" w:eastAsia="en-US" w:bidi="ar-SA"/>
      </w:rPr>
    </w:lvl>
    <w:lvl w:ilvl="3" w:tplc="313A0400">
      <w:numFmt w:val="bullet"/>
      <w:lvlText w:val="•"/>
      <w:lvlJc w:val="left"/>
      <w:pPr>
        <w:ind w:left="4261" w:hanging="360"/>
      </w:pPr>
      <w:rPr>
        <w:rFonts w:hint="default"/>
        <w:lang w:val="es-ES" w:eastAsia="en-US" w:bidi="ar-SA"/>
      </w:rPr>
    </w:lvl>
    <w:lvl w:ilvl="4" w:tplc="AE466058">
      <w:numFmt w:val="bullet"/>
      <w:lvlText w:val="•"/>
      <w:lvlJc w:val="left"/>
      <w:pPr>
        <w:ind w:left="5222" w:hanging="360"/>
      </w:pPr>
      <w:rPr>
        <w:rFonts w:hint="default"/>
        <w:lang w:val="es-ES" w:eastAsia="en-US" w:bidi="ar-SA"/>
      </w:rPr>
    </w:lvl>
    <w:lvl w:ilvl="5" w:tplc="9D08B01E">
      <w:numFmt w:val="bullet"/>
      <w:lvlText w:val="•"/>
      <w:lvlJc w:val="left"/>
      <w:pPr>
        <w:ind w:left="6183" w:hanging="360"/>
      </w:pPr>
      <w:rPr>
        <w:rFonts w:hint="default"/>
        <w:lang w:val="es-ES" w:eastAsia="en-US" w:bidi="ar-SA"/>
      </w:rPr>
    </w:lvl>
    <w:lvl w:ilvl="6" w:tplc="114E3142">
      <w:numFmt w:val="bullet"/>
      <w:lvlText w:val="•"/>
      <w:lvlJc w:val="left"/>
      <w:pPr>
        <w:ind w:left="7143" w:hanging="360"/>
      </w:pPr>
      <w:rPr>
        <w:rFonts w:hint="default"/>
        <w:lang w:val="es-ES" w:eastAsia="en-US" w:bidi="ar-SA"/>
      </w:rPr>
    </w:lvl>
    <w:lvl w:ilvl="7" w:tplc="0B0E658A">
      <w:numFmt w:val="bullet"/>
      <w:lvlText w:val="•"/>
      <w:lvlJc w:val="left"/>
      <w:pPr>
        <w:ind w:left="8104" w:hanging="360"/>
      </w:pPr>
      <w:rPr>
        <w:rFonts w:hint="default"/>
        <w:lang w:val="es-ES" w:eastAsia="en-US" w:bidi="ar-SA"/>
      </w:rPr>
    </w:lvl>
    <w:lvl w:ilvl="8" w:tplc="C57EEE16">
      <w:numFmt w:val="bullet"/>
      <w:lvlText w:val="•"/>
      <w:lvlJc w:val="left"/>
      <w:pPr>
        <w:ind w:left="9065" w:hanging="360"/>
      </w:pPr>
      <w:rPr>
        <w:rFonts w:hint="default"/>
        <w:lang w:val="es-ES" w:eastAsia="en-US" w:bidi="ar-SA"/>
      </w:rPr>
    </w:lvl>
  </w:abstractNum>
  <w:abstractNum w:abstractNumId="1" w15:restartNumberingAfterBreak="0">
    <w:nsid w:val="1A724042"/>
    <w:multiLevelType w:val="hybridMultilevel"/>
    <w:tmpl w:val="461E56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62"/>
    <w:rsid w:val="00046C58"/>
    <w:rsid w:val="0006298C"/>
    <w:rsid w:val="00074CCA"/>
    <w:rsid w:val="000B1AEF"/>
    <w:rsid w:val="001206B9"/>
    <w:rsid w:val="00120EA5"/>
    <w:rsid w:val="001649F4"/>
    <w:rsid w:val="001778C3"/>
    <w:rsid w:val="001978F4"/>
    <w:rsid w:val="001A62EF"/>
    <w:rsid w:val="001F0F1F"/>
    <w:rsid w:val="00241793"/>
    <w:rsid w:val="00290159"/>
    <w:rsid w:val="002A0F96"/>
    <w:rsid w:val="00372578"/>
    <w:rsid w:val="00374044"/>
    <w:rsid w:val="003B494F"/>
    <w:rsid w:val="003C12E6"/>
    <w:rsid w:val="004112ED"/>
    <w:rsid w:val="00424A88"/>
    <w:rsid w:val="0046112C"/>
    <w:rsid w:val="00487BD2"/>
    <w:rsid w:val="004A5749"/>
    <w:rsid w:val="004B2FEE"/>
    <w:rsid w:val="004E790C"/>
    <w:rsid w:val="0054568B"/>
    <w:rsid w:val="005735E2"/>
    <w:rsid w:val="005913A4"/>
    <w:rsid w:val="005F3FC4"/>
    <w:rsid w:val="00642191"/>
    <w:rsid w:val="00661B2E"/>
    <w:rsid w:val="00663680"/>
    <w:rsid w:val="00682F66"/>
    <w:rsid w:val="006C76C8"/>
    <w:rsid w:val="006D5244"/>
    <w:rsid w:val="006F524F"/>
    <w:rsid w:val="00726AC0"/>
    <w:rsid w:val="007532D9"/>
    <w:rsid w:val="00775E6F"/>
    <w:rsid w:val="007A59F1"/>
    <w:rsid w:val="007B09A7"/>
    <w:rsid w:val="007D0232"/>
    <w:rsid w:val="007E65B0"/>
    <w:rsid w:val="00823815"/>
    <w:rsid w:val="00850DC7"/>
    <w:rsid w:val="00873695"/>
    <w:rsid w:val="008D09C3"/>
    <w:rsid w:val="008D2721"/>
    <w:rsid w:val="00930783"/>
    <w:rsid w:val="00941578"/>
    <w:rsid w:val="00946F31"/>
    <w:rsid w:val="0097060C"/>
    <w:rsid w:val="00A24F82"/>
    <w:rsid w:val="00A80B4C"/>
    <w:rsid w:val="00AC6D26"/>
    <w:rsid w:val="00AE7D73"/>
    <w:rsid w:val="00B00038"/>
    <w:rsid w:val="00B74D19"/>
    <w:rsid w:val="00BB56E5"/>
    <w:rsid w:val="00BC3E1B"/>
    <w:rsid w:val="00C353AD"/>
    <w:rsid w:val="00CB6A56"/>
    <w:rsid w:val="00CC7E38"/>
    <w:rsid w:val="00D2379B"/>
    <w:rsid w:val="00D26B2A"/>
    <w:rsid w:val="00D270EA"/>
    <w:rsid w:val="00D56DB9"/>
    <w:rsid w:val="00D66274"/>
    <w:rsid w:val="00DC52E6"/>
    <w:rsid w:val="00DC6162"/>
    <w:rsid w:val="00DE7488"/>
    <w:rsid w:val="00DF1E91"/>
    <w:rsid w:val="00E42505"/>
    <w:rsid w:val="00E62980"/>
    <w:rsid w:val="00E80814"/>
    <w:rsid w:val="00EA3AAD"/>
    <w:rsid w:val="00ED4FD9"/>
    <w:rsid w:val="00ED6472"/>
    <w:rsid w:val="00EF23FD"/>
    <w:rsid w:val="00F05D5A"/>
    <w:rsid w:val="00F11F8F"/>
    <w:rsid w:val="00F14D3D"/>
    <w:rsid w:val="00F17EBF"/>
    <w:rsid w:val="00F22AC8"/>
    <w:rsid w:val="00F4192E"/>
    <w:rsid w:val="00F76825"/>
    <w:rsid w:val="00F925B7"/>
    <w:rsid w:val="00FB4C36"/>
    <w:rsid w:val="00FE00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CD472"/>
  <w15:chartTrackingRefBased/>
  <w15:docId w15:val="{4D74B421-0C4B-4735-9EB2-8F4A7BEC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B2A"/>
    <w:rPr>
      <w:sz w:val="24"/>
    </w:rPr>
  </w:style>
  <w:style w:type="paragraph" w:styleId="Ttulo1">
    <w:name w:val="heading 1"/>
    <w:basedOn w:val="Normal"/>
    <w:link w:val="Ttulo1Car"/>
    <w:uiPriority w:val="9"/>
    <w:qFormat/>
    <w:rsid w:val="00DC6162"/>
    <w:pPr>
      <w:widowControl w:val="0"/>
      <w:autoSpaceDE w:val="0"/>
      <w:autoSpaceDN w:val="0"/>
      <w:spacing w:after="0" w:line="240" w:lineRule="auto"/>
      <w:ind w:left="259" w:hanging="361"/>
      <w:outlineLvl w:val="0"/>
    </w:pPr>
    <w:rPr>
      <w:rFonts w:ascii="Calibri" w:eastAsia="Calibri" w:hAnsi="Calibri" w:cs="Calibri"/>
      <w:b/>
      <w:bCs/>
      <w:sz w:val="28"/>
      <w:szCs w:val="28"/>
      <w:lang w:val="es-ES"/>
    </w:rPr>
  </w:style>
  <w:style w:type="paragraph" w:styleId="Ttulo2">
    <w:name w:val="heading 2"/>
    <w:basedOn w:val="Normal"/>
    <w:next w:val="Normal"/>
    <w:link w:val="Ttulo2Car"/>
    <w:uiPriority w:val="9"/>
    <w:unhideWhenUsed/>
    <w:qFormat/>
    <w:rsid w:val="00074CCA"/>
    <w:pPr>
      <w:keepNext/>
      <w:spacing w:line="240" w:lineRule="auto"/>
      <w:outlineLvl w:val="1"/>
    </w:pPr>
    <w:rPr>
      <w:b/>
      <w:color w:val="0D0D0D" w:themeColor="text1" w:themeTint="F2"/>
    </w:rPr>
  </w:style>
  <w:style w:type="paragraph" w:styleId="Ttulo3">
    <w:name w:val="heading 3"/>
    <w:basedOn w:val="Normal"/>
    <w:next w:val="Normal"/>
    <w:link w:val="Ttulo3Car"/>
    <w:uiPriority w:val="9"/>
    <w:unhideWhenUsed/>
    <w:qFormat/>
    <w:rsid w:val="00D26B2A"/>
    <w:pPr>
      <w:keepNext/>
      <w:spacing w:after="0" w:line="240" w:lineRule="auto"/>
      <w:outlineLvl w:val="2"/>
    </w:pPr>
    <w:rPr>
      <w:rFonts w:cstheme="minorHAnsi"/>
      <w:b/>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61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6162"/>
  </w:style>
  <w:style w:type="paragraph" w:styleId="Piedepgina">
    <w:name w:val="footer"/>
    <w:basedOn w:val="Normal"/>
    <w:link w:val="PiedepginaCar"/>
    <w:uiPriority w:val="99"/>
    <w:unhideWhenUsed/>
    <w:rsid w:val="00DC61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6162"/>
  </w:style>
  <w:style w:type="paragraph" w:styleId="Textoindependiente">
    <w:name w:val="Body Text"/>
    <w:basedOn w:val="Normal"/>
    <w:link w:val="TextoindependienteCar"/>
    <w:uiPriority w:val="1"/>
    <w:qFormat/>
    <w:rsid w:val="00DC6162"/>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DC6162"/>
    <w:rPr>
      <w:rFonts w:ascii="Calibri" w:eastAsia="Calibri" w:hAnsi="Calibri" w:cs="Calibri"/>
      <w:lang w:val="es-ES"/>
    </w:rPr>
  </w:style>
  <w:style w:type="character" w:customStyle="1" w:styleId="Ttulo1Car">
    <w:name w:val="Título 1 Car"/>
    <w:basedOn w:val="Fuentedeprrafopredeter"/>
    <w:link w:val="Ttulo1"/>
    <w:uiPriority w:val="9"/>
    <w:rsid w:val="00DC6162"/>
    <w:rPr>
      <w:rFonts w:ascii="Calibri" w:eastAsia="Calibri" w:hAnsi="Calibri" w:cs="Calibri"/>
      <w:b/>
      <w:bCs/>
      <w:sz w:val="28"/>
      <w:szCs w:val="28"/>
      <w:lang w:val="es-ES"/>
    </w:rPr>
  </w:style>
  <w:style w:type="table" w:customStyle="1" w:styleId="TableNormal">
    <w:name w:val="Table Normal"/>
    <w:uiPriority w:val="2"/>
    <w:semiHidden/>
    <w:unhideWhenUsed/>
    <w:qFormat/>
    <w:rsid w:val="00DC61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6162"/>
    <w:pPr>
      <w:widowControl w:val="0"/>
      <w:autoSpaceDE w:val="0"/>
      <w:autoSpaceDN w:val="0"/>
      <w:spacing w:after="0" w:line="240" w:lineRule="auto"/>
    </w:pPr>
    <w:rPr>
      <w:rFonts w:ascii="Calibri" w:eastAsia="Calibri" w:hAnsi="Calibri" w:cs="Calibri"/>
      <w:lang w:val="es-ES"/>
    </w:rPr>
  </w:style>
  <w:style w:type="paragraph" w:styleId="Ttulo">
    <w:name w:val="Title"/>
    <w:basedOn w:val="Normal"/>
    <w:next w:val="Normal"/>
    <w:link w:val="TtuloCar"/>
    <w:uiPriority w:val="10"/>
    <w:qFormat/>
    <w:rsid w:val="00DC6162"/>
    <w:pPr>
      <w:jc w:val="center"/>
    </w:pPr>
    <w:rPr>
      <w:b/>
      <w:color w:val="002060"/>
      <w:sz w:val="28"/>
      <w:lang w:val="es-MX"/>
    </w:rPr>
  </w:style>
  <w:style w:type="character" w:customStyle="1" w:styleId="TtuloCar">
    <w:name w:val="Título Car"/>
    <w:basedOn w:val="Fuentedeprrafopredeter"/>
    <w:link w:val="Ttulo"/>
    <w:uiPriority w:val="10"/>
    <w:rsid w:val="00DC6162"/>
    <w:rPr>
      <w:b/>
      <w:color w:val="002060"/>
      <w:sz w:val="28"/>
      <w:lang w:val="es-MX"/>
    </w:rPr>
  </w:style>
  <w:style w:type="table" w:styleId="Tablaconcuadrcula">
    <w:name w:val="Table Grid"/>
    <w:basedOn w:val="Tablanormal"/>
    <w:uiPriority w:val="39"/>
    <w:rsid w:val="00DC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74CCA"/>
    <w:rPr>
      <w:b/>
      <w:color w:val="0D0D0D" w:themeColor="text1" w:themeTint="F2"/>
      <w:sz w:val="24"/>
    </w:rPr>
  </w:style>
  <w:style w:type="paragraph" w:styleId="Textonotapie">
    <w:name w:val="footnote text"/>
    <w:basedOn w:val="Normal"/>
    <w:link w:val="TextonotapieCar"/>
    <w:uiPriority w:val="99"/>
    <w:semiHidden/>
    <w:unhideWhenUsed/>
    <w:rsid w:val="00F05D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5D5A"/>
    <w:rPr>
      <w:sz w:val="20"/>
      <w:szCs w:val="20"/>
    </w:rPr>
  </w:style>
  <w:style w:type="character" w:styleId="Refdenotaalpie">
    <w:name w:val="footnote reference"/>
    <w:basedOn w:val="Fuentedeprrafopredeter"/>
    <w:uiPriority w:val="99"/>
    <w:semiHidden/>
    <w:unhideWhenUsed/>
    <w:rsid w:val="00F05D5A"/>
    <w:rPr>
      <w:vertAlign w:val="superscript"/>
    </w:rPr>
  </w:style>
  <w:style w:type="character" w:styleId="Textodelmarcadordeposicin">
    <w:name w:val="Placeholder Text"/>
    <w:basedOn w:val="Fuentedeprrafopredeter"/>
    <w:uiPriority w:val="99"/>
    <w:semiHidden/>
    <w:rsid w:val="00941578"/>
    <w:rPr>
      <w:color w:val="808080"/>
    </w:rPr>
  </w:style>
  <w:style w:type="paragraph" w:styleId="Prrafodelista">
    <w:name w:val="List Paragraph"/>
    <w:basedOn w:val="Normal"/>
    <w:uiPriority w:val="34"/>
    <w:qFormat/>
    <w:rsid w:val="00E80814"/>
    <w:pPr>
      <w:ind w:left="720"/>
      <w:contextualSpacing/>
    </w:pPr>
  </w:style>
  <w:style w:type="character" w:styleId="Hipervnculo">
    <w:name w:val="Hyperlink"/>
    <w:basedOn w:val="Fuentedeprrafopredeter"/>
    <w:uiPriority w:val="99"/>
    <w:unhideWhenUsed/>
    <w:rsid w:val="001978F4"/>
    <w:rPr>
      <w:color w:val="0563C1" w:themeColor="hyperlink"/>
      <w:u w:val="single"/>
    </w:rPr>
  </w:style>
  <w:style w:type="character" w:styleId="Mencinsinresolver">
    <w:name w:val="Unresolved Mention"/>
    <w:basedOn w:val="Fuentedeprrafopredeter"/>
    <w:uiPriority w:val="99"/>
    <w:semiHidden/>
    <w:unhideWhenUsed/>
    <w:rsid w:val="001978F4"/>
    <w:rPr>
      <w:color w:val="605E5C"/>
      <w:shd w:val="clear" w:color="auto" w:fill="E1DFDD"/>
    </w:rPr>
  </w:style>
  <w:style w:type="character" w:customStyle="1" w:styleId="Ttulo3Car">
    <w:name w:val="Título 3 Car"/>
    <w:basedOn w:val="Fuentedeprrafopredeter"/>
    <w:link w:val="Ttulo3"/>
    <w:uiPriority w:val="9"/>
    <w:rsid w:val="00D26B2A"/>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1064">
      <w:bodyDiv w:val="1"/>
      <w:marLeft w:val="0"/>
      <w:marRight w:val="0"/>
      <w:marTop w:val="0"/>
      <w:marBottom w:val="0"/>
      <w:divBdr>
        <w:top w:val="none" w:sz="0" w:space="0" w:color="auto"/>
        <w:left w:val="none" w:sz="0" w:space="0" w:color="auto"/>
        <w:bottom w:val="none" w:sz="0" w:space="0" w:color="auto"/>
        <w:right w:val="none" w:sz="0" w:space="0" w:color="auto"/>
      </w:divBdr>
    </w:div>
    <w:div w:id="334652853">
      <w:bodyDiv w:val="1"/>
      <w:marLeft w:val="0"/>
      <w:marRight w:val="0"/>
      <w:marTop w:val="0"/>
      <w:marBottom w:val="0"/>
      <w:divBdr>
        <w:top w:val="none" w:sz="0" w:space="0" w:color="auto"/>
        <w:left w:val="none" w:sz="0" w:space="0" w:color="auto"/>
        <w:bottom w:val="none" w:sz="0" w:space="0" w:color="auto"/>
        <w:right w:val="none" w:sz="0" w:space="0" w:color="auto"/>
      </w:divBdr>
    </w:div>
    <w:div w:id="817112207">
      <w:bodyDiv w:val="1"/>
      <w:marLeft w:val="0"/>
      <w:marRight w:val="0"/>
      <w:marTop w:val="0"/>
      <w:marBottom w:val="0"/>
      <w:divBdr>
        <w:top w:val="none" w:sz="0" w:space="0" w:color="auto"/>
        <w:left w:val="none" w:sz="0" w:space="0" w:color="auto"/>
        <w:bottom w:val="none" w:sz="0" w:space="0" w:color="auto"/>
        <w:right w:val="none" w:sz="0" w:space="0" w:color="auto"/>
      </w:divBdr>
    </w:div>
    <w:div w:id="867329280">
      <w:bodyDiv w:val="1"/>
      <w:marLeft w:val="0"/>
      <w:marRight w:val="0"/>
      <w:marTop w:val="0"/>
      <w:marBottom w:val="0"/>
      <w:divBdr>
        <w:top w:val="none" w:sz="0" w:space="0" w:color="auto"/>
        <w:left w:val="none" w:sz="0" w:space="0" w:color="auto"/>
        <w:bottom w:val="none" w:sz="0" w:space="0" w:color="auto"/>
        <w:right w:val="none" w:sz="0" w:space="0" w:color="auto"/>
      </w:divBdr>
    </w:div>
    <w:div w:id="1381440846">
      <w:bodyDiv w:val="1"/>
      <w:marLeft w:val="0"/>
      <w:marRight w:val="0"/>
      <w:marTop w:val="0"/>
      <w:marBottom w:val="0"/>
      <w:divBdr>
        <w:top w:val="none" w:sz="0" w:space="0" w:color="auto"/>
        <w:left w:val="none" w:sz="0" w:space="0" w:color="auto"/>
        <w:bottom w:val="none" w:sz="0" w:space="0" w:color="auto"/>
        <w:right w:val="none" w:sz="0" w:space="0" w:color="auto"/>
      </w:divBdr>
    </w:div>
    <w:div w:id="1614362805">
      <w:bodyDiv w:val="1"/>
      <w:marLeft w:val="0"/>
      <w:marRight w:val="0"/>
      <w:marTop w:val="0"/>
      <w:marBottom w:val="0"/>
      <w:divBdr>
        <w:top w:val="none" w:sz="0" w:space="0" w:color="auto"/>
        <w:left w:val="none" w:sz="0" w:space="0" w:color="auto"/>
        <w:bottom w:val="none" w:sz="0" w:space="0" w:color="auto"/>
        <w:right w:val="none" w:sz="0" w:space="0" w:color="auto"/>
      </w:divBdr>
    </w:div>
    <w:div w:id="1759600576">
      <w:bodyDiv w:val="1"/>
      <w:marLeft w:val="0"/>
      <w:marRight w:val="0"/>
      <w:marTop w:val="0"/>
      <w:marBottom w:val="0"/>
      <w:divBdr>
        <w:top w:val="none" w:sz="0" w:space="0" w:color="auto"/>
        <w:left w:val="none" w:sz="0" w:space="0" w:color="auto"/>
        <w:bottom w:val="none" w:sz="0" w:space="0" w:color="auto"/>
        <w:right w:val="none" w:sz="0" w:space="0" w:color="auto"/>
      </w:divBdr>
    </w:div>
    <w:div w:id="1816993915">
      <w:bodyDiv w:val="1"/>
      <w:marLeft w:val="0"/>
      <w:marRight w:val="0"/>
      <w:marTop w:val="0"/>
      <w:marBottom w:val="0"/>
      <w:divBdr>
        <w:top w:val="none" w:sz="0" w:space="0" w:color="auto"/>
        <w:left w:val="none" w:sz="0" w:space="0" w:color="auto"/>
        <w:bottom w:val="none" w:sz="0" w:space="0" w:color="auto"/>
        <w:right w:val="none" w:sz="0" w:space="0" w:color="auto"/>
      </w:divBdr>
    </w:div>
    <w:div w:id="1924022371">
      <w:bodyDiv w:val="1"/>
      <w:marLeft w:val="0"/>
      <w:marRight w:val="0"/>
      <w:marTop w:val="0"/>
      <w:marBottom w:val="0"/>
      <w:divBdr>
        <w:top w:val="none" w:sz="0" w:space="0" w:color="auto"/>
        <w:left w:val="none" w:sz="0" w:space="0" w:color="auto"/>
        <w:bottom w:val="none" w:sz="0" w:space="0" w:color="auto"/>
        <w:right w:val="none" w:sz="0" w:space="0" w:color="auto"/>
      </w:divBdr>
    </w:div>
    <w:div w:id="20453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b.pe/institucion/ceplan/noticias/588111-comunicado-006-2022-cepl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94C2-46E4-4BA3-B23F-99AC1DC6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10</Pages>
  <Words>4443</Words>
  <Characters>25197</Characters>
  <Application>Microsoft Office Word</Application>
  <DocSecurity>0</DocSecurity>
  <Lines>646</Lines>
  <Paragraphs>644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Escalante</dc:creator>
  <cp:keywords/>
  <dc:description/>
  <cp:lastModifiedBy>Juan Escalante</cp:lastModifiedBy>
  <cp:revision>66</cp:revision>
  <dcterms:created xsi:type="dcterms:W3CDTF">2023-11-14T15:13:00Z</dcterms:created>
  <dcterms:modified xsi:type="dcterms:W3CDTF">2023-11-22T17:54:00Z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517d081d-aea0-4726-9296-d004de57d57a</vt:lpwstr>
  </property>
</Properties>
</file>